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61635" w14:textId="77777777" w:rsidR="00567C91" w:rsidRDefault="00567C91" w:rsidP="00567C91">
      <w:pPr>
        <w:spacing w:line="360" w:lineRule="auto"/>
        <w:rPr>
          <w:rStyle w:val="Emphasis"/>
          <w:rFonts w:cs="Arial"/>
          <w:i w:val="0"/>
          <w:sz w:val="24"/>
        </w:rPr>
      </w:pPr>
    </w:p>
    <w:p w14:paraId="09BEE9FD" w14:textId="77777777" w:rsidR="00567C91" w:rsidRDefault="00567C91" w:rsidP="00567C91">
      <w:pPr>
        <w:spacing w:line="360" w:lineRule="auto"/>
        <w:rPr>
          <w:rStyle w:val="Emphasis"/>
          <w:rFonts w:cs="Arial"/>
          <w:i w:val="0"/>
          <w:sz w:val="24"/>
        </w:rPr>
      </w:pPr>
    </w:p>
    <w:p w14:paraId="7C23569D" w14:textId="77777777" w:rsidR="00567C91" w:rsidRDefault="00567C91" w:rsidP="00567C91">
      <w:pPr>
        <w:spacing w:line="360" w:lineRule="auto"/>
        <w:rPr>
          <w:rStyle w:val="Emphasis"/>
          <w:rFonts w:cs="Arial"/>
          <w:i w:val="0"/>
          <w:sz w:val="24"/>
        </w:rPr>
      </w:pPr>
    </w:p>
    <w:p w14:paraId="72BEBEB7" w14:textId="77777777" w:rsidR="00567C91" w:rsidRDefault="00567C91" w:rsidP="00567C91">
      <w:pPr>
        <w:spacing w:line="360" w:lineRule="auto"/>
        <w:rPr>
          <w:rStyle w:val="Emphasis"/>
          <w:rFonts w:cs="Arial"/>
          <w:i w:val="0"/>
          <w:sz w:val="24"/>
        </w:rPr>
      </w:pPr>
    </w:p>
    <w:p w14:paraId="1AA77216" w14:textId="77777777" w:rsidR="00567C91" w:rsidRDefault="00567C91" w:rsidP="00567C91">
      <w:pPr>
        <w:spacing w:line="360" w:lineRule="auto"/>
        <w:rPr>
          <w:rStyle w:val="Emphasis"/>
          <w:rFonts w:cs="Arial"/>
          <w:i w:val="0"/>
          <w:sz w:val="24"/>
        </w:rPr>
      </w:pPr>
    </w:p>
    <w:p w14:paraId="24D0765C" w14:textId="77777777" w:rsidR="00567C91" w:rsidRDefault="00567C91" w:rsidP="00567C91">
      <w:pPr>
        <w:spacing w:line="360" w:lineRule="auto"/>
        <w:rPr>
          <w:rStyle w:val="Emphasis"/>
          <w:rFonts w:cs="Arial"/>
          <w:i w:val="0"/>
          <w:sz w:val="24"/>
        </w:rPr>
      </w:pPr>
    </w:p>
    <w:p w14:paraId="6C595C05" w14:textId="77777777" w:rsidR="00567C91" w:rsidRPr="00567C91" w:rsidRDefault="00567C91" w:rsidP="00567C91">
      <w:pPr>
        <w:spacing w:line="360" w:lineRule="auto"/>
        <w:rPr>
          <w:rStyle w:val="Emphasis"/>
          <w:rFonts w:cs="Arial"/>
          <w:b/>
          <w:i w:val="0"/>
          <w:iCs w:val="0"/>
          <w:sz w:val="24"/>
        </w:rPr>
      </w:pPr>
      <w:r w:rsidRPr="00567C91">
        <w:rPr>
          <w:rStyle w:val="Emphasis"/>
          <w:rFonts w:cs="Arial"/>
          <w:b/>
          <w:i w:val="0"/>
          <w:iCs w:val="0"/>
          <w:sz w:val="24"/>
        </w:rPr>
        <w:t xml:space="preserve">FUSION Research and Innovation: </w:t>
      </w:r>
    </w:p>
    <w:p w14:paraId="3B2C194A" w14:textId="55150BC5" w:rsidR="00567C91" w:rsidRPr="00567C91" w:rsidRDefault="00567C91" w:rsidP="00567C91">
      <w:pPr>
        <w:spacing w:line="360" w:lineRule="auto"/>
        <w:rPr>
          <w:rStyle w:val="Emphasis"/>
          <w:rFonts w:cs="Arial"/>
          <w:b/>
          <w:i w:val="0"/>
          <w:iCs w:val="0"/>
          <w:color w:val="FF0000"/>
          <w:sz w:val="24"/>
        </w:rPr>
      </w:pPr>
      <w:r w:rsidRPr="00567C91">
        <w:rPr>
          <w:rStyle w:val="Emphasis"/>
          <w:rFonts w:cs="Arial"/>
          <w:b/>
          <w:i w:val="0"/>
          <w:iCs w:val="0"/>
          <w:sz w:val="24"/>
        </w:rPr>
        <w:t>Technology Development Programme</w:t>
      </w:r>
      <w:r>
        <w:rPr>
          <w:rStyle w:val="Emphasis"/>
          <w:rFonts w:cs="Arial"/>
          <w:b/>
          <w:i w:val="0"/>
          <w:iCs w:val="0"/>
          <w:sz w:val="24"/>
        </w:rPr>
        <w:t xml:space="preserve"> </w:t>
      </w:r>
      <w:r w:rsidRPr="00A318F5">
        <w:rPr>
          <w:rStyle w:val="Emphasis"/>
          <w:rFonts w:cs="Arial"/>
          <w:b/>
          <w:i w:val="0"/>
          <w:iCs w:val="0"/>
          <w:color w:val="000000" w:themeColor="text1"/>
          <w:sz w:val="24"/>
        </w:rPr>
        <w:t>L</w:t>
      </w:r>
      <w:r w:rsidR="00A318F5">
        <w:rPr>
          <w:rStyle w:val="Emphasis"/>
          <w:rFonts w:cs="Arial"/>
          <w:b/>
          <w:i w:val="0"/>
          <w:iCs w:val="0"/>
          <w:color w:val="000000" w:themeColor="text1"/>
          <w:sz w:val="24"/>
        </w:rPr>
        <w:t>ITE</w:t>
      </w:r>
    </w:p>
    <w:p w14:paraId="25D2EDE6" w14:textId="77777777" w:rsidR="00567C91" w:rsidRDefault="00567C91" w:rsidP="00567C91">
      <w:pPr>
        <w:tabs>
          <w:tab w:val="left" w:pos="7800"/>
        </w:tabs>
        <w:spacing w:line="360" w:lineRule="auto"/>
        <w:rPr>
          <w:rStyle w:val="Emphasis"/>
          <w:rFonts w:cs="Arial"/>
          <w:i w:val="0"/>
          <w:sz w:val="24"/>
        </w:rPr>
      </w:pPr>
      <w:r>
        <w:rPr>
          <w:rStyle w:val="Emphasis"/>
          <w:rFonts w:cs="Arial"/>
          <w:sz w:val="24"/>
        </w:rPr>
        <w:t xml:space="preserve">        </w:t>
      </w:r>
      <w:r>
        <w:rPr>
          <w:rStyle w:val="Emphasis"/>
          <w:rFonts w:cs="Arial"/>
          <w:sz w:val="24"/>
        </w:rPr>
        <w:tab/>
      </w:r>
    </w:p>
    <w:p w14:paraId="27FD4502" w14:textId="77777777" w:rsidR="00567C91" w:rsidRDefault="00567C91" w:rsidP="00567C91">
      <w:pPr>
        <w:spacing w:line="360" w:lineRule="auto"/>
        <w:rPr>
          <w:rStyle w:val="Emphasis"/>
          <w:rFonts w:cs="Arial"/>
          <w:i w:val="0"/>
          <w:sz w:val="24"/>
        </w:rPr>
      </w:pPr>
    </w:p>
    <w:p w14:paraId="3A4D16E6" w14:textId="77777777" w:rsidR="00567C91" w:rsidRDefault="00567C91" w:rsidP="00567C91">
      <w:pPr>
        <w:spacing w:line="360" w:lineRule="auto"/>
        <w:rPr>
          <w:rStyle w:val="Emphasis"/>
          <w:rFonts w:cs="Arial"/>
          <w:i w:val="0"/>
          <w:sz w:val="24"/>
        </w:rPr>
      </w:pPr>
    </w:p>
    <w:p w14:paraId="3A743FBC" w14:textId="24DD85E2" w:rsidR="00567C91" w:rsidRDefault="00567C91" w:rsidP="00567C91">
      <w:pPr>
        <w:spacing w:line="360" w:lineRule="auto"/>
        <w:rPr>
          <w:rFonts w:cs="Arial"/>
          <w:b/>
          <w:bCs/>
          <w:sz w:val="24"/>
        </w:rPr>
      </w:pPr>
      <w:r>
        <w:rPr>
          <w:rStyle w:val="Emphasis"/>
          <w:rFonts w:cs="Arial"/>
          <w:sz w:val="24"/>
        </w:rPr>
        <w:t>Rules for Participation 202</w:t>
      </w:r>
      <w:r w:rsidR="005D1DF2">
        <w:rPr>
          <w:rStyle w:val="Emphasis"/>
          <w:rFonts w:cs="Arial"/>
          <w:sz w:val="24"/>
        </w:rPr>
        <w:t>4</w:t>
      </w:r>
      <w:r>
        <w:rPr>
          <w:rStyle w:val="Emphasis"/>
          <w:rFonts w:cs="Arial"/>
          <w:sz w:val="24"/>
        </w:rPr>
        <w:t>-</w:t>
      </w:r>
      <w:r w:rsidR="00562319">
        <w:rPr>
          <w:rStyle w:val="Emphasis"/>
          <w:rFonts w:cs="Arial"/>
          <w:sz w:val="24"/>
        </w:rPr>
        <w:t>26</w:t>
      </w:r>
      <w:r>
        <w:rPr>
          <w:rStyle w:val="Emphasis"/>
          <w:rFonts w:cs="Arial"/>
          <w:sz w:val="24"/>
        </w:rPr>
        <w:t xml:space="preserve"> - Option A</w:t>
      </w:r>
      <w:r w:rsidR="00812D77">
        <w:rPr>
          <w:rStyle w:val="Emphasis"/>
          <w:rFonts w:cs="Arial"/>
          <w:sz w:val="24"/>
        </w:rPr>
        <w:t>1</w:t>
      </w:r>
      <w:r>
        <w:rPr>
          <w:rFonts w:cs="Arial"/>
          <w:b/>
          <w:bCs/>
          <w:sz w:val="24"/>
        </w:rPr>
        <w:t xml:space="preserve"> – </w:t>
      </w:r>
      <w:r w:rsidR="00812D77">
        <w:rPr>
          <w:rFonts w:cs="Arial"/>
          <w:b/>
          <w:bCs/>
          <w:i/>
          <w:iCs/>
          <w:sz w:val="24"/>
        </w:rPr>
        <w:t xml:space="preserve">De Minimis </w:t>
      </w:r>
      <w:r>
        <w:rPr>
          <w:rFonts w:cs="Arial"/>
          <w:b/>
          <w:bCs/>
          <w:sz w:val="24"/>
        </w:rPr>
        <w:t>State aid</w:t>
      </w:r>
    </w:p>
    <w:p w14:paraId="0111300F" w14:textId="77777777" w:rsidR="00567C91" w:rsidRDefault="00567C91">
      <w:pPr>
        <w:rPr>
          <w:rFonts w:cs="Arial"/>
          <w:b/>
          <w:bCs/>
          <w:sz w:val="24"/>
        </w:rPr>
      </w:pPr>
      <w:r>
        <w:rPr>
          <w:rFonts w:cs="Arial"/>
          <w:b/>
          <w:bCs/>
          <w:sz w:val="24"/>
        </w:rPr>
        <w:br w:type="page"/>
      </w:r>
    </w:p>
    <w:sdt>
      <w:sdtPr>
        <w:rPr>
          <w:rFonts w:ascii="Arial" w:hAnsi="Arial"/>
          <w:color w:val="auto"/>
          <w:sz w:val="20"/>
          <w:szCs w:val="24"/>
          <w:lang w:val="en-GB"/>
        </w:rPr>
        <w:id w:val="925539283"/>
        <w:docPartObj>
          <w:docPartGallery w:val="Table of Contents"/>
          <w:docPartUnique/>
        </w:docPartObj>
      </w:sdtPr>
      <w:sdtEndPr>
        <w:rPr>
          <w:b/>
          <w:bCs/>
          <w:noProof/>
        </w:rPr>
      </w:sdtEndPr>
      <w:sdtContent>
        <w:p w14:paraId="3B0F7A28" w14:textId="35C6D423" w:rsidR="00567C91" w:rsidRDefault="00567C91" w:rsidP="00567C91">
          <w:pPr>
            <w:pStyle w:val="TOCHeading"/>
            <w:spacing w:line="360" w:lineRule="auto"/>
          </w:pPr>
          <w:r>
            <w:t>Table of Contents</w:t>
          </w:r>
        </w:p>
        <w:p w14:paraId="77F32B44" w14:textId="22AB76A0" w:rsidR="00A60B48" w:rsidRDefault="00567C91">
          <w:pPr>
            <w:pStyle w:val="TOC1"/>
            <w:tabs>
              <w:tab w:val="left" w:pos="400"/>
              <w:tab w:val="right" w:leader="dot" w:pos="9016"/>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52341642" w:history="1">
            <w:r w:rsidR="00A60B48" w:rsidRPr="00C54409">
              <w:rPr>
                <w:rStyle w:val="Hyperlink"/>
                <w:noProof/>
              </w:rPr>
              <w:t>1</w:t>
            </w:r>
            <w:r w:rsidR="00A60B48">
              <w:rPr>
                <w:rFonts w:asciiTheme="minorHAnsi" w:eastAsiaTheme="minorEastAsia" w:hAnsiTheme="minorHAnsi" w:cstheme="minorBidi"/>
                <w:noProof/>
                <w:kern w:val="2"/>
                <w:sz w:val="22"/>
                <w:szCs w:val="22"/>
                <w14:ligatures w14:val="standardContextual"/>
              </w:rPr>
              <w:tab/>
            </w:r>
            <w:r w:rsidR="00A60B48" w:rsidRPr="00C54409">
              <w:rPr>
                <w:rStyle w:val="Hyperlink"/>
                <w:noProof/>
              </w:rPr>
              <w:t>Fusion</w:t>
            </w:r>
            <w:r w:rsidR="00A60B48">
              <w:rPr>
                <w:noProof/>
                <w:webHidden/>
              </w:rPr>
              <w:tab/>
            </w:r>
            <w:r w:rsidR="00A60B48">
              <w:rPr>
                <w:noProof/>
                <w:webHidden/>
              </w:rPr>
              <w:fldChar w:fldCharType="begin"/>
            </w:r>
            <w:r w:rsidR="00A60B48">
              <w:rPr>
                <w:noProof/>
                <w:webHidden/>
              </w:rPr>
              <w:instrText xml:space="preserve"> PAGEREF _Toc152341642 \h </w:instrText>
            </w:r>
            <w:r w:rsidR="00A60B48">
              <w:rPr>
                <w:noProof/>
                <w:webHidden/>
              </w:rPr>
            </w:r>
            <w:r w:rsidR="00A60B48">
              <w:rPr>
                <w:noProof/>
                <w:webHidden/>
              </w:rPr>
              <w:fldChar w:fldCharType="separate"/>
            </w:r>
            <w:r w:rsidR="00A60B48">
              <w:rPr>
                <w:noProof/>
                <w:webHidden/>
              </w:rPr>
              <w:t>3</w:t>
            </w:r>
            <w:r w:rsidR="00A60B48">
              <w:rPr>
                <w:noProof/>
                <w:webHidden/>
              </w:rPr>
              <w:fldChar w:fldCharType="end"/>
            </w:r>
          </w:hyperlink>
        </w:p>
        <w:p w14:paraId="46CFB65B" w14:textId="113D094C" w:rsidR="00A60B48" w:rsidRDefault="006C53C9">
          <w:pPr>
            <w:pStyle w:val="TOC1"/>
            <w:tabs>
              <w:tab w:val="left" w:pos="400"/>
              <w:tab w:val="right" w:leader="dot" w:pos="9016"/>
            </w:tabs>
            <w:rPr>
              <w:rFonts w:asciiTheme="minorHAnsi" w:eastAsiaTheme="minorEastAsia" w:hAnsiTheme="minorHAnsi" w:cstheme="minorBidi"/>
              <w:noProof/>
              <w:kern w:val="2"/>
              <w:sz w:val="22"/>
              <w:szCs w:val="22"/>
              <w14:ligatures w14:val="standardContextual"/>
            </w:rPr>
          </w:pPr>
          <w:hyperlink w:anchor="_Toc152341643" w:history="1">
            <w:r w:rsidR="00A60B48" w:rsidRPr="00C54409">
              <w:rPr>
                <w:rStyle w:val="Hyperlink"/>
                <w:noProof/>
              </w:rPr>
              <w:t>2</w:t>
            </w:r>
            <w:r w:rsidR="00A60B48">
              <w:rPr>
                <w:rFonts w:asciiTheme="minorHAnsi" w:eastAsiaTheme="minorEastAsia" w:hAnsiTheme="minorHAnsi" w:cstheme="minorBidi"/>
                <w:noProof/>
                <w:kern w:val="2"/>
                <w:sz w:val="22"/>
                <w:szCs w:val="22"/>
                <w14:ligatures w14:val="standardContextual"/>
              </w:rPr>
              <w:tab/>
            </w:r>
            <w:r w:rsidR="00A60B48" w:rsidRPr="00C54409">
              <w:rPr>
                <w:rStyle w:val="Hyperlink"/>
                <w:noProof/>
              </w:rPr>
              <w:t>The Technology Development Programme Lite</w:t>
            </w:r>
            <w:r w:rsidR="00A60B48">
              <w:rPr>
                <w:noProof/>
                <w:webHidden/>
              </w:rPr>
              <w:tab/>
            </w:r>
            <w:r w:rsidR="00A60B48">
              <w:rPr>
                <w:noProof/>
                <w:webHidden/>
              </w:rPr>
              <w:fldChar w:fldCharType="begin"/>
            </w:r>
            <w:r w:rsidR="00A60B48">
              <w:rPr>
                <w:noProof/>
                <w:webHidden/>
              </w:rPr>
              <w:instrText xml:space="preserve"> PAGEREF _Toc152341643 \h </w:instrText>
            </w:r>
            <w:r w:rsidR="00A60B48">
              <w:rPr>
                <w:noProof/>
                <w:webHidden/>
              </w:rPr>
            </w:r>
            <w:r w:rsidR="00A60B48">
              <w:rPr>
                <w:noProof/>
                <w:webHidden/>
              </w:rPr>
              <w:fldChar w:fldCharType="separate"/>
            </w:r>
            <w:r w:rsidR="00A60B48">
              <w:rPr>
                <w:noProof/>
                <w:webHidden/>
              </w:rPr>
              <w:t>3</w:t>
            </w:r>
            <w:r w:rsidR="00A60B48">
              <w:rPr>
                <w:noProof/>
                <w:webHidden/>
              </w:rPr>
              <w:fldChar w:fldCharType="end"/>
            </w:r>
          </w:hyperlink>
        </w:p>
        <w:p w14:paraId="29939534" w14:textId="47021BAE" w:rsidR="00A60B48" w:rsidRDefault="006C53C9">
          <w:pPr>
            <w:pStyle w:val="TOC1"/>
            <w:tabs>
              <w:tab w:val="left" w:pos="400"/>
              <w:tab w:val="right" w:leader="dot" w:pos="9016"/>
            </w:tabs>
            <w:rPr>
              <w:rFonts w:asciiTheme="minorHAnsi" w:eastAsiaTheme="minorEastAsia" w:hAnsiTheme="minorHAnsi" w:cstheme="minorBidi"/>
              <w:noProof/>
              <w:kern w:val="2"/>
              <w:sz w:val="22"/>
              <w:szCs w:val="22"/>
              <w14:ligatures w14:val="standardContextual"/>
            </w:rPr>
          </w:pPr>
          <w:hyperlink w:anchor="_Toc152341644" w:history="1">
            <w:r w:rsidR="00A60B48" w:rsidRPr="00C54409">
              <w:rPr>
                <w:rStyle w:val="Hyperlink"/>
                <w:rFonts w:cs="Arial"/>
                <w:noProof/>
              </w:rPr>
              <w:t>3</w:t>
            </w:r>
            <w:r w:rsidR="00A60B48">
              <w:rPr>
                <w:rFonts w:asciiTheme="minorHAnsi" w:eastAsiaTheme="minorEastAsia" w:hAnsiTheme="minorHAnsi" w:cstheme="minorBidi"/>
                <w:noProof/>
                <w:kern w:val="2"/>
                <w:sz w:val="22"/>
                <w:szCs w:val="22"/>
                <w14:ligatures w14:val="standardContextual"/>
              </w:rPr>
              <w:tab/>
            </w:r>
            <w:r w:rsidR="00A60B48" w:rsidRPr="00C54409">
              <w:rPr>
                <w:rStyle w:val="Hyperlink"/>
                <w:rFonts w:cs="Arial"/>
                <w:noProof/>
              </w:rPr>
              <w:t>Contacts</w:t>
            </w:r>
            <w:r w:rsidR="00A60B48">
              <w:rPr>
                <w:noProof/>
                <w:webHidden/>
              </w:rPr>
              <w:tab/>
            </w:r>
            <w:r w:rsidR="00A60B48">
              <w:rPr>
                <w:noProof/>
                <w:webHidden/>
              </w:rPr>
              <w:fldChar w:fldCharType="begin"/>
            </w:r>
            <w:r w:rsidR="00A60B48">
              <w:rPr>
                <w:noProof/>
                <w:webHidden/>
              </w:rPr>
              <w:instrText xml:space="preserve"> PAGEREF _Toc152341644 \h </w:instrText>
            </w:r>
            <w:r w:rsidR="00A60B48">
              <w:rPr>
                <w:noProof/>
                <w:webHidden/>
              </w:rPr>
            </w:r>
            <w:r w:rsidR="00A60B48">
              <w:rPr>
                <w:noProof/>
                <w:webHidden/>
              </w:rPr>
              <w:fldChar w:fldCharType="separate"/>
            </w:r>
            <w:r w:rsidR="00A60B48">
              <w:rPr>
                <w:noProof/>
                <w:webHidden/>
              </w:rPr>
              <w:t>4</w:t>
            </w:r>
            <w:r w:rsidR="00A60B48">
              <w:rPr>
                <w:noProof/>
                <w:webHidden/>
              </w:rPr>
              <w:fldChar w:fldCharType="end"/>
            </w:r>
          </w:hyperlink>
        </w:p>
        <w:p w14:paraId="1DCFC50F" w14:textId="7E447021" w:rsidR="00A60B48" w:rsidRDefault="006C53C9">
          <w:pPr>
            <w:pStyle w:val="TOC1"/>
            <w:tabs>
              <w:tab w:val="left" w:pos="400"/>
              <w:tab w:val="right" w:leader="dot" w:pos="9016"/>
            </w:tabs>
            <w:rPr>
              <w:rFonts w:asciiTheme="minorHAnsi" w:eastAsiaTheme="minorEastAsia" w:hAnsiTheme="minorHAnsi" w:cstheme="minorBidi"/>
              <w:noProof/>
              <w:kern w:val="2"/>
              <w:sz w:val="22"/>
              <w:szCs w:val="22"/>
              <w14:ligatures w14:val="standardContextual"/>
            </w:rPr>
          </w:pPr>
          <w:hyperlink w:anchor="_Toc152341645" w:history="1">
            <w:r w:rsidR="00A60B48" w:rsidRPr="00C54409">
              <w:rPr>
                <w:rStyle w:val="Hyperlink"/>
                <w:noProof/>
              </w:rPr>
              <w:t>4</w:t>
            </w:r>
            <w:r w:rsidR="00A60B48">
              <w:rPr>
                <w:rFonts w:asciiTheme="minorHAnsi" w:eastAsiaTheme="minorEastAsia" w:hAnsiTheme="minorHAnsi" w:cstheme="minorBidi"/>
                <w:noProof/>
                <w:kern w:val="2"/>
                <w:sz w:val="22"/>
                <w:szCs w:val="22"/>
                <w14:ligatures w14:val="standardContextual"/>
              </w:rPr>
              <w:tab/>
            </w:r>
            <w:r w:rsidR="00A60B48" w:rsidRPr="00C54409">
              <w:rPr>
                <w:rStyle w:val="Hyperlink"/>
                <w:noProof/>
              </w:rPr>
              <w:t>Definitions</w:t>
            </w:r>
            <w:r w:rsidR="00A60B48">
              <w:rPr>
                <w:noProof/>
                <w:webHidden/>
              </w:rPr>
              <w:tab/>
            </w:r>
            <w:r w:rsidR="00A60B48">
              <w:rPr>
                <w:noProof/>
                <w:webHidden/>
              </w:rPr>
              <w:fldChar w:fldCharType="begin"/>
            </w:r>
            <w:r w:rsidR="00A60B48">
              <w:rPr>
                <w:noProof/>
                <w:webHidden/>
              </w:rPr>
              <w:instrText xml:space="preserve"> PAGEREF _Toc152341645 \h </w:instrText>
            </w:r>
            <w:r w:rsidR="00A60B48">
              <w:rPr>
                <w:noProof/>
                <w:webHidden/>
              </w:rPr>
            </w:r>
            <w:r w:rsidR="00A60B48">
              <w:rPr>
                <w:noProof/>
                <w:webHidden/>
              </w:rPr>
              <w:fldChar w:fldCharType="separate"/>
            </w:r>
            <w:r w:rsidR="00A60B48">
              <w:rPr>
                <w:noProof/>
                <w:webHidden/>
              </w:rPr>
              <w:t>4</w:t>
            </w:r>
            <w:r w:rsidR="00A60B48">
              <w:rPr>
                <w:noProof/>
                <w:webHidden/>
              </w:rPr>
              <w:fldChar w:fldCharType="end"/>
            </w:r>
          </w:hyperlink>
        </w:p>
        <w:p w14:paraId="46C789C5" w14:textId="6AD24165" w:rsidR="00A60B48" w:rsidRDefault="006C53C9">
          <w:pPr>
            <w:pStyle w:val="TOC1"/>
            <w:tabs>
              <w:tab w:val="left" w:pos="400"/>
              <w:tab w:val="right" w:leader="dot" w:pos="9016"/>
            </w:tabs>
            <w:rPr>
              <w:rFonts w:asciiTheme="minorHAnsi" w:eastAsiaTheme="minorEastAsia" w:hAnsiTheme="minorHAnsi" w:cstheme="minorBidi"/>
              <w:noProof/>
              <w:kern w:val="2"/>
              <w:sz w:val="22"/>
              <w:szCs w:val="22"/>
              <w14:ligatures w14:val="standardContextual"/>
            </w:rPr>
          </w:pPr>
          <w:hyperlink w:anchor="_Toc152341646" w:history="1">
            <w:r w:rsidR="00A60B48" w:rsidRPr="00C54409">
              <w:rPr>
                <w:rStyle w:val="Hyperlink"/>
                <w:noProof/>
              </w:rPr>
              <w:t>5</w:t>
            </w:r>
            <w:r w:rsidR="00A60B48">
              <w:rPr>
                <w:rFonts w:asciiTheme="minorHAnsi" w:eastAsiaTheme="minorEastAsia" w:hAnsiTheme="minorHAnsi" w:cstheme="minorBidi"/>
                <w:noProof/>
                <w:kern w:val="2"/>
                <w:sz w:val="22"/>
                <w:szCs w:val="22"/>
                <w14:ligatures w14:val="standardContextual"/>
              </w:rPr>
              <w:tab/>
            </w:r>
            <w:r w:rsidR="00A60B48" w:rsidRPr="00C54409">
              <w:rPr>
                <w:rStyle w:val="Hyperlink"/>
                <w:noProof/>
              </w:rPr>
              <w:t>Eligibility</w:t>
            </w:r>
            <w:r w:rsidR="00A60B48">
              <w:rPr>
                <w:noProof/>
                <w:webHidden/>
              </w:rPr>
              <w:tab/>
            </w:r>
            <w:r w:rsidR="00A60B48">
              <w:rPr>
                <w:noProof/>
                <w:webHidden/>
              </w:rPr>
              <w:fldChar w:fldCharType="begin"/>
            </w:r>
            <w:r w:rsidR="00A60B48">
              <w:rPr>
                <w:noProof/>
                <w:webHidden/>
              </w:rPr>
              <w:instrText xml:space="preserve"> PAGEREF _Toc152341646 \h </w:instrText>
            </w:r>
            <w:r w:rsidR="00A60B48">
              <w:rPr>
                <w:noProof/>
                <w:webHidden/>
              </w:rPr>
            </w:r>
            <w:r w:rsidR="00A60B48">
              <w:rPr>
                <w:noProof/>
                <w:webHidden/>
              </w:rPr>
              <w:fldChar w:fldCharType="separate"/>
            </w:r>
            <w:r w:rsidR="00A60B48">
              <w:rPr>
                <w:noProof/>
                <w:webHidden/>
              </w:rPr>
              <w:t>7</w:t>
            </w:r>
            <w:r w:rsidR="00A60B48">
              <w:rPr>
                <w:noProof/>
                <w:webHidden/>
              </w:rPr>
              <w:fldChar w:fldCharType="end"/>
            </w:r>
          </w:hyperlink>
        </w:p>
        <w:p w14:paraId="6FFD22AE" w14:textId="5AC66771" w:rsidR="00A60B48" w:rsidRDefault="006C53C9">
          <w:pPr>
            <w:pStyle w:val="TOC1"/>
            <w:tabs>
              <w:tab w:val="left" w:pos="400"/>
              <w:tab w:val="right" w:leader="dot" w:pos="9016"/>
            </w:tabs>
            <w:rPr>
              <w:rFonts w:asciiTheme="minorHAnsi" w:eastAsiaTheme="minorEastAsia" w:hAnsiTheme="minorHAnsi" w:cstheme="minorBidi"/>
              <w:noProof/>
              <w:kern w:val="2"/>
              <w:sz w:val="22"/>
              <w:szCs w:val="22"/>
              <w14:ligatures w14:val="standardContextual"/>
            </w:rPr>
          </w:pPr>
          <w:hyperlink w:anchor="_Toc152341647" w:history="1">
            <w:r w:rsidR="00A60B48" w:rsidRPr="00C54409">
              <w:rPr>
                <w:rStyle w:val="Hyperlink"/>
                <w:noProof/>
              </w:rPr>
              <w:t>6</w:t>
            </w:r>
            <w:r w:rsidR="00A60B48">
              <w:rPr>
                <w:rFonts w:asciiTheme="minorHAnsi" w:eastAsiaTheme="minorEastAsia" w:hAnsiTheme="minorHAnsi" w:cstheme="minorBidi"/>
                <w:noProof/>
                <w:kern w:val="2"/>
                <w:sz w:val="22"/>
                <w:szCs w:val="22"/>
                <w14:ligatures w14:val="standardContextual"/>
              </w:rPr>
              <w:tab/>
            </w:r>
            <w:r w:rsidR="00A60B48" w:rsidRPr="00C54409">
              <w:rPr>
                <w:rStyle w:val="Hyperlink"/>
                <w:noProof/>
              </w:rPr>
              <w:t>Application</w:t>
            </w:r>
            <w:r w:rsidR="00A60B48">
              <w:rPr>
                <w:noProof/>
                <w:webHidden/>
              </w:rPr>
              <w:tab/>
            </w:r>
            <w:r w:rsidR="00A60B48">
              <w:rPr>
                <w:noProof/>
                <w:webHidden/>
              </w:rPr>
              <w:fldChar w:fldCharType="begin"/>
            </w:r>
            <w:r w:rsidR="00A60B48">
              <w:rPr>
                <w:noProof/>
                <w:webHidden/>
              </w:rPr>
              <w:instrText xml:space="preserve"> PAGEREF _Toc152341647 \h </w:instrText>
            </w:r>
            <w:r w:rsidR="00A60B48">
              <w:rPr>
                <w:noProof/>
                <w:webHidden/>
              </w:rPr>
            </w:r>
            <w:r w:rsidR="00A60B48">
              <w:rPr>
                <w:noProof/>
                <w:webHidden/>
              </w:rPr>
              <w:fldChar w:fldCharType="separate"/>
            </w:r>
            <w:r w:rsidR="00A60B48">
              <w:rPr>
                <w:noProof/>
                <w:webHidden/>
              </w:rPr>
              <w:t>7</w:t>
            </w:r>
            <w:r w:rsidR="00A60B48">
              <w:rPr>
                <w:noProof/>
                <w:webHidden/>
              </w:rPr>
              <w:fldChar w:fldCharType="end"/>
            </w:r>
          </w:hyperlink>
        </w:p>
        <w:p w14:paraId="5D285E6D" w14:textId="79635464" w:rsidR="00A60B48" w:rsidRDefault="006C53C9">
          <w:pPr>
            <w:pStyle w:val="TOC1"/>
            <w:tabs>
              <w:tab w:val="left" w:pos="400"/>
              <w:tab w:val="right" w:leader="dot" w:pos="9016"/>
            </w:tabs>
            <w:rPr>
              <w:rFonts w:asciiTheme="minorHAnsi" w:eastAsiaTheme="minorEastAsia" w:hAnsiTheme="minorHAnsi" w:cstheme="minorBidi"/>
              <w:noProof/>
              <w:kern w:val="2"/>
              <w:sz w:val="22"/>
              <w:szCs w:val="22"/>
              <w14:ligatures w14:val="standardContextual"/>
            </w:rPr>
          </w:pPr>
          <w:hyperlink w:anchor="_Toc152341648" w:history="1">
            <w:r w:rsidR="00A60B48" w:rsidRPr="00C54409">
              <w:rPr>
                <w:rStyle w:val="Hyperlink"/>
                <w:noProof/>
              </w:rPr>
              <w:t>7</w:t>
            </w:r>
            <w:r w:rsidR="00A60B48">
              <w:rPr>
                <w:rFonts w:asciiTheme="minorHAnsi" w:eastAsiaTheme="minorEastAsia" w:hAnsiTheme="minorHAnsi" w:cstheme="minorBidi"/>
                <w:noProof/>
                <w:kern w:val="2"/>
                <w:sz w:val="22"/>
                <w:szCs w:val="22"/>
                <w14:ligatures w14:val="standardContextual"/>
              </w:rPr>
              <w:tab/>
            </w:r>
            <w:r w:rsidR="00A60B48" w:rsidRPr="00C54409">
              <w:rPr>
                <w:rStyle w:val="Hyperlink"/>
                <w:noProof/>
              </w:rPr>
              <w:t>Programme Parameters</w:t>
            </w:r>
            <w:r w:rsidR="00A60B48">
              <w:rPr>
                <w:noProof/>
                <w:webHidden/>
              </w:rPr>
              <w:tab/>
            </w:r>
            <w:r w:rsidR="00A60B48">
              <w:rPr>
                <w:noProof/>
                <w:webHidden/>
              </w:rPr>
              <w:fldChar w:fldCharType="begin"/>
            </w:r>
            <w:r w:rsidR="00A60B48">
              <w:rPr>
                <w:noProof/>
                <w:webHidden/>
              </w:rPr>
              <w:instrText xml:space="preserve"> PAGEREF _Toc152341648 \h </w:instrText>
            </w:r>
            <w:r w:rsidR="00A60B48">
              <w:rPr>
                <w:noProof/>
                <w:webHidden/>
              </w:rPr>
            </w:r>
            <w:r w:rsidR="00A60B48">
              <w:rPr>
                <w:noProof/>
                <w:webHidden/>
              </w:rPr>
              <w:fldChar w:fldCharType="separate"/>
            </w:r>
            <w:r w:rsidR="00A60B48">
              <w:rPr>
                <w:noProof/>
                <w:webHidden/>
              </w:rPr>
              <w:t>9</w:t>
            </w:r>
            <w:r w:rsidR="00A60B48">
              <w:rPr>
                <w:noProof/>
                <w:webHidden/>
              </w:rPr>
              <w:fldChar w:fldCharType="end"/>
            </w:r>
          </w:hyperlink>
        </w:p>
        <w:p w14:paraId="70BB671E" w14:textId="6F20CFEF" w:rsidR="00A60B48" w:rsidRDefault="006C53C9">
          <w:pPr>
            <w:pStyle w:val="TOC3"/>
            <w:tabs>
              <w:tab w:val="left" w:pos="1100"/>
              <w:tab w:val="right" w:leader="dot" w:pos="9016"/>
            </w:tabs>
            <w:rPr>
              <w:rFonts w:asciiTheme="minorHAnsi" w:eastAsiaTheme="minorEastAsia" w:hAnsiTheme="minorHAnsi" w:cstheme="minorBidi"/>
              <w:noProof/>
              <w:kern w:val="2"/>
              <w:sz w:val="22"/>
              <w:szCs w:val="22"/>
              <w14:ligatures w14:val="standardContextual"/>
            </w:rPr>
          </w:pPr>
          <w:hyperlink w:anchor="_Toc152341649" w:history="1">
            <w:r w:rsidR="00A60B48" w:rsidRPr="00C54409">
              <w:rPr>
                <w:rStyle w:val="Hyperlink"/>
                <w:noProof/>
              </w:rPr>
              <w:t>7..1</w:t>
            </w:r>
            <w:r w:rsidR="00A60B48">
              <w:rPr>
                <w:rFonts w:asciiTheme="minorHAnsi" w:eastAsiaTheme="minorEastAsia" w:hAnsiTheme="minorHAnsi" w:cstheme="minorBidi"/>
                <w:noProof/>
                <w:kern w:val="2"/>
                <w:sz w:val="22"/>
                <w:szCs w:val="22"/>
                <w14:ligatures w14:val="standardContextual"/>
              </w:rPr>
              <w:tab/>
            </w:r>
            <w:r w:rsidR="00A60B48" w:rsidRPr="00C54409">
              <w:rPr>
                <w:rStyle w:val="Hyperlink"/>
                <w:noProof/>
              </w:rPr>
              <w:t>Project Start Date and Duration</w:t>
            </w:r>
            <w:r w:rsidR="00A60B48">
              <w:rPr>
                <w:noProof/>
                <w:webHidden/>
              </w:rPr>
              <w:tab/>
            </w:r>
            <w:r w:rsidR="00A60B48">
              <w:rPr>
                <w:noProof/>
                <w:webHidden/>
              </w:rPr>
              <w:fldChar w:fldCharType="begin"/>
            </w:r>
            <w:r w:rsidR="00A60B48">
              <w:rPr>
                <w:noProof/>
                <w:webHidden/>
              </w:rPr>
              <w:instrText xml:space="preserve"> PAGEREF _Toc152341649 \h </w:instrText>
            </w:r>
            <w:r w:rsidR="00A60B48">
              <w:rPr>
                <w:noProof/>
                <w:webHidden/>
              </w:rPr>
            </w:r>
            <w:r w:rsidR="00A60B48">
              <w:rPr>
                <w:noProof/>
                <w:webHidden/>
              </w:rPr>
              <w:fldChar w:fldCharType="separate"/>
            </w:r>
            <w:r w:rsidR="00A60B48">
              <w:rPr>
                <w:noProof/>
                <w:webHidden/>
              </w:rPr>
              <w:t>9</w:t>
            </w:r>
            <w:r w:rsidR="00A60B48">
              <w:rPr>
                <w:noProof/>
                <w:webHidden/>
              </w:rPr>
              <w:fldChar w:fldCharType="end"/>
            </w:r>
          </w:hyperlink>
        </w:p>
        <w:p w14:paraId="606FDCD6" w14:textId="52BC5DE2" w:rsidR="00A60B48" w:rsidRDefault="006C53C9">
          <w:pPr>
            <w:pStyle w:val="TOC3"/>
            <w:tabs>
              <w:tab w:val="left" w:pos="1100"/>
              <w:tab w:val="right" w:leader="dot" w:pos="9016"/>
            </w:tabs>
            <w:rPr>
              <w:rFonts w:asciiTheme="minorHAnsi" w:eastAsiaTheme="minorEastAsia" w:hAnsiTheme="minorHAnsi" w:cstheme="minorBidi"/>
              <w:noProof/>
              <w:kern w:val="2"/>
              <w:sz w:val="22"/>
              <w:szCs w:val="22"/>
              <w14:ligatures w14:val="standardContextual"/>
            </w:rPr>
          </w:pPr>
          <w:hyperlink w:anchor="_Toc152341650" w:history="1">
            <w:r w:rsidR="00A60B48" w:rsidRPr="00C54409">
              <w:rPr>
                <w:rStyle w:val="Hyperlink"/>
                <w:noProof/>
              </w:rPr>
              <w:t>7..2</w:t>
            </w:r>
            <w:r w:rsidR="00A60B48">
              <w:rPr>
                <w:rFonts w:asciiTheme="minorHAnsi" w:eastAsiaTheme="minorEastAsia" w:hAnsiTheme="minorHAnsi" w:cstheme="minorBidi"/>
                <w:noProof/>
                <w:kern w:val="2"/>
                <w:sz w:val="22"/>
                <w:szCs w:val="22"/>
                <w14:ligatures w14:val="standardContextual"/>
              </w:rPr>
              <w:tab/>
            </w:r>
            <w:r w:rsidR="00A60B48" w:rsidRPr="00C54409">
              <w:rPr>
                <w:rStyle w:val="Hyperlink"/>
                <w:noProof/>
              </w:rPr>
              <w:t>Project Grant</w:t>
            </w:r>
            <w:r w:rsidR="00A60B48">
              <w:rPr>
                <w:noProof/>
                <w:webHidden/>
              </w:rPr>
              <w:tab/>
            </w:r>
            <w:r w:rsidR="00A60B48">
              <w:rPr>
                <w:noProof/>
                <w:webHidden/>
              </w:rPr>
              <w:fldChar w:fldCharType="begin"/>
            </w:r>
            <w:r w:rsidR="00A60B48">
              <w:rPr>
                <w:noProof/>
                <w:webHidden/>
              </w:rPr>
              <w:instrText xml:space="preserve"> PAGEREF _Toc152341650 \h </w:instrText>
            </w:r>
            <w:r w:rsidR="00A60B48">
              <w:rPr>
                <w:noProof/>
                <w:webHidden/>
              </w:rPr>
            </w:r>
            <w:r w:rsidR="00A60B48">
              <w:rPr>
                <w:noProof/>
                <w:webHidden/>
              </w:rPr>
              <w:fldChar w:fldCharType="separate"/>
            </w:r>
            <w:r w:rsidR="00A60B48">
              <w:rPr>
                <w:noProof/>
                <w:webHidden/>
              </w:rPr>
              <w:t>9</w:t>
            </w:r>
            <w:r w:rsidR="00A60B48">
              <w:rPr>
                <w:noProof/>
                <w:webHidden/>
              </w:rPr>
              <w:fldChar w:fldCharType="end"/>
            </w:r>
          </w:hyperlink>
        </w:p>
        <w:p w14:paraId="3E77F028" w14:textId="4904D0A3" w:rsidR="00A60B48" w:rsidRDefault="006C53C9">
          <w:pPr>
            <w:pStyle w:val="TOC3"/>
            <w:tabs>
              <w:tab w:val="left" w:pos="1100"/>
              <w:tab w:val="right" w:leader="dot" w:pos="9016"/>
            </w:tabs>
            <w:rPr>
              <w:rFonts w:asciiTheme="minorHAnsi" w:eastAsiaTheme="minorEastAsia" w:hAnsiTheme="minorHAnsi" w:cstheme="minorBidi"/>
              <w:noProof/>
              <w:kern w:val="2"/>
              <w:sz w:val="22"/>
              <w:szCs w:val="22"/>
              <w14:ligatures w14:val="standardContextual"/>
            </w:rPr>
          </w:pPr>
          <w:hyperlink w:anchor="_Toc152341651" w:history="1">
            <w:r w:rsidR="00A60B48" w:rsidRPr="00C54409">
              <w:rPr>
                <w:rStyle w:val="Hyperlink"/>
                <w:noProof/>
              </w:rPr>
              <w:t>7..3</w:t>
            </w:r>
            <w:r w:rsidR="00A60B48">
              <w:rPr>
                <w:rFonts w:asciiTheme="minorHAnsi" w:eastAsiaTheme="minorEastAsia" w:hAnsiTheme="minorHAnsi" w:cstheme="minorBidi"/>
                <w:noProof/>
                <w:kern w:val="2"/>
                <w:sz w:val="22"/>
                <w:szCs w:val="22"/>
                <w14:ligatures w14:val="standardContextual"/>
              </w:rPr>
              <w:tab/>
            </w:r>
            <w:r w:rsidR="00A60B48" w:rsidRPr="00C54409">
              <w:rPr>
                <w:rStyle w:val="Hyperlink"/>
                <w:noProof/>
              </w:rPr>
              <w:t>Deliverables</w:t>
            </w:r>
            <w:r w:rsidR="00A60B48">
              <w:rPr>
                <w:noProof/>
                <w:webHidden/>
              </w:rPr>
              <w:tab/>
            </w:r>
            <w:r w:rsidR="00A60B48">
              <w:rPr>
                <w:noProof/>
                <w:webHidden/>
              </w:rPr>
              <w:fldChar w:fldCharType="begin"/>
            </w:r>
            <w:r w:rsidR="00A60B48">
              <w:rPr>
                <w:noProof/>
                <w:webHidden/>
              </w:rPr>
              <w:instrText xml:space="preserve"> PAGEREF _Toc152341651 \h </w:instrText>
            </w:r>
            <w:r w:rsidR="00A60B48">
              <w:rPr>
                <w:noProof/>
                <w:webHidden/>
              </w:rPr>
            </w:r>
            <w:r w:rsidR="00A60B48">
              <w:rPr>
                <w:noProof/>
                <w:webHidden/>
              </w:rPr>
              <w:fldChar w:fldCharType="separate"/>
            </w:r>
            <w:r w:rsidR="00A60B48">
              <w:rPr>
                <w:noProof/>
                <w:webHidden/>
              </w:rPr>
              <w:t>9</w:t>
            </w:r>
            <w:r w:rsidR="00A60B48">
              <w:rPr>
                <w:noProof/>
                <w:webHidden/>
              </w:rPr>
              <w:fldChar w:fldCharType="end"/>
            </w:r>
          </w:hyperlink>
        </w:p>
        <w:p w14:paraId="1A451662" w14:textId="6F1F8F79" w:rsidR="00A60B48" w:rsidRDefault="006C53C9">
          <w:pPr>
            <w:pStyle w:val="TOC3"/>
            <w:tabs>
              <w:tab w:val="left" w:pos="1100"/>
              <w:tab w:val="right" w:leader="dot" w:pos="9016"/>
            </w:tabs>
            <w:rPr>
              <w:rFonts w:asciiTheme="minorHAnsi" w:eastAsiaTheme="minorEastAsia" w:hAnsiTheme="minorHAnsi" w:cstheme="minorBidi"/>
              <w:noProof/>
              <w:kern w:val="2"/>
              <w:sz w:val="22"/>
              <w:szCs w:val="22"/>
              <w14:ligatures w14:val="standardContextual"/>
            </w:rPr>
          </w:pPr>
          <w:hyperlink w:anchor="_Toc152341652" w:history="1">
            <w:r w:rsidR="00A60B48" w:rsidRPr="00C54409">
              <w:rPr>
                <w:rStyle w:val="Hyperlink"/>
                <w:rFonts w:cs="Arial"/>
                <w:i/>
                <w:noProof/>
              </w:rPr>
              <w:t>7.3.2</w:t>
            </w:r>
            <w:r w:rsidR="00A60B48">
              <w:rPr>
                <w:rFonts w:asciiTheme="minorHAnsi" w:eastAsiaTheme="minorEastAsia" w:hAnsiTheme="minorHAnsi" w:cstheme="minorBidi"/>
                <w:noProof/>
                <w:kern w:val="2"/>
                <w:sz w:val="22"/>
                <w:szCs w:val="22"/>
                <w14:ligatures w14:val="standardContextual"/>
              </w:rPr>
              <w:tab/>
            </w:r>
            <w:r w:rsidR="00A60B48" w:rsidRPr="00C54409">
              <w:rPr>
                <w:rStyle w:val="Hyperlink"/>
                <w:rFonts w:cs="Arial"/>
                <w:i/>
                <w:noProof/>
              </w:rPr>
              <w:t>Recommended Deliverables</w:t>
            </w:r>
            <w:r w:rsidR="00A60B48">
              <w:rPr>
                <w:noProof/>
                <w:webHidden/>
              </w:rPr>
              <w:tab/>
            </w:r>
            <w:r w:rsidR="00A60B48">
              <w:rPr>
                <w:noProof/>
                <w:webHidden/>
              </w:rPr>
              <w:fldChar w:fldCharType="begin"/>
            </w:r>
            <w:r w:rsidR="00A60B48">
              <w:rPr>
                <w:noProof/>
                <w:webHidden/>
              </w:rPr>
              <w:instrText xml:space="preserve"> PAGEREF _Toc152341652 \h </w:instrText>
            </w:r>
            <w:r w:rsidR="00A60B48">
              <w:rPr>
                <w:noProof/>
                <w:webHidden/>
              </w:rPr>
            </w:r>
            <w:r w:rsidR="00A60B48">
              <w:rPr>
                <w:noProof/>
                <w:webHidden/>
              </w:rPr>
              <w:fldChar w:fldCharType="separate"/>
            </w:r>
            <w:r w:rsidR="00A60B48">
              <w:rPr>
                <w:noProof/>
                <w:webHidden/>
              </w:rPr>
              <w:t>10</w:t>
            </w:r>
            <w:r w:rsidR="00A60B48">
              <w:rPr>
                <w:noProof/>
                <w:webHidden/>
              </w:rPr>
              <w:fldChar w:fldCharType="end"/>
            </w:r>
          </w:hyperlink>
        </w:p>
        <w:p w14:paraId="67787DFF" w14:textId="176E4EF0" w:rsidR="00A60B48" w:rsidRDefault="006C53C9">
          <w:pPr>
            <w:pStyle w:val="TOC1"/>
            <w:tabs>
              <w:tab w:val="left" w:pos="400"/>
              <w:tab w:val="right" w:leader="dot" w:pos="9016"/>
            </w:tabs>
            <w:rPr>
              <w:rFonts w:asciiTheme="minorHAnsi" w:eastAsiaTheme="minorEastAsia" w:hAnsiTheme="minorHAnsi" w:cstheme="minorBidi"/>
              <w:noProof/>
              <w:kern w:val="2"/>
              <w:sz w:val="22"/>
              <w:szCs w:val="22"/>
              <w14:ligatures w14:val="standardContextual"/>
            </w:rPr>
          </w:pPr>
          <w:hyperlink w:anchor="_Toc152341653" w:history="1">
            <w:r w:rsidR="00A60B48" w:rsidRPr="00C54409">
              <w:rPr>
                <w:rStyle w:val="Hyperlink"/>
                <w:rFonts w:cs="Arial"/>
                <w:noProof/>
              </w:rPr>
              <w:t>8</w:t>
            </w:r>
            <w:r w:rsidR="00A60B48">
              <w:rPr>
                <w:rFonts w:asciiTheme="minorHAnsi" w:eastAsiaTheme="minorEastAsia" w:hAnsiTheme="minorHAnsi" w:cstheme="minorBidi"/>
                <w:noProof/>
                <w:kern w:val="2"/>
                <w:sz w:val="22"/>
                <w:szCs w:val="22"/>
                <w14:ligatures w14:val="standardContextual"/>
              </w:rPr>
              <w:tab/>
            </w:r>
            <w:r w:rsidR="00A60B48" w:rsidRPr="00C54409">
              <w:rPr>
                <w:rStyle w:val="Hyperlink"/>
                <w:rFonts w:cs="Arial"/>
                <w:noProof/>
              </w:rPr>
              <w:t>Eligible Costs</w:t>
            </w:r>
            <w:r w:rsidR="00A60B48">
              <w:rPr>
                <w:noProof/>
                <w:webHidden/>
              </w:rPr>
              <w:tab/>
            </w:r>
            <w:r w:rsidR="00A60B48">
              <w:rPr>
                <w:noProof/>
                <w:webHidden/>
              </w:rPr>
              <w:fldChar w:fldCharType="begin"/>
            </w:r>
            <w:r w:rsidR="00A60B48">
              <w:rPr>
                <w:noProof/>
                <w:webHidden/>
              </w:rPr>
              <w:instrText xml:space="preserve"> PAGEREF _Toc152341653 \h </w:instrText>
            </w:r>
            <w:r w:rsidR="00A60B48">
              <w:rPr>
                <w:noProof/>
                <w:webHidden/>
              </w:rPr>
            </w:r>
            <w:r w:rsidR="00A60B48">
              <w:rPr>
                <w:noProof/>
                <w:webHidden/>
              </w:rPr>
              <w:fldChar w:fldCharType="separate"/>
            </w:r>
            <w:r w:rsidR="00A60B48">
              <w:rPr>
                <w:noProof/>
                <w:webHidden/>
              </w:rPr>
              <w:t>11</w:t>
            </w:r>
            <w:r w:rsidR="00A60B48">
              <w:rPr>
                <w:noProof/>
                <w:webHidden/>
              </w:rPr>
              <w:fldChar w:fldCharType="end"/>
            </w:r>
          </w:hyperlink>
        </w:p>
        <w:p w14:paraId="14869C05" w14:textId="47087F55" w:rsidR="00A60B48" w:rsidRDefault="006C53C9">
          <w:pPr>
            <w:pStyle w:val="TOC1"/>
            <w:tabs>
              <w:tab w:val="left" w:pos="400"/>
              <w:tab w:val="right" w:leader="dot" w:pos="9016"/>
            </w:tabs>
            <w:rPr>
              <w:rFonts w:asciiTheme="minorHAnsi" w:eastAsiaTheme="minorEastAsia" w:hAnsiTheme="minorHAnsi" w:cstheme="minorBidi"/>
              <w:noProof/>
              <w:kern w:val="2"/>
              <w:sz w:val="22"/>
              <w:szCs w:val="22"/>
              <w14:ligatures w14:val="standardContextual"/>
            </w:rPr>
          </w:pPr>
          <w:hyperlink w:anchor="_Toc152341654" w:history="1">
            <w:r w:rsidR="00A60B48" w:rsidRPr="00C54409">
              <w:rPr>
                <w:rStyle w:val="Hyperlink"/>
                <w:noProof/>
              </w:rPr>
              <w:t>9</w:t>
            </w:r>
            <w:r w:rsidR="00A60B48">
              <w:rPr>
                <w:rFonts w:asciiTheme="minorHAnsi" w:eastAsiaTheme="minorEastAsia" w:hAnsiTheme="minorHAnsi" w:cstheme="minorBidi"/>
                <w:noProof/>
                <w:kern w:val="2"/>
                <w:sz w:val="22"/>
                <w:szCs w:val="22"/>
                <w14:ligatures w14:val="standardContextual"/>
              </w:rPr>
              <w:tab/>
            </w:r>
            <w:r w:rsidR="00A60B48" w:rsidRPr="00C54409">
              <w:rPr>
                <w:rStyle w:val="Hyperlink"/>
                <w:noProof/>
              </w:rPr>
              <w:t>Ineligible Costs</w:t>
            </w:r>
            <w:r w:rsidR="00A60B48">
              <w:rPr>
                <w:noProof/>
                <w:webHidden/>
              </w:rPr>
              <w:tab/>
            </w:r>
            <w:r w:rsidR="00A60B48">
              <w:rPr>
                <w:noProof/>
                <w:webHidden/>
              </w:rPr>
              <w:fldChar w:fldCharType="begin"/>
            </w:r>
            <w:r w:rsidR="00A60B48">
              <w:rPr>
                <w:noProof/>
                <w:webHidden/>
              </w:rPr>
              <w:instrText xml:space="preserve"> PAGEREF _Toc152341654 \h </w:instrText>
            </w:r>
            <w:r w:rsidR="00A60B48">
              <w:rPr>
                <w:noProof/>
                <w:webHidden/>
              </w:rPr>
            </w:r>
            <w:r w:rsidR="00A60B48">
              <w:rPr>
                <w:noProof/>
                <w:webHidden/>
              </w:rPr>
              <w:fldChar w:fldCharType="separate"/>
            </w:r>
            <w:r w:rsidR="00A60B48">
              <w:rPr>
                <w:noProof/>
                <w:webHidden/>
              </w:rPr>
              <w:t>13</w:t>
            </w:r>
            <w:r w:rsidR="00A60B48">
              <w:rPr>
                <w:noProof/>
                <w:webHidden/>
              </w:rPr>
              <w:fldChar w:fldCharType="end"/>
            </w:r>
          </w:hyperlink>
        </w:p>
        <w:p w14:paraId="0B1C3360" w14:textId="48135822" w:rsidR="00A60B48" w:rsidRDefault="006C53C9">
          <w:pPr>
            <w:pStyle w:val="TOC1"/>
            <w:tabs>
              <w:tab w:val="left" w:pos="660"/>
              <w:tab w:val="right" w:leader="dot" w:pos="9016"/>
            </w:tabs>
            <w:rPr>
              <w:rFonts w:asciiTheme="minorHAnsi" w:eastAsiaTheme="minorEastAsia" w:hAnsiTheme="minorHAnsi" w:cstheme="minorBidi"/>
              <w:noProof/>
              <w:kern w:val="2"/>
              <w:sz w:val="22"/>
              <w:szCs w:val="22"/>
              <w14:ligatures w14:val="standardContextual"/>
            </w:rPr>
          </w:pPr>
          <w:hyperlink w:anchor="_Toc152341655" w:history="1">
            <w:r w:rsidR="00A60B48" w:rsidRPr="00C54409">
              <w:rPr>
                <w:rStyle w:val="Hyperlink"/>
                <w:noProof/>
              </w:rPr>
              <w:t>10</w:t>
            </w:r>
            <w:r w:rsidR="00A60B48">
              <w:rPr>
                <w:rFonts w:asciiTheme="minorHAnsi" w:eastAsiaTheme="minorEastAsia" w:hAnsiTheme="minorHAnsi" w:cstheme="minorBidi"/>
                <w:noProof/>
                <w:kern w:val="2"/>
                <w:sz w:val="22"/>
                <w:szCs w:val="22"/>
                <w14:ligatures w14:val="standardContextual"/>
              </w:rPr>
              <w:tab/>
            </w:r>
            <w:r w:rsidR="00A60B48" w:rsidRPr="00C54409">
              <w:rPr>
                <w:rStyle w:val="Hyperlink"/>
                <w:noProof/>
              </w:rPr>
              <w:t>Aid Intensity</w:t>
            </w:r>
            <w:r w:rsidR="00A60B48">
              <w:rPr>
                <w:noProof/>
                <w:webHidden/>
              </w:rPr>
              <w:tab/>
            </w:r>
            <w:r w:rsidR="00A60B48">
              <w:rPr>
                <w:noProof/>
                <w:webHidden/>
              </w:rPr>
              <w:fldChar w:fldCharType="begin"/>
            </w:r>
            <w:r w:rsidR="00A60B48">
              <w:rPr>
                <w:noProof/>
                <w:webHidden/>
              </w:rPr>
              <w:instrText xml:space="preserve"> PAGEREF _Toc152341655 \h </w:instrText>
            </w:r>
            <w:r w:rsidR="00A60B48">
              <w:rPr>
                <w:noProof/>
                <w:webHidden/>
              </w:rPr>
            </w:r>
            <w:r w:rsidR="00A60B48">
              <w:rPr>
                <w:noProof/>
                <w:webHidden/>
              </w:rPr>
              <w:fldChar w:fldCharType="separate"/>
            </w:r>
            <w:r w:rsidR="00A60B48">
              <w:rPr>
                <w:noProof/>
                <w:webHidden/>
              </w:rPr>
              <w:t>14</w:t>
            </w:r>
            <w:r w:rsidR="00A60B48">
              <w:rPr>
                <w:noProof/>
                <w:webHidden/>
              </w:rPr>
              <w:fldChar w:fldCharType="end"/>
            </w:r>
          </w:hyperlink>
        </w:p>
        <w:p w14:paraId="53EBAF42" w14:textId="0982B649" w:rsidR="00A60B48" w:rsidRDefault="006C53C9">
          <w:pPr>
            <w:pStyle w:val="TOC1"/>
            <w:tabs>
              <w:tab w:val="left" w:pos="660"/>
              <w:tab w:val="right" w:leader="dot" w:pos="9016"/>
            </w:tabs>
            <w:rPr>
              <w:rFonts w:asciiTheme="minorHAnsi" w:eastAsiaTheme="minorEastAsia" w:hAnsiTheme="minorHAnsi" w:cstheme="minorBidi"/>
              <w:noProof/>
              <w:kern w:val="2"/>
              <w:sz w:val="22"/>
              <w:szCs w:val="22"/>
              <w14:ligatures w14:val="standardContextual"/>
            </w:rPr>
          </w:pPr>
          <w:hyperlink w:anchor="_Toc152341656" w:history="1">
            <w:r w:rsidR="00A60B48" w:rsidRPr="00C54409">
              <w:rPr>
                <w:rStyle w:val="Hyperlink"/>
                <w:noProof/>
              </w:rPr>
              <w:t>11</w:t>
            </w:r>
            <w:r w:rsidR="00A60B48">
              <w:rPr>
                <w:rFonts w:asciiTheme="minorHAnsi" w:eastAsiaTheme="minorEastAsia" w:hAnsiTheme="minorHAnsi" w:cstheme="minorBidi"/>
                <w:noProof/>
                <w:kern w:val="2"/>
                <w:sz w:val="22"/>
                <w:szCs w:val="22"/>
                <w14:ligatures w14:val="standardContextual"/>
              </w:rPr>
              <w:tab/>
            </w:r>
            <w:r w:rsidR="00A60B48" w:rsidRPr="00C54409">
              <w:rPr>
                <w:rStyle w:val="Hyperlink"/>
                <w:noProof/>
              </w:rPr>
              <w:t xml:space="preserve">State Aid </w:t>
            </w:r>
            <w:r w:rsidR="00A60B48">
              <w:rPr>
                <w:noProof/>
                <w:webHidden/>
              </w:rPr>
              <w:tab/>
            </w:r>
            <w:r w:rsidR="00A60B48">
              <w:rPr>
                <w:noProof/>
                <w:webHidden/>
              </w:rPr>
              <w:fldChar w:fldCharType="begin"/>
            </w:r>
            <w:r w:rsidR="00A60B48">
              <w:rPr>
                <w:noProof/>
                <w:webHidden/>
              </w:rPr>
              <w:instrText xml:space="preserve"> PAGEREF _Toc152341656 \h </w:instrText>
            </w:r>
            <w:r w:rsidR="00A60B48">
              <w:rPr>
                <w:noProof/>
                <w:webHidden/>
              </w:rPr>
            </w:r>
            <w:r w:rsidR="00A60B48">
              <w:rPr>
                <w:noProof/>
                <w:webHidden/>
              </w:rPr>
              <w:fldChar w:fldCharType="separate"/>
            </w:r>
            <w:r w:rsidR="00A60B48">
              <w:rPr>
                <w:noProof/>
                <w:webHidden/>
              </w:rPr>
              <w:t>14</w:t>
            </w:r>
            <w:r w:rsidR="00A60B48">
              <w:rPr>
                <w:noProof/>
                <w:webHidden/>
              </w:rPr>
              <w:fldChar w:fldCharType="end"/>
            </w:r>
          </w:hyperlink>
        </w:p>
        <w:p w14:paraId="13AF5876" w14:textId="742557CF" w:rsidR="00A60B48" w:rsidRDefault="006C53C9">
          <w:pPr>
            <w:pStyle w:val="TOC1"/>
            <w:tabs>
              <w:tab w:val="left" w:pos="660"/>
              <w:tab w:val="right" w:leader="dot" w:pos="9016"/>
            </w:tabs>
            <w:rPr>
              <w:rFonts w:asciiTheme="minorHAnsi" w:eastAsiaTheme="minorEastAsia" w:hAnsiTheme="minorHAnsi" w:cstheme="minorBidi"/>
              <w:noProof/>
              <w:kern w:val="2"/>
              <w:sz w:val="22"/>
              <w:szCs w:val="22"/>
              <w14:ligatures w14:val="standardContextual"/>
            </w:rPr>
          </w:pPr>
          <w:hyperlink w:anchor="_Toc152341657" w:history="1">
            <w:r w:rsidR="00A60B48" w:rsidRPr="00C54409">
              <w:rPr>
                <w:rStyle w:val="Hyperlink"/>
                <w:noProof/>
              </w:rPr>
              <w:t>12</w:t>
            </w:r>
            <w:r w:rsidR="00A60B48">
              <w:rPr>
                <w:rFonts w:asciiTheme="minorHAnsi" w:eastAsiaTheme="minorEastAsia" w:hAnsiTheme="minorHAnsi" w:cstheme="minorBidi"/>
                <w:noProof/>
                <w:kern w:val="2"/>
                <w:sz w:val="22"/>
                <w:szCs w:val="22"/>
                <w14:ligatures w14:val="standardContextual"/>
              </w:rPr>
              <w:tab/>
            </w:r>
            <w:r w:rsidR="00A60B48" w:rsidRPr="00C54409">
              <w:rPr>
                <w:rStyle w:val="Hyperlink"/>
                <w:noProof/>
              </w:rPr>
              <w:t>Evaluation</w:t>
            </w:r>
            <w:r w:rsidR="00A60B48">
              <w:rPr>
                <w:noProof/>
                <w:webHidden/>
              </w:rPr>
              <w:tab/>
            </w:r>
            <w:r w:rsidR="00A60B48">
              <w:rPr>
                <w:noProof/>
                <w:webHidden/>
              </w:rPr>
              <w:fldChar w:fldCharType="begin"/>
            </w:r>
            <w:r w:rsidR="00A60B48">
              <w:rPr>
                <w:noProof/>
                <w:webHidden/>
              </w:rPr>
              <w:instrText xml:space="preserve"> PAGEREF _Toc152341657 \h </w:instrText>
            </w:r>
            <w:r w:rsidR="00A60B48">
              <w:rPr>
                <w:noProof/>
                <w:webHidden/>
              </w:rPr>
            </w:r>
            <w:r w:rsidR="00A60B48">
              <w:rPr>
                <w:noProof/>
                <w:webHidden/>
              </w:rPr>
              <w:fldChar w:fldCharType="separate"/>
            </w:r>
            <w:r w:rsidR="00A60B48">
              <w:rPr>
                <w:noProof/>
                <w:webHidden/>
              </w:rPr>
              <w:t>15</w:t>
            </w:r>
            <w:r w:rsidR="00A60B48">
              <w:rPr>
                <w:noProof/>
                <w:webHidden/>
              </w:rPr>
              <w:fldChar w:fldCharType="end"/>
            </w:r>
          </w:hyperlink>
        </w:p>
        <w:p w14:paraId="48E16668" w14:textId="46AA2477" w:rsidR="00A60B48" w:rsidRDefault="006C53C9">
          <w:pPr>
            <w:pStyle w:val="TOC1"/>
            <w:tabs>
              <w:tab w:val="left" w:pos="660"/>
              <w:tab w:val="right" w:leader="dot" w:pos="9016"/>
            </w:tabs>
            <w:rPr>
              <w:rFonts w:asciiTheme="minorHAnsi" w:eastAsiaTheme="minorEastAsia" w:hAnsiTheme="minorHAnsi" w:cstheme="minorBidi"/>
              <w:noProof/>
              <w:kern w:val="2"/>
              <w:sz w:val="22"/>
              <w:szCs w:val="22"/>
              <w14:ligatures w14:val="standardContextual"/>
            </w:rPr>
          </w:pPr>
          <w:hyperlink w:anchor="_Toc152341658" w:history="1">
            <w:r w:rsidR="00A60B48" w:rsidRPr="00C54409">
              <w:rPr>
                <w:rStyle w:val="Hyperlink"/>
                <w:rFonts w:cs="Arial"/>
                <w:noProof/>
              </w:rPr>
              <w:t>13</w:t>
            </w:r>
            <w:r w:rsidR="00A60B48">
              <w:rPr>
                <w:rFonts w:asciiTheme="minorHAnsi" w:eastAsiaTheme="minorEastAsia" w:hAnsiTheme="minorHAnsi" w:cstheme="minorBidi"/>
                <w:noProof/>
                <w:kern w:val="2"/>
                <w:sz w:val="22"/>
                <w:szCs w:val="22"/>
                <w14:ligatures w14:val="standardContextual"/>
              </w:rPr>
              <w:tab/>
            </w:r>
            <w:r w:rsidR="00A60B48" w:rsidRPr="00C54409">
              <w:rPr>
                <w:rStyle w:val="Hyperlink"/>
                <w:rFonts w:cs="Arial"/>
                <w:noProof/>
              </w:rPr>
              <w:t>Post Selection Process</w:t>
            </w:r>
            <w:r w:rsidR="00A60B48">
              <w:rPr>
                <w:noProof/>
                <w:webHidden/>
              </w:rPr>
              <w:tab/>
            </w:r>
            <w:r w:rsidR="00A60B48">
              <w:rPr>
                <w:noProof/>
                <w:webHidden/>
              </w:rPr>
              <w:fldChar w:fldCharType="begin"/>
            </w:r>
            <w:r w:rsidR="00A60B48">
              <w:rPr>
                <w:noProof/>
                <w:webHidden/>
              </w:rPr>
              <w:instrText xml:space="preserve"> PAGEREF _Toc152341658 \h </w:instrText>
            </w:r>
            <w:r w:rsidR="00A60B48">
              <w:rPr>
                <w:noProof/>
                <w:webHidden/>
              </w:rPr>
            </w:r>
            <w:r w:rsidR="00A60B48">
              <w:rPr>
                <w:noProof/>
                <w:webHidden/>
              </w:rPr>
              <w:fldChar w:fldCharType="separate"/>
            </w:r>
            <w:r w:rsidR="00A60B48">
              <w:rPr>
                <w:noProof/>
                <w:webHidden/>
              </w:rPr>
              <w:t>18</w:t>
            </w:r>
            <w:r w:rsidR="00A60B48">
              <w:rPr>
                <w:noProof/>
                <w:webHidden/>
              </w:rPr>
              <w:fldChar w:fldCharType="end"/>
            </w:r>
          </w:hyperlink>
        </w:p>
        <w:p w14:paraId="0A227ED3" w14:textId="42633EE7" w:rsidR="00A60B48" w:rsidRDefault="006C53C9">
          <w:pPr>
            <w:pStyle w:val="TOC1"/>
            <w:tabs>
              <w:tab w:val="left" w:pos="660"/>
              <w:tab w:val="right" w:leader="dot" w:pos="9016"/>
            </w:tabs>
            <w:rPr>
              <w:rFonts w:asciiTheme="minorHAnsi" w:eastAsiaTheme="minorEastAsia" w:hAnsiTheme="minorHAnsi" w:cstheme="minorBidi"/>
              <w:noProof/>
              <w:kern w:val="2"/>
              <w:sz w:val="22"/>
              <w:szCs w:val="22"/>
              <w14:ligatures w14:val="standardContextual"/>
            </w:rPr>
          </w:pPr>
          <w:hyperlink w:anchor="_Toc152341659" w:history="1">
            <w:r w:rsidR="00A60B48" w:rsidRPr="00C54409">
              <w:rPr>
                <w:rStyle w:val="Hyperlink"/>
                <w:noProof/>
              </w:rPr>
              <w:t>14</w:t>
            </w:r>
            <w:r w:rsidR="00A60B48">
              <w:rPr>
                <w:rFonts w:asciiTheme="minorHAnsi" w:eastAsiaTheme="minorEastAsia" w:hAnsiTheme="minorHAnsi" w:cstheme="minorBidi"/>
                <w:noProof/>
                <w:kern w:val="2"/>
                <w:sz w:val="22"/>
                <w:szCs w:val="22"/>
                <w14:ligatures w14:val="standardContextual"/>
              </w:rPr>
              <w:tab/>
            </w:r>
            <w:r w:rsidR="00A60B48" w:rsidRPr="00C54409">
              <w:rPr>
                <w:rStyle w:val="Hyperlink"/>
                <w:noProof/>
              </w:rPr>
              <w:t>Funding</w:t>
            </w:r>
            <w:r w:rsidR="00A60B48">
              <w:rPr>
                <w:noProof/>
                <w:webHidden/>
              </w:rPr>
              <w:tab/>
            </w:r>
            <w:r w:rsidR="00A60B48">
              <w:rPr>
                <w:noProof/>
                <w:webHidden/>
              </w:rPr>
              <w:fldChar w:fldCharType="begin"/>
            </w:r>
            <w:r w:rsidR="00A60B48">
              <w:rPr>
                <w:noProof/>
                <w:webHidden/>
              </w:rPr>
              <w:instrText xml:space="preserve"> PAGEREF _Toc152341659 \h </w:instrText>
            </w:r>
            <w:r w:rsidR="00A60B48">
              <w:rPr>
                <w:noProof/>
                <w:webHidden/>
              </w:rPr>
            </w:r>
            <w:r w:rsidR="00A60B48">
              <w:rPr>
                <w:noProof/>
                <w:webHidden/>
              </w:rPr>
              <w:fldChar w:fldCharType="separate"/>
            </w:r>
            <w:r w:rsidR="00A60B48">
              <w:rPr>
                <w:noProof/>
                <w:webHidden/>
              </w:rPr>
              <w:t>18</w:t>
            </w:r>
            <w:r w:rsidR="00A60B48">
              <w:rPr>
                <w:noProof/>
                <w:webHidden/>
              </w:rPr>
              <w:fldChar w:fldCharType="end"/>
            </w:r>
          </w:hyperlink>
        </w:p>
        <w:p w14:paraId="68680C5D" w14:textId="4570E3BA" w:rsidR="00A60B48" w:rsidRDefault="006C53C9">
          <w:pPr>
            <w:pStyle w:val="TOC1"/>
            <w:tabs>
              <w:tab w:val="left" w:pos="660"/>
              <w:tab w:val="right" w:leader="dot" w:pos="9016"/>
            </w:tabs>
            <w:rPr>
              <w:rFonts w:asciiTheme="minorHAnsi" w:eastAsiaTheme="minorEastAsia" w:hAnsiTheme="minorHAnsi" w:cstheme="minorBidi"/>
              <w:noProof/>
              <w:kern w:val="2"/>
              <w:sz w:val="22"/>
              <w:szCs w:val="22"/>
              <w14:ligatures w14:val="standardContextual"/>
            </w:rPr>
          </w:pPr>
          <w:hyperlink w:anchor="_Toc152341660" w:history="1">
            <w:r w:rsidR="00A60B48" w:rsidRPr="00C54409">
              <w:rPr>
                <w:rStyle w:val="Hyperlink"/>
                <w:noProof/>
              </w:rPr>
              <w:t>15</w:t>
            </w:r>
            <w:r w:rsidR="00A60B48">
              <w:rPr>
                <w:rFonts w:asciiTheme="minorHAnsi" w:eastAsiaTheme="minorEastAsia" w:hAnsiTheme="minorHAnsi" w:cstheme="minorBidi"/>
                <w:noProof/>
                <w:kern w:val="2"/>
                <w:sz w:val="22"/>
                <w:szCs w:val="22"/>
                <w14:ligatures w14:val="standardContextual"/>
              </w:rPr>
              <w:tab/>
            </w:r>
            <w:r w:rsidR="00A60B48" w:rsidRPr="00C54409">
              <w:rPr>
                <w:rStyle w:val="Hyperlink"/>
                <w:noProof/>
              </w:rPr>
              <w:t>Audit</w:t>
            </w:r>
            <w:r w:rsidR="00A60B48">
              <w:rPr>
                <w:noProof/>
                <w:webHidden/>
              </w:rPr>
              <w:tab/>
            </w:r>
            <w:r w:rsidR="00A60B48">
              <w:rPr>
                <w:noProof/>
                <w:webHidden/>
              </w:rPr>
              <w:fldChar w:fldCharType="begin"/>
            </w:r>
            <w:r w:rsidR="00A60B48">
              <w:rPr>
                <w:noProof/>
                <w:webHidden/>
              </w:rPr>
              <w:instrText xml:space="preserve"> PAGEREF _Toc152341660 \h </w:instrText>
            </w:r>
            <w:r w:rsidR="00A60B48">
              <w:rPr>
                <w:noProof/>
                <w:webHidden/>
              </w:rPr>
            </w:r>
            <w:r w:rsidR="00A60B48">
              <w:rPr>
                <w:noProof/>
                <w:webHidden/>
              </w:rPr>
              <w:fldChar w:fldCharType="separate"/>
            </w:r>
            <w:r w:rsidR="00A60B48">
              <w:rPr>
                <w:noProof/>
                <w:webHidden/>
              </w:rPr>
              <w:t>20</w:t>
            </w:r>
            <w:r w:rsidR="00A60B48">
              <w:rPr>
                <w:noProof/>
                <w:webHidden/>
              </w:rPr>
              <w:fldChar w:fldCharType="end"/>
            </w:r>
          </w:hyperlink>
        </w:p>
        <w:p w14:paraId="7AAF2FF6" w14:textId="637DB3CA" w:rsidR="00A60B48" w:rsidRDefault="006C53C9">
          <w:pPr>
            <w:pStyle w:val="TOC1"/>
            <w:tabs>
              <w:tab w:val="left" w:pos="660"/>
              <w:tab w:val="right" w:leader="dot" w:pos="9016"/>
            </w:tabs>
            <w:rPr>
              <w:rFonts w:asciiTheme="minorHAnsi" w:eastAsiaTheme="minorEastAsia" w:hAnsiTheme="minorHAnsi" w:cstheme="minorBidi"/>
              <w:noProof/>
              <w:kern w:val="2"/>
              <w:sz w:val="22"/>
              <w:szCs w:val="22"/>
              <w14:ligatures w14:val="standardContextual"/>
            </w:rPr>
          </w:pPr>
          <w:hyperlink w:anchor="_Toc152341661" w:history="1">
            <w:r w:rsidR="00A60B48" w:rsidRPr="00C54409">
              <w:rPr>
                <w:rStyle w:val="Hyperlink"/>
                <w:noProof/>
              </w:rPr>
              <w:t>16</w:t>
            </w:r>
            <w:r w:rsidR="00A60B48">
              <w:rPr>
                <w:rFonts w:asciiTheme="minorHAnsi" w:eastAsiaTheme="minorEastAsia" w:hAnsiTheme="minorHAnsi" w:cstheme="minorBidi"/>
                <w:noProof/>
                <w:kern w:val="2"/>
                <w:sz w:val="22"/>
                <w:szCs w:val="22"/>
                <w14:ligatures w14:val="standardContextual"/>
              </w:rPr>
              <w:tab/>
            </w:r>
            <w:r w:rsidR="00A60B48" w:rsidRPr="00C54409">
              <w:rPr>
                <w:rStyle w:val="Hyperlink"/>
                <w:noProof/>
              </w:rPr>
              <w:t>Double Funding</w:t>
            </w:r>
            <w:r w:rsidR="00A60B48">
              <w:rPr>
                <w:noProof/>
                <w:webHidden/>
              </w:rPr>
              <w:tab/>
            </w:r>
            <w:r w:rsidR="00A60B48">
              <w:rPr>
                <w:noProof/>
                <w:webHidden/>
              </w:rPr>
              <w:fldChar w:fldCharType="begin"/>
            </w:r>
            <w:r w:rsidR="00A60B48">
              <w:rPr>
                <w:noProof/>
                <w:webHidden/>
              </w:rPr>
              <w:instrText xml:space="preserve"> PAGEREF _Toc152341661 \h </w:instrText>
            </w:r>
            <w:r w:rsidR="00A60B48">
              <w:rPr>
                <w:noProof/>
                <w:webHidden/>
              </w:rPr>
            </w:r>
            <w:r w:rsidR="00A60B48">
              <w:rPr>
                <w:noProof/>
                <w:webHidden/>
              </w:rPr>
              <w:fldChar w:fldCharType="separate"/>
            </w:r>
            <w:r w:rsidR="00A60B48">
              <w:rPr>
                <w:noProof/>
                <w:webHidden/>
              </w:rPr>
              <w:t>20</w:t>
            </w:r>
            <w:r w:rsidR="00A60B48">
              <w:rPr>
                <w:noProof/>
                <w:webHidden/>
              </w:rPr>
              <w:fldChar w:fldCharType="end"/>
            </w:r>
          </w:hyperlink>
        </w:p>
        <w:p w14:paraId="2DCFEAF4" w14:textId="22F9FD03" w:rsidR="00A60B48" w:rsidRDefault="006C53C9">
          <w:pPr>
            <w:pStyle w:val="TOC1"/>
            <w:tabs>
              <w:tab w:val="left" w:pos="660"/>
              <w:tab w:val="right" w:leader="dot" w:pos="9016"/>
            </w:tabs>
            <w:rPr>
              <w:rFonts w:asciiTheme="minorHAnsi" w:eastAsiaTheme="minorEastAsia" w:hAnsiTheme="minorHAnsi" w:cstheme="minorBidi"/>
              <w:noProof/>
              <w:kern w:val="2"/>
              <w:sz w:val="22"/>
              <w:szCs w:val="22"/>
              <w14:ligatures w14:val="standardContextual"/>
            </w:rPr>
          </w:pPr>
          <w:hyperlink w:anchor="_Toc152341662" w:history="1">
            <w:r w:rsidR="00A60B48" w:rsidRPr="00C54409">
              <w:rPr>
                <w:rStyle w:val="Hyperlink"/>
                <w:noProof/>
              </w:rPr>
              <w:t>17</w:t>
            </w:r>
            <w:r w:rsidR="00A60B48">
              <w:rPr>
                <w:rFonts w:asciiTheme="minorHAnsi" w:eastAsiaTheme="minorEastAsia" w:hAnsiTheme="minorHAnsi" w:cstheme="minorBidi"/>
                <w:noProof/>
                <w:kern w:val="2"/>
                <w:sz w:val="22"/>
                <w:szCs w:val="22"/>
                <w14:ligatures w14:val="standardContextual"/>
              </w:rPr>
              <w:tab/>
            </w:r>
            <w:r w:rsidR="00A60B48" w:rsidRPr="00C54409">
              <w:rPr>
                <w:rStyle w:val="Hyperlink"/>
                <w:noProof/>
              </w:rPr>
              <w:t>Referencing and Acknowledgements</w:t>
            </w:r>
            <w:r w:rsidR="00A60B48">
              <w:rPr>
                <w:noProof/>
                <w:webHidden/>
              </w:rPr>
              <w:tab/>
            </w:r>
            <w:r w:rsidR="00A60B48">
              <w:rPr>
                <w:noProof/>
                <w:webHidden/>
              </w:rPr>
              <w:fldChar w:fldCharType="begin"/>
            </w:r>
            <w:r w:rsidR="00A60B48">
              <w:rPr>
                <w:noProof/>
                <w:webHidden/>
              </w:rPr>
              <w:instrText xml:space="preserve"> PAGEREF _Toc152341662 \h </w:instrText>
            </w:r>
            <w:r w:rsidR="00A60B48">
              <w:rPr>
                <w:noProof/>
                <w:webHidden/>
              </w:rPr>
            </w:r>
            <w:r w:rsidR="00A60B48">
              <w:rPr>
                <w:noProof/>
                <w:webHidden/>
              </w:rPr>
              <w:fldChar w:fldCharType="separate"/>
            </w:r>
            <w:r w:rsidR="00A60B48">
              <w:rPr>
                <w:noProof/>
                <w:webHidden/>
              </w:rPr>
              <w:t>21</w:t>
            </w:r>
            <w:r w:rsidR="00A60B48">
              <w:rPr>
                <w:noProof/>
                <w:webHidden/>
              </w:rPr>
              <w:fldChar w:fldCharType="end"/>
            </w:r>
          </w:hyperlink>
        </w:p>
        <w:p w14:paraId="1C754C6A" w14:textId="4EF2A7A4" w:rsidR="00A60B48" w:rsidRDefault="006C53C9">
          <w:pPr>
            <w:pStyle w:val="TOC1"/>
            <w:tabs>
              <w:tab w:val="left" w:pos="660"/>
              <w:tab w:val="right" w:leader="dot" w:pos="9016"/>
            </w:tabs>
            <w:rPr>
              <w:rFonts w:asciiTheme="minorHAnsi" w:eastAsiaTheme="minorEastAsia" w:hAnsiTheme="minorHAnsi" w:cstheme="minorBidi"/>
              <w:noProof/>
              <w:kern w:val="2"/>
              <w:sz w:val="22"/>
              <w:szCs w:val="22"/>
              <w14:ligatures w14:val="standardContextual"/>
            </w:rPr>
          </w:pPr>
          <w:hyperlink w:anchor="_Toc152341663" w:history="1">
            <w:r w:rsidR="00A60B48" w:rsidRPr="00C54409">
              <w:rPr>
                <w:rStyle w:val="Hyperlink"/>
                <w:noProof/>
              </w:rPr>
              <w:t>18</w:t>
            </w:r>
            <w:r w:rsidR="00A60B48">
              <w:rPr>
                <w:rFonts w:asciiTheme="minorHAnsi" w:eastAsiaTheme="minorEastAsia" w:hAnsiTheme="minorHAnsi" w:cstheme="minorBidi"/>
                <w:noProof/>
                <w:kern w:val="2"/>
                <w:sz w:val="22"/>
                <w:szCs w:val="22"/>
                <w14:ligatures w14:val="standardContextual"/>
              </w:rPr>
              <w:tab/>
            </w:r>
            <w:r w:rsidR="00A60B48" w:rsidRPr="00C54409">
              <w:rPr>
                <w:rStyle w:val="Hyperlink"/>
                <w:noProof/>
              </w:rPr>
              <w:t>Supervening Circumstance</w:t>
            </w:r>
            <w:r w:rsidR="00A60B48">
              <w:rPr>
                <w:noProof/>
                <w:webHidden/>
              </w:rPr>
              <w:tab/>
            </w:r>
            <w:r w:rsidR="00A60B48">
              <w:rPr>
                <w:noProof/>
                <w:webHidden/>
              </w:rPr>
              <w:fldChar w:fldCharType="begin"/>
            </w:r>
            <w:r w:rsidR="00A60B48">
              <w:rPr>
                <w:noProof/>
                <w:webHidden/>
              </w:rPr>
              <w:instrText xml:space="preserve"> PAGEREF _Toc152341663 \h </w:instrText>
            </w:r>
            <w:r w:rsidR="00A60B48">
              <w:rPr>
                <w:noProof/>
                <w:webHidden/>
              </w:rPr>
            </w:r>
            <w:r w:rsidR="00A60B48">
              <w:rPr>
                <w:noProof/>
                <w:webHidden/>
              </w:rPr>
              <w:fldChar w:fldCharType="separate"/>
            </w:r>
            <w:r w:rsidR="00A60B48">
              <w:rPr>
                <w:noProof/>
                <w:webHidden/>
              </w:rPr>
              <w:t>21</w:t>
            </w:r>
            <w:r w:rsidR="00A60B48">
              <w:rPr>
                <w:noProof/>
                <w:webHidden/>
              </w:rPr>
              <w:fldChar w:fldCharType="end"/>
            </w:r>
          </w:hyperlink>
        </w:p>
        <w:p w14:paraId="5B0133B5" w14:textId="61A91ACE" w:rsidR="00A60B48" w:rsidRDefault="006C53C9">
          <w:pPr>
            <w:pStyle w:val="TOC3"/>
            <w:tabs>
              <w:tab w:val="left" w:pos="1100"/>
              <w:tab w:val="right" w:leader="dot" w:pos="9016"/>
            </w:tabs>
            <w:rPr>
              <w:rFonts w:asciiTheme="minorHAnsi" w:eastAsiaTheme="minorEastAsia" w:hAnsiTheme="minorHAnsi" w:cstheme="minorBidi"/>
              <w:noProof/>
              <w:kern w:val="2"/>
              <w:sz w:val="22"/>
              <w:szCs w:val="22"/>
              <w14:ligatures w14:val="standardContextual"/>
            </w:rPr>
          </w:pPr>
          <w:hyperlink w:anchor="_Toc152341664" w:history="1">
            <w:r w:rsidR="00A60B48" w:rsidRPr="00C54409">
              <w:rPr>
                <w:rStyle w:val="Hyperlink"/>
                <w:rFonts w:cs="Arial"/>
                <w:noProof/>
              </w:rPr>
              <w:t>18..1</w:t>
            </w:r>
            <w:r w:rsidR="00A60B48">
              <w:rPr>
                <w:rFonts w:asciiTheme="minorHAnsi" w:eastAsiaTheme="minorEastAsia" w:hAnsiTheme="minorHAnsi" w:cstheme="minorBidi"/>
                <w:noProof/>
                <w:kern w:val="2"/>
                <w:sz w:val="22"/>
                <w:szCs w:val="22"/>
                <w14:ligatures w14:val="standardContextual"/>
              </w:rPr>
              <w:tab/>
            </w:r>
            <w:r w:rsidR="00A60B48" w:rsidRPr="00C54409">
              <w:rPr>
                <w:rStyle w:val="Hyperlink"/>
                <w:rFonts w:cs="Arial"/>
                <w:noProof/>
              </w:rPr>
              <w:t>Deviations</w:t>
            </w:r>
            <w:r w:rsidR="00A60B48">
              <w:rPr>
                <w:noProof/>
                <w:webHidden/>
              </w:rPr>
              <w:tab/>
            </w:r>
            <w:r w:rsidR="00A60B48">
              <w:rPr>
                <w:noProof/>
                <w:webHidden/>
              </w:rPr>
              <w:fldChar w:fldCharType="begin"/>
            </w:r>
            <w:r w:rsidR="00A60B48">
              <w:rPr>
                <w:noProof/>
                <w:webHidden/>
              </w:rPr>
              <w:instrText xml:space="preserve"> PAGEREF _Toc152341664 \h </w:instrText>
            </w:r>
            <w:r w:rsidR="00A60B48">
              <w:rPr>
                <w:noProof/>
                <w:webHidden/>
              </w:rPr>
            </w:r>
            <w:r w:rsidR="00A60B48">
              <w:rPr>
                <w:noProof/>
                <w:webHidden/>
              </w:rPr>
              <w:fldChar w:fldCharType="separate"/>
            </w:r>
            <w:r w:rsidR="00A60B48">
              <w:rPr>
                <w:noProof/>
                <w:webHidden/>
              </w:rPr>
              <w:t>21</w:t>
            </w:r>
            <w:r w:rsidR="00A60B48">
              <w:rPr>
                <w:noProof/>
                <w:webHidden/>
              </w:rPr>
              <w:fldChar w:fldCharType="end"/>
            </w:r>
          </w:hyperlink>
        </w:p>
        <w:p w14:paraId="58297F3E" w14:textId="6B7F6145" w:rsidR="00A60B48" w:rsidRDefault="006C53C9">
          <w:pPr>
            <w:pStyle w:val="TOC3"/>
            <w:tabs>
              <w:tab w:val="left" w:pos="1100"/>
              <w:tab w:val="right" w:leader="dot" w:pos="9016"/>
            </w:tabs>
            <w:rPr>
              <w:rFonts w:asciiTheme="minorHAnsi" w:eastAsiaTheme="minorEastAsia" w:hAnsiTheme="minorHAnsi" w:cstheme="minorBidi"/>
              <w:noProof/>
              <w:kern w:val="2"/>
              <w:sz w:val="22"/>
              <w:szCs w:val="22"/>
              <w14:ligatures w14:val="standardContextual"/>
            </w:rPr>
          </w:pPr>
          <w:hyperlink w:anchor="_Toc152341665" w:history="1">
            <w:r w:rsidR="00A60B48" w:rsidRPr="00C54409">
              <w:rPr>
                <w:rStyle w:val="Hyperlink"/>
                <w:noProof/>
              </w:rPr>
              <w:t>18..2</w:t>
            </w:r>
            <w:r w:rsidR="00A60B48">
              <w:rPr>
                <w:rFonts w:asciiTheme="minorHAnsi" w:eastAsiaTheme="minorEastAsia" w:hAnsiTheme="minorHAnsi" w:cstheme="minorBidi"/>
                <w:noProof/>
                <w:kern w:val="2"/>
                <w:sz w:val="22"/>
                <w:szCs w:val="22"/>
                <w14:ligatures w14:val="standardContextual"/>
              </w:rPr>
              <w:tab/>
            </w:r>
            <w:r w:rsidR="00A60B48" w:rsidRPr="00C54409">
              <w:rPr>
                <w:rStyle w:val="Hyperlink"/>
                <w:noProof/>
              </w:rPr>
              <w:t>Time Extension</w:t>
            </w:r>
            <w:r w:rsidR="00A60B48">
              <w:rPr>
                <w:noProof/>
                <w:webHidden/>
              </w:rPr>
              <w:tab/>
            </w:r>
            <w:r w:rsidR="00A60B48">
              <w:rPr>
                <w:noProof/>
                <w:webHidden/>
              </w:rPr>
              <w:fldChar w:fldCharType="begin"/>
            </w:r>
            <w:r w:rsidR="00A60B48">
              <w:rPr>
                <w:noProof/>
                <w:webHidden/>
              </w:rPr>
              <w:instrText xml:space="preserve"> PAGEREF _Toc152341665 \h </w:instrText>
            </w:r>
            <w:r w:rsidR="00A60B48">
              <w:rPr>
                <w:noProof/>
                <w:webHidden/>
              </w:rPr>
            </w:r>
            <w:r w:rsidR="00A60B48">
              <w:rPr>
                <w:noProof/>
                <w:webHidden/>
              </w:rPr>
              <w:fldChar w:fldCharType="separate"/>
            </w:r>
            <w:r w:rsidR="00A60B48">
              <w:rPr>
                <w:noProof/>
                <w:webHidden/>
              </w:rPr>
              <w:t>23</w:t>
            </w:r>
            <w:r w:rsidR="00A60B48">
              <w:rPr>
                <w:noProof/>
                <w:webHidden/>
              </w:rPr>
              <w:fldChar w:fldCharType="end"/>
            </w:r>
          </w:hyperlink>
        </w:p>
        <w:p w14:paraId="4B035B38" w14:textId="586902D0" w:rsidR="00A60B48" w:rsidRDefault="006C53C9">
          <w:pPr>
            <w:pStyle w:val="TOC3"/>
            <w:tabs>
              <w:tab w:val="left" w:pos="1100"/>
              <w:tab w:val="right" w:leader="dot" w:pos="9016"/>
            </w:tabs>
            <w:rPr>
              <w:rFonts w:asciiTheme="minorHAnsi" w:eastAsiaTheme="minorEastAsia" w:hAnsiTheme="minorHAnsi" w:cstheme="minorBidi"/>
              <w:noProof/>
              <w:kern w:val="2"/>
              <w:sz w:val="22"/>
              <w:szCs w:val="22"/>
              <w14:ligatures w14:val="standardContextual"/>
            </w:rPr>
          </w:pPr>
          <w:hyperlink w:anchor="_Toc152341666" w:history="1">
            <w:r w:rsidR="00A60B48" w:rsidRPr="00C54409">
              <w:rPr>
                <w:rStyle w:val="Hyperlink"/>
                <w:noProof/>
              </w:rPr>
              <w:t>18..3</w:t>
            </w:r>
            <w:r w:rsidR="00A60B48">
              <w:rPr>
                <w:rFonts w:asciiTheme="minorHAnsi" w:eastAsiaTheme="minorEastAsia" w:hAnsiTheme="minorHAnsi" w:cstheme="minorBidi"/>
                <w:noProof/>
                <w:kern w:val="2"/>
                <w:sz w:val="22"/>
                <w:szCs w:val="22"/>
                <w14:ligatures w14:val="standardContextual"/>
              </w:rPr>
              <w:tab/>
            </w:r>
            <w:r w:rsidR="00A60B48" w:rsidRPr="00C54409">
              <w:rPr>
                <w:rStyle w:val="Hyperlink"/>
                <w:noProof/>
              </w:rPr>
              <w:t>Default</w:t>
            </w:r>
            <w:r w:rsidR="00A60B48">
              <w:rPr>
                <w:noProof/>
                <w:webHidden/>
              </w:rPr>
              <w:tab/>
            </w:r>
            <w:r w:rsidR="00A60B48">
              <w:rPr>
                <w:noProof/>
                <w:webHidden/>
              </w:rPr>
              <w:fldChar w:fldCharType="begin"/>
            </w:r>
            <w:r w:rsidR="00A60B48">
              <w:rPr>
                <w:noProof/>
                <w:webHidden/>
              </w:rPr>
              <w:instrText xml:space="preserve"> PAGEREF _Toc152341666 \h </w:instrText>
            </w:r>
            <w:r w:rsidR="00A60B48">
              <w:rPr>
                <w:noProof/>
                <w:webHidden/>
              </w:rPr>
            </w:r>
            <w:r w:rsidR="00A60B48">
              <w:rPr>
                <w:noProof/>
                <w:webHidden/>
              </w:rPr>
              <w:fldChar w:fldCharType="separate"/>
            </w:r>
            <w:r w:rsidR="00A60B48">
              <w:rPr>
                <w:noProof/>
                <w:webHidden/>
              </w:rPr>
              <w:t>23</w:t>
            </w:r>
            <w:r w:rsidR="00A60B48">
              <w:rPr>
                <w:noProof/>
                <w:webHidden/>
              </w:rPr>
              <w:fldChar w:fldCharType="end"/>
            </w:r>
          </w:hyperlink>
        </w:p>
        <w:p w14:paraId="5ACF4A2F" w14:textId="5469108A" w:rsidR="00A60B48" w:rsidRDefault="006C53C9">
          <w:pPr>
            <w:pStyle w:val="TOC1"/>
            <w:tabs>
              <w:tab w:val="left" w:pos="660"/>
              <w:tab w:val="right" w:leader="dot" w:pos="9016"/>
            </w:tabs>
            <w:rPr>
              <w:rFonts w:asciiTheme="minorHAnsi" w:eastAsiaTheme="minorEastAsia" w:hAnsiTheme="minorHAnsi" w:cstheme="minorBidi"/>
              <w:noProof/>
              <w:kern w:val="2"/>
              <w:sz w:val="22"/>
              <w:szCs w:val="22"/>
              <w14:ligatures w14:val="standardContextual"/>
            </w:rPr>
          </w:pPr>
          <w:hyperlink w:anchor="_Toc152341667" w:history="1">
            <w:r w:rsidR="00A60B48" w:rsidRPr="00C54409">
              <w:rPr>
                <w:rStyle w:val="Hyperlink"/>
                <w:noProof/>
              </w:rPr>
              <w:t>19</w:t>
            </w:r>
            <w:r w:rsidR="00A60B48">
              <w:rPr>
                <w:rFonts w:asciiTheme="minorHAnsi" w:eastAsiaTheme="minorEastAsia" w:hAnsiTheme="minorHAnsi" w:cstheme="minorBidi"/>
                <w:noProof/>
                <w:kern w:val="2"/>
                <w:sz w:val="22"/>
                <w:szCs w:val="22"/>
                <w14:ligatures w14:val="standardContextual"/>
              </w:rPr>
              <w:tab/>
            </w:r>
            <w:r w:rsidR="00A60B48" w:rsidRPr="00C54409">
              <w:rPr>
                <w:rStyle w:val="Hyperlink"/>
                <w:noProof/>
              </w:rPr>
              <w:t>Confidentiality of Submissions</w:t>
            </w:r>
            <w:r w:rsidR="00A60B48">
              <w:rPr>
                <w:noProof/>
                <w:webHidden/>
              </w:rPr>
              <w:tab/>
            </w:r>
            <w:r w:rsidR="00A60B48">
              <w:rPr>
                <w:noProof/>
                <w:webHidden/>
              </w:rPr>
              <w:fldChar w:fldCharType="begin"/>
            </w:r>
            <w:r w:rsidR="00A60B48">
              <w:rPr>
                <w:noProof/>
                <w:webHidden/>
              </w:rPr>
              <w:instrText xml:space="preserve"> PAGEREF _Toc152341667 \h </w:instrText>
            </w:r>
            <w:r w:rsidR="00A60B48">
              <w:rPr>
                <w:noProof/>
                <w:webHidden/>
              </w:rPr>
            </w:r>
            <w:r w:rsidR="00A60B48">
              <w:rPr>
                <w:noProof/>
                <w:webHidden/>
              </w:rPr>
              <w:fldChar w:fldCharType="separate"/>
            </w:r>
            <w:r w:rsidR="00A60B48">
              <w:rPr>
                <w:noProof/>
                <w:webHidden/>
              </w:rPr>
              <w:t>23</w:t>
            </w:r>
            <w:r w:rsidR="00A60B48">
              <w:rPr>
                <w:noProof/>
                <w:webHidden/>
              </w:rPr>
              <w:fldChar w:fldCharType="end"/>
            </w:r>
          </w:hyperlink>
        </w:p>
        <w:p w14:paraId="5D5DDAEB" w14:textId="28DE5D20" w:rsidR="00A60B48" w:rsidRDefault="006C53C9">
          <w:pPr>
            <w:pStyle w:val="TOC1"/>
            <w:tabs>
              <w:tab w:val="left" w:pos="660"/>
              <w:tab w:val="right" w:leader="dot" w:pos="9016"/>
            </w:tabs>
            <w:rPr>
              <w:rFonts w:asciiTheme="minorHAnsi" w:eastAsiaTheme="minorEastAsia" w:hAnsiTheme="minorHAnsi" w:cstheme="minorBidi"/>
              <w:noProof/>
              <w:kern w:val="2"/>
              <w:sz w:val="22"/>
              <w:szCs w:val="22"/>
              <w14:ligatures w14:val="standardContextual"/>
            </w:rPr>
          </w:pPr>
          <w:hyperlink w:anchor="_Toc152341668" w:history="1">
            <w:r w:rsidR="00A60B48" w:rsidRPr="00C54409">
              <w:rPr>
                <w:rStyle w:val="Hyperlink"/>
                <w:noProof/>
              </w:rPr>
              <w:t>20</w:t>
            </w:r>
            <w:r w:rsidR="00A60B48">
              <w:rPr>
                <w:rFonts w:asciiTheme="minorHAnsi" w:eastAsiaTheme="minorEastAsia" w:hAnsiTheme="minorHAnsi" w:cstheme="minorBidi"/>
                <w:noProof/>
                <w:kern w:val="2"/>
                <w:sz w:val="22"/>
                <w:szCs w:val="22"/>
                <w14:ligatures w14:val="standardContextual"/>
              </w:rPr>
              <w:tab/>
            </w:r>
            <w:r w:rsidR="00A60B48" w:rsidRPr="00C54409">
              <w:rPr>
                <w:rStyle w:val="Hyperlink"/>
                <w:noProof/>
              </w:rPr>
              <w:t>Interpretation</w:t>
            </w:r>
            <w:r w:rsidR="00A60B48">
              <w:rPr>
                <w:noProof/>
                <w:webHidden/>
              </w:rPr>
              <w:tab/>
            </w:r>
            <w:r w:rsidR="00A60B48">
              <w:rPr>
                <w:noProof/>
                <w:webHidden/>
              </w:rPr>
              <w:fldChar w:fldCharType="begin"/>
            </w:r>
            <w:r w:rsidR="00A60B48">
              <w:rPr>
                <w:noProof/>
                <w:webHidden/>
              </w:rPr>
              <w:instrText xml:space="preserve"> PAGEREF _Toc152341668 \h </w:instrText>
            </w:r>
            <w:r w:rsidR="00A60B48">
              <w:rPr>
                <w:noProof/>
                <w:webHidden/>
              </w:rPr>
            </w:r>
            <w:r w:rsidR="00A60B48">
              <w:rPr>
                <w:noProof/>
                <w:webHidden/>
              </w:rPr>
              <w:fldChar w:fldCharType="separate"/>
            </w:r>
            <w:r w:rsidR="00A60B48">
              <w:rPr>
                <w:noProof/>
                <w:webHidden/>
              </w:rPr>
              <w:t>25</w:t>
            </w:r>
            <w:r w:rsidR="00A60B48">
              <w:rPr>
                <w:noProof/>
                <w:webHidden/>
              </w:rPr>
              <w:fldChar w:fldCharType="end"/>
            </w:r>
          </w:hyperlink>
        </w:p>
        <w:p w14:paraId="5BCE164A" w14:textId="74A44E26" w:rsidR="00567C91" w:rsidRDefault="00567C91" w:rsidP="00567C91">
          <w:pPr>
            <w:spacing w:line="360" w:lineRule="auto"/>
          </w:pPr>
          <w:r>
            <w:rPr>
              <w:b/>
              <w:bCs/>
              <w:noProof/>
            </w:rPr>
            <w:fldChar w:fldCharType="end"/>
          </w:r>
        </w:p>
      </w:sdtContent>
    </w:sdt>
    <w:p w14:paraId="7FD79FFD" w14:textId="77777777" w:rsidR="00567C91" w:rsidRDefault="00567C91">
      <w:pPr>
        <w:rPr>
          <w:b/>
          <w:bCs/>
          <w:kern w:val="32"/>
          <w:sz w:val="28"/>
          <w:szCs w:val="28"/>
        </w:rPr>
      </w:pPr>
      <w:r>
        <w:br w:type="page"/>
      </w:r>
    </w:p>
    <w:p w14:paraId="1D07994C" w14:textId="0B6D6C12" w:rsidR="00567C91" w:rsidRDefault="00567C91" w:rsidP="00567C91">
      <w:pPr>
        <w:pStyle w:val="Heading1"/>
      </w:pPr>
      <w:bookmarkStart w:id="0" w:name="_Toc152341642"/>
      <w:r>
        <w:lastRenderedPageBreak/>
        <w:t>Fusion</w:t>
      </w:r>
      <w:bookmarkEnd w:id="0"/>
    </w:p>
    <w:p w14:paraId="4E4348F0" w14:textId="77777777" w:rsidR="00567C91" w:rsidRPr="00567C91" w:rsidRDefault="00567C91" w:rsidP="00567C91">
      <w:pPr>
        <w:spacing w:line="360" w:lineRule="auto"/>
        <w:jc w:val="both"/>
        <w:rPr>
          <w:rStyle w:val="Emphasis"/>
          <w:rFonts w:cs="Arial"/>
          <w:i w:val="0"/>
          <w:iCs w:val="0"/>
          <w:sz w:val="24"/>
        </w:rPr>
      </w:pPr>
      <w:r w:rsidRPr="00567C91">
        <w:rPr>
          <w:rStyle w:val="Emphasis"/>
          <w:rFonts w:cs="Arial"/>
          <w:i w:val="0"/>
          <w:iCs w:val="0"/>
          <w:sz w:val="24"/>
        </w:rPr>
        <w:t>FUSION is a national funding programme that drives and supports local Research and Innovation (R&amp;I), as well as providing the necessary support for researchers and technologists to turn their innovative ideas into a market-ready reality. FUSION is supported through Malta Government funds and is managed by the Malta Council for Science and Technology (MCST) as the Managing Authority.</w:t>
      </w:r>
    </w:p>
    <w:p w14:paraId="0651F249" w14:textId="77777777" w:rsidR="00567C91" w:rsidRPr="00567C91" w:rsidRDefault="00567C91" w:rsidP="00567C91">
      <w:pPr>
        <w:spacing w:line="360" w:lineRule="auto"/>
        <w:jc w:val="both"/>
        <w:rPr>
          <w:rStyle w:val="Emphasis"/>
          <w:rFonts w:cs="Arial"/>
          <w:i w:val="0"/>
          <w:iCs w:val="0"/>
          <w:sz w:val="24"/>
        </w:rPr>
      </w:pPr>
      <w:r w:rsidRPr="00567C91">
        <w:rPr>
          <w:rStyle w:val="Emphasis"/>
          <w:rFonts w:cs="Arial"/>
          <w:i w:val="0"/>
          <w:iCs w:val="0"/>
          <w:sz w:val="24"/>
        </w:rPr>
        <w:t xml:space="preserve">The main objectives of FUSION </w:t>
      </w:r>
      <w:proofErr w:type="gramStart"/>
      <w:r w:rsidRPr="00567C91">
        <w:rPr>
          <w:rStyle w:val="Emphasis"/>
          <w:rFonts w:cs="Arial"/>
          <w:i w:val="0"/>
          <w:iCs w:val="0"/>
          <w:sz w:val="24"/>
        </w:rPr>
        <w:t>are;</w:t>
      </w:r>
      <w:proofErr w:type="gramEnd"/>
      <w:r w:rsidRPr="00567C91">
        <w:rPr>
          <w:rStyle w:val="Emphasis"/>
          <w:rFonts w:cs="Arial"/>
          <w:i w:val="0"/>
          <w:iCs w:val="0"/>
          <w:sz w:val="24"/>
        </w:rPr>
        <w:t xml:space="preserve"> to raise the level and profile of locally funded research; to ingrain R&amp;I at the heart of the Maltese economy; to spur knowledge-driven and value-added growth and; to sustain improvements in the quality of life. These can be achieved since research results and innovation have the potential of translating themselves into commercial activities which generate a multiplier effect on the economy, by increasing Malta’s competitiveness through the creation of additional high-value and knowledge intensive employment opportunities in Malta’s priority industries. </w:t>
      </w:r>
    </w:p>
    <w:p w14:paraId="10C89EDB" w14:textId="77777777" w:rsidR="00567C91" w:rsidRPr="00567C91" w:rsidRDefault="00567C91" w:rsidP="00567C91">
      <w:pPr>
        <w:spacing w:line="360" w:lineRule="auto"/>
        <w:jc w:val="both"/>
        <w:rPr>
          <w:rStyle w:val="Emphasis"/>
          <w:rFonts w:cs="Arial"/>
          <w:i w:val="0"/>
          <w:iCs w:val="0"/>
          <w:sz w:val="24"/>
        </w:rPr>
      </w:pPr>
      <w:r w:rsidRPr="00567C91">
        <w:rPr>
          <w:rStyle w:val="Emphasis"/>
          <w:rFonts w:cs="Arial"/>
          <w:i w:val="0"/>
          <w:iCs w:val="0"/>
          <w:sz w:val="24"/>
        </w:rPr>
        <w:t>FUSION is composed of various programmes. These programmes are designed in a way to offer the necessary mentoring and financial support for researchers and technologists to develop their ideas for the betterment of society.</w:t>
      </w:r>
    </w:p>
    <w:p w14:paraId="15F8EA04" w14:textId="07B9F318" w:rsidR="00567C91" w:rsidRDefault="00567C91" w:rsidP="00567C91">
      <w:pPr>
        <w:pStyle w:val="Heading1"/>
      </w:pPr>
      <w:bookmarkStart w:id="1" w:name="_Toc152341643"/>
      <w:r>
        <w:t>The Technology Development Programme Lite</w:t>
      </w:r>
      <w:bookmarkEnd w:id="1"/>
    </w:p>
    <w:p w14:paraId="03AF9A04" w14:textId="503CD565" w:rsidR="00567C91" w:rsidRDefault="00567C91" w:rsidP="009C0405">
      <w:pPr>
        <w:jc w:val="both"/>
        <w:rPr>
          <w:rStyle w:val="Emphasis"/>
          <w:rFonts w:cs="Arial"/>
          <w:i w:val="0"/>
          <w:iCs w:val="0"/>
          <w:sz w:val="24"/>
        </w:rPr>
      </w:pPr>
      <w:r w:rsidRPr="00567C91">
        <w:rPr>
          <w:rStyle w:val="Emphasis"/>
          <w:rFonts w:cs="Arial"/>
          <w:i w:val="0"/>
          <w:iCs w:val="0"/>
          <w:sz w:val="24"/>
        </w:rPr>
        <w:t>The Technology Development Programme</w:t>
      </w:r>
      <w:r>
        <w:rPr>
          <w:rStyle w:val="Emphasis"/>
          <w:rFonts w:cs="Arial"/>
          <w:i w:val="0"/>
          <w:iCs w:val="0"/>
          <w:sz w:val="24"/>
        </w:rPr>
        <w:t xml:space="preserve"> </w:t>
      </w:r>
      <w:r w:rsidRPr="00567C91">
        <w:rPr>
          <w:rStyle w:val="Emphasis"/>
          <w:rFonts w:cs="Arial"/>
          <w:b/>
          <w:bCs/>
          <w:i w:val="0"/>
          <w:iCs w:val="0"/>
          <w:sz w:val="24"/>
        </w:rPr>
        <w:t>Lite</w:t>
      </w:r>
      <w:r w:rsidRPr="00567C91">
        <w:rPr>
          <w:rStyle w:val="Emphasis"/>
          <w:rFonts w:cs="Arial"/>
          <w:i w:val="0"/>
          <w:iCs w:val="0"/>
          <w:sz w:val="24"/>
        </w:rPr>
        <w:t xml:space="preserve"> is a national funding programme which supports the actual development of innovative projects proposed by public entities </w:t>
      </w:r>
      <w:r>
        <w:rPr>
          <w:rStyle w:val="Emphasis"/>
          <w:rFonts w:cs="Arial"/>
          <w:i w:val="0"/>
          <w:iCs w:val="0"/>
          <w:sz w:val="24"/>
        </w:rPr>
        <w:t>or</w:t>
      </w:r>
      <w:r w:rsidRPr="00567C91">
        <w:rPr>
          <w:rStyle w:val="Emphasis"/>
          <w:rFonts w:cs="Arial"/>
          <w:i w:val="0"/>
          <w:iCs w:val="0"/>
          <w:sz w:val="24"/>
        </w:rPr>
        <w:t xml:space="preserve"> industry players.</w:t>
      </w:r>
      <w:r w:rsidR="004E40C5">
        <w:rPr>
          <w:rStyle w:val="Emphasis"/>
          <w:rFonts w:cs="Arial"/>
          <w:i w:val="0"/>
          <w:iCs w:val="0"/>
          <w:sz w:val="24"/>
        </w:rPr>
        <w:t xml:space="preserve"> The programme </w:t>
      </w:r>
      <w:r w:rsidR="00091BE0">
        <w:rPr>
          <w:rStyle w:val="Emphasis"/>
          <w:rFonts w:cs="Arial"/>
          <w:i w:val="0"/>
          <w:iCs w:val="0"/>
          <w:sz w:val="24"/>
        </w:rPr>
        <w:t xml:space="preserve">is </w:t>
      </w:r>
      <w:r w:rsidR="004E40C5">
        <w:rPr>
          <w:rStyle w:val="Emphasis"/>
          <w:rFonts w:cs="Arial"/>
          <w:i w:val="0"/>
          <w:iCs w:val="0"/>
          <w:sz w:val="24"/>
        </w:rPr>
        <w:t xml:space="preserve">designed to </w:t>
      </w:r>
      <w:r w:rsidR="00091BE0">
        <w:rPr>
          <w:rStyle w:val="Emphasis"/>
          <w:rFonts w:cs="Arial"/>
          <w:i w:val="0"/>
          <w:iCs w:val="0"/>
          <w:sz w:val="24"/>
        </w:rPr>
        <w:t>provide an expedited route for Maltese innovators to develop and demonstrate their novel technologies.</w:t>
      </w:r>
      <w:r w:rsidR="00781538">
        <w:rPr>
          <w:rStyle w:val="Emphasis"/>
          <w:rFonts w:cs="Arial"/>
          <w:i w:val="0"/>
          <w:iCs w:val="0"/>
          <w:sz w:val="24"/>
        </w:rPr>
        <w:t xml:space="preserve"> This route to commercialisation will allow for new entrepreneurial ventures based on innovations</w:t>
      </w:r>
      <w:r w:rsidR="009C0405">
        <w:rPr>
          <w:rStyle w:val="Emphasis"/>
          <w:rFonts w:cs="Arial"/>
          <w:i w:val="0"/>
          <w:iCs w:val="0"/>
          <w:sz w:val="24"/>
        </w:rPr>
        <w:t xml:space="preserve"> in competitive industries. </w:t>
      </w:r>
      <w:r w:rsidR="00676C15">
        <w:rPr>
          <w:rStyle w:val="Emphasis"/>
          <w:rFonts w:cs="Arial"/>
          <w:i w:val="0"/>
          <w:iCs w:val="0"/>
          <w:sz w:val="24"/>
        </w:rPr>
        <w:t>The programme focuses on a Technology Readiness level advancement of 4 through 7.</w:t>
      </w:r>
    </w:p>
    <w:p w14:paraId="6A9A6F60" w14:textId="5B3EFF42" w:rsidR="00AA1D4B" w:rsidRDefault="00AA1D4B" w:rsidP="009C0405">
      <w:pPr>
        <w:jc w:val="both"/>
        <w:rPr>
          <w:rStyle w:val="Emphasis"/>
          <w:rFonts w:cs="Arial"/>
          <w:i w:val="0"/>
          <w:iCs w:val="0"/>
          <w:sz w:val="24"/>
        </w:rPr>
      </w:pPr>
      <w:bookmarkStart w:id="2" w:name="_Hlk78523616"/>
      <w:r w:rsidRPr="00AA1D4B">
        <w:rPr>
          <w:rStyle w:val="Emphasis"/>
          <w:rFonts w:cs="Arial"/>
          <w:i w:val="0"/>
          <w:iCs w:val="0"/>
          <w:sz w:val="24"/>
        </w:rPr>
        <w:t xml:space="preserve">The Programme provides financial support for research, </w:t>
      </w:r>
      <w:proofErr w:type="gramStart"/>
      <w:r w:rsidRPr="00AA1D4B">
        <w:rPr>
          <w:rStyle w:val="Emphasis"/>
          <w:rFonts w:cs="Arial"/>
          <w:i w:val="0"/>
          <w:iCs w:val="0"/>
          <w:sz w:val="24"/>
        </w:rPr>
        <w:t>development</w:t>
      </w:r>
      <w:proofErr w:type="gramEnd"/>
      <w:r w:rsidRPr="00AA1D4B">
        <w:rPr>
          <w:rStyle w:val="Emphasis"/>
          <w:rFonts w:cs="Arial"/>
          <w:i w:val="0"/>
          <w:iCs w:val="0"/>
          <w:sz w:val="24"/>
        </w:rPr>
        <w:t xml:space="preserve"> and innovation, preferably within the SMART Specialisation Areas identified in </w:t>
      </w:r>
      <w:r w:rsidRPr="005942CF">
        <w:rPr>
          <w:rStyle w:val="Emphasis"/>
          <w:rFonts w:cs="Arial"/>
          <w:i w:val="0"/>
          <w:iCs w:val="0"/>
          <w:sz w:val="24"/>
        </w:rPr>
        <w:t xml:space="preserve">Malta’s National Research and Innovation </w:t>
      </w:r>
      <w:bookmarkStart w:id="3" w:name="_Hlk155341878"/>
      <w:r w:rsidRPr="005942CF">
        <w:rPr>
          <w:rStyle w:val="Emphasis"/>
          <w:rFonts w:cs="Arial"/>
          <w:i w:val="0"/>
          <w:iCs w:val="0"/>
          <w:sz w:val="24"/>
        </w:rPr>
        <w:t>Strateg</w:t>
      </w:r>
      <w:r w:rsidR="005D1DF2">
        <w:rPr>
          <w:rStyle w:val="Emphasis"/>
          <w:rFonts w:cs="Arial"/>
          <w:i w:val="0"/>
          <w:iCs w:val="0"/>
          <w:sz w:val="24"/>
        </w:rPr>
        <w:t>ic Plan</w:t>
      </w:r>
      <w:r w:rsidRPr="005942CF">
        <w:rPr>
          <w:rStyle w:val="Emphasis"/>
          <w:rFonts w:cs="Arial"/>
          <w:i w:val="0"/>
          <w:iCs w:val="0"/>
          <w:sz w:val="24"/>
        </w:rPr>
        <w:t xml:space="preserve"> 202</w:t>
      </w:r>
      <w:r w:rsidR="005D1DF2">
        <w:rPr>
          <w:rStyle w:val="Emphasis"/>
          <w:rFonts w:cs="Arial"/>
          <w:i w:val="0"/>
          <w:iCs w:val="0"/>
          <w:sz w:val="24"/>
        </w:rPr>
        <w:t>3-2027</w:t>
      </w:r>
      <w:bookmarkEnd w:id="3"/>
      <w:r>
        <w:rPr>
          <w:rStyle w:val="Emphasis"/>
          <w:rFonts w:cs="Arial"/>
          <w:i w:val="0"/>
          <w:iCs w:val="0"/>
          <w:sz w:val="24"/>
        </w:rPr>
        <w:t>.</w:t>
      </w:r>
      <w:r w:rsidR="009274E3">
        <w:rPr>
          <w:rStyle w:val="Emphasis"/>
          <w:rFonts w:cs="Arial"/>
          <w:i w:val="0"/>
          <w:iCs w:val="0"/>
          <w:sz w:val="24"/>
        </w:rPr>
        <w:t xml:space="preserve"> </w:t>
      </w:r>
      <w:r w:rsidR="008448DD">
        <w:rPr>
          <w:rStyle w:val="Emphasis"/>
          <w:rFonts w:cs="Arial"/>
          <w:i w:val="0"/>
          <w:iCs w:val="0"/>
          <w:sz w:val="24"/>
        </w:rPr>
        <w:t xml:space="preserve">Projects falling in other areas </w:t>
      </w:r>
      <w:r w:rsidR="00957FAA">
        <w:rPr>
          <w:rStyle w:val="Emphasis"/>
          <w:rFonts w:cs="Arial"/>
          <w:i w:val="0"/>
          <w:iCs w:val="0"/>
          <w:sz w:val="24"/>
        </w:rPr>
        <w:t>will</w:t>
      </w:r>
      <w:r w:rsidR="008448DD">
        <w:rPr>
          <w:rStyle w:val="Emphasis"/>
          <w:rFonts w:cs="Arial"/>
          <w:i w:val="0"/>
          <w:iCs w:val="0"/>
          <w:sz w:val="24"/>
        </w:rPr>
        <w:t xml:space="preserve"> also be considered</w:t>
      </w:r>
      <w:r w:rsidR="00957FAA">
        <w:rPr>
          <w:rStyle w:val="Emphasis"/>
          <w:rFonts w:cs="Arial"/>
          <w:i w:val="0"/>
          <w:iCs w:val="0"/>
          <w:sz w:val="24"/>
        </w:rPr>
        <w:t xml:space="preserve"> but preference will be given to the SMART Specialisation areas through the external evaluation procedure.</w:t>
      </w:r>
    </w:p>
    <w:p w14:paraId="5DF1D398" w14:textId="2871EA28" w:rsidR="00957FAA" w:rsidRDefault="00957FAA" w:rsidP="009C0405">
      <w:pPr>
        <w:jc w:val="both"/>
        <w:rPr>
          <w:rStyle w:val="Emphasis"/>
          <w:rFonts w:cs="Arial"/>
          <w:i w:val="0"/>
          <w:iCs w:val="0"/>
          <w:sz w:val="24"/>
        </w:rPr>
      </w:pPr>
      <w:r w:rsidRPr="00957FAA">
        <w:rPr>
          <w:rStyle w:val="Emphasis"/>
          <w:rFonts w:cs="Arial"/>
          <w:i w:val="0"/>
          <w:iCs w:val="0"/>
          <w:sz w:val="24"/>
        </w:rPr>
        <w:t>For more information about the Smart Specialisation Areas refer to the MCST</w:t>
      </w:r>
      <w:r w:rsidR="00FC0E25">
        <w:rPr>
          <w:rStyle w:val="Emphasis"/>
          <w:rFonts w:cs="Arial"/>
          <w:i w:val="0"/>
          <w:iCs w:val="0"/>
          <w:sz w:val="24"/>
        </w:rPr>
        <w:t xml:space="preserve"> </w:t>
      </w:r>
      <w:r w:rsidRPr="00957FAA">
        <w:rPr>
          <w:rStyle w:val="Emphasis"/>
          <w:rFonts w:cs="Arial"/>
          <w:i w:val="0"/>
          <w:iCs w:val="0"/>
          <w:sz w:val="24"/>
        </w:rPr>
        <w:t>websit</w:t>
      </w:r>
      <w:r>
        <w:rPr>
          <w:rStyle w:val="Emphasis"/>
          <w:rFonts w:cs="Arial"/>
          <w:i w:val="0"/>
          <w:iCs w:val="0"/>
          <w:sz w:val="24"/>
        </w:rPr>
        <w:t>e.</w:t>
      </w:r>
    </w:p>
    <w:p w14:paraId="5AEB107D" w14:textId="775A28EE" w:rsidR="00AA1D4B" w:rsidRDefault="00AA1D4B" w:rsidP="00AA1D4B">
      <w:pPr>
        <w:pStyle w:val="Heading1"/>
        <w:rPr>
          <w:rStyle w:val="Emphasis"/>
          <w:rFonts w:cs="Arial"/>
          <w:i w:val="0"/>
          <w:iCs w:val="0"/>
        </w:rPr>
      </w:pPr>
      <w:bookmarkStart w:id="4" w:name="_Toc152341644"/>
      <w:bookmarkEnd w:id="2"/>
      <w:r>
        <w:rPr>
          <w:rStyle w:val="Emphasis"/>
          <w:rFonts w:cs="Arial"/>
          <w:i w:val="0"/>
          <w:iCs w:val="0"/>
        </w:rPr>
        <w:lastRenderedPageBreak/>
        <w:t>Contacts</w:t>
      </w:r>
      <w:bookmarkEnd w:id="4"/>
    </w:p>
    <w:p w14:paraId="4AFC0B90" w14:textId="13919DE9" w:rsidR="00541713" w:rsidRPr="00541713" w:rsidRDefault="00541713" w:rsidP="00541713">
      <w:pPr>
        <w:jc w:val="both"/>
        <w:rPr>
          <w:rFonts w:cs="Arial"/>
          <w:sz w:val="24"/>
        </w:rPr>
      </w:pPr>
      <w:r>
        <w:rPr>
          <w:rStyle w:val="Emphasis"/>
          <w:rFonts w:cs="Arial"/>
          <w:i w:val="0"/>
          <w:iCs w:val="0"/>
          <w:sz w:val="24"/>
        </w:rPr>
        <w:t>Applicants</w:t>
      </w:r>
      <w:r w:rsidRPr="00541713">
        <w:rPr>
          <w:rStyle w:val="Emphasis"/>
          <w:rFonts w:cs="Arial"/>
          <w:i w:val="0"/>
          <w:iCs w:val="0"/>
          <w:sz w:val="24"/>
        </w:rPr>
        <w:t xml:space="preserve"> are </w:t>
      </w:r>
      <w:r w:rsidRPr="00541713">
        <w:rPr>
          <w:rStyle w:val="Emphasis"/>
          <w:rFonts w:cs="Arial"/>
          <w:b/>
          <w:bCs/>
          <w:i w:val="0"/>
          <w:iCs w:val="0"/>
          <w:sz w:val="24"/>
        </w:rPr>
        <w:t>encouraged to seek the advice of the Council</w:t>
      </w:r>
      <w:r w:rsidRPr="00541713">
        <w:rPr>
          <w:rStyle w:val="Emphasis"/>
          <w:rFonts w:cs="Arial"/>
          <w:i w:val="0"/>
          <w:iCs w:val="0"/>
          <w:sz w:val="24"/>
        </w:rPr>
        <w:t xml:space="preserve"> in the preparation of the project application</w:t>
      </w:r>
      <w:r>
        <w:rPr>
          <w:rStyle w:val="Emphasis"/>
          <w:rFonts w:cs="Arial"/>
          <w:i w:val="0"/>
          <w:iCs w:val="0"/>
          <w:sz w:val="24"/>
        </w:rPr>
        <w:t xml:space="preserve">. </w:t>
      </w:r>
      <w:r w:rsidRPr="00541713">
        <w:rPr>
          <w:rStyle w:val="Emphasis"/>
          <w:rFonts w:cs="Arial"/>
          <w:i w:val="0"/>
          <w:iCs w:val="0"/>
          <w:sz w:val="24"/>
        </w:rPr>
        <w:t>Advice shall only be given in respect to these Rules for Participation and not on technical grounds. Applicants are particularly encouraged to seek the Council’s guidance through proposal-specific one-to-one sessions to ensure that the single-stage application documentation is complete and effective</w:t>
      </w:r>
      <w:r>
        <w:rPr>
          <w:rStyle w:val="Emphasis"/>
          <w:rFonts w:cs="Arial"/>
          <w:i w:val="0"/>
          <w:iCs w:val="0"/>
          <w:sz w:val="24"/>
        </w:rPr>
        <w:t>.</w:t>
      </w:r>
      <w:r w:rsidRPr="00541713">
        <w:rPr>
          <w:rStyle w:val="Emphasis"/>
          <w:rFonts w:cs="Arial"/>
          <w:i w:val="0"/>
          <w:iCs w:val="0"/>
          <w:sz w:val="24"/>
        </w:rPr>
        <w:t xml:space="preserve"> </w:t>
      </w:r>
    </w:p>
    <w:p w14:paraId="5C3D2290" w14:textId="09BA4BD6" w:rsidR="00AA1D4B" w:rsidRPr="00AA1D4B" w:rsidRDefault="00AA1D4B" w:rsidP="00AA1D4B">
      <w:pPr>
        <w:pStyle w:val="BodyText"/>
        <w:rPr>
          <w:sz w:val="24"/>
          <w:szCs w:val="32"/>
        </w:rPr>
      </w:pPr>
      <w:r w:rsidRPr="00AA1D4B">
        <w:rPr>
          <w:sz w:val="24"/>
          <w:szCs w:val="32"/>
        </w:rPr>
        <w:t>For general enquiries kindly contact:</w:t>
      </w:r>
    </w:p>
    <w:p w14:paraId="1C94AE2B" w14:textId="06E39100" w:rsidR="00A1069A" w:rsidRPr="00EA2283" w:rsidRDefault="00A1069A" w:rsidP="005D1DF2">
      <w:pPr>
        <w:pStyle w:val="BodyText"/>
        <w:spacing w:after="0" w:line="240" w:lineRule="auto"/>
        <w:rPr>
          <w:b/>
          <w:bCs/>
          <w:color w:val="000000" w:themeColor="text1"/>
          <w:sz w:val="24"/>
          <w:szCs w:val="32"/>
        </w:rPr>
      </w:pPr>
      <w:bookmarkStart w:id="5" w:name="_Hlk152320154"/>
      <w:r w:rsidRPr="00EA2283">
        <w:rPr>
          <w:b/>
          <w:bCs/>
          <w:color w:val="000000" w:themeColor="text1"/>
          <w:sz w:val="24"/>
          <w:szCs w:val="32"/>
        </w:rPr>
        <w:t xml:space="preserve">Mr. </w:t>
      </w:r>
      <w:r w:rsidR="005D1DF2" w:rsidRPr="00EA2283">
        <w:rPr>
          <w:b/>
          <w:bCs/>
          <w:color w:val="000000" w:themeColor="text1"/>
          <w:sz w:val="24"/>
          <w:szCs w:val="32"/>
        </w:rPr>
        <w:t>Mark Farrugia</w:t>
      </w:r>
      <w:r w:rsidRPr="00EA2283">
        <w:rPr>
          <w:b/>
          <w:bCs/>
          <w:color w:val="000000" w:themeColor="text1"/>
          <w:sz w:val="24"/>
          <w:szCs w:val="32"/>
        </w:rPr>
        <w:t xml:space="preserve"> </w:t>
      </w:r>
    </w:p>
    <w:p w14:paraId="0EEA7433" w14:textId="77777777" w:rsidR="00A1069A" w:rsidRPr="00EA2283" w:rsidRDefault="00A1069A" w:rsidP="00A1069A">
      <w:pPr>
        <w:pStyle w:val="BodyText"/>
        <w:spacing w:after="0" w:line="240" w:lineRule="auto"/>
        <w:rPr>
          <w:color w:val="000000" w:themeColor="text1"/>
          <w:sz w:val="24"/>
          <w:szCs w:val="32"/>
        </w:rPr>
      </w:pPr>
      <w:r w:rsidRPr="00EA2283">
        <w:rPr>
          <w:color w:val="000000" w:themeColor="text1"/>
          <w:sz w:val="24"/>
          <w:szCs w:val="32"/>
        </w:rPr>
        <w:t xml:space="preserve">R&amp;I Programmes Executive </w:t>
      </w:r>
    </w:p>
    <w:p w14:paraId="5378946E" w14:textId="1070846C" w:rsidR="00A1069A" w:rsidRPr="00EA2283" w:rsidRDefault="00A1069A" w:rsidP="00A1069A">
      <w:pPr>
        <w:pStyle w:val="BodyText"/>
        <w:spacing w:after="0" w:line="240" w:lineRule="auto"/>
        <w:rPr>
          <w:color w:val="000000" w:themeColor="text1"/>
          <w:sz w:val="24"/>
          <w:szCs w:val="32"/>
        </w:rPr>
      </w:pPr>
      <w:r w:rsidRPr="00EA2283">
        <w:rPr>
          <w:color w:val="000000" w:themeColor="text1"/>
          <w:sz w:val="24"/>
          <w:szCs w:val="32"/>
        </w:rPr>
        <w:t xml:space="preserve">Email: </w:t>
      </w:r>
      <w:r w:rsidR="005D1DF2" w:rsidRPr="00EA2283">
        <w:rPr>
          <w:color w:val="000000" w:themeColor="text1"/>
          <w:sz w:val="24"/>
          <w:szCs w:val="32"/>
        </w:rPr>
        <w:t>mark</w:t>
      </w:r>
      <w:r w:rsidRPr="00EA2283">
        <w:rPr>
          <w:color w:val="000000" w:themeColor="text1"/>
          <w:sz w:val="24"/>
          <w:szCs w:val="32"/>
        </w:rPr>
        <w:t>.</w:t>
      </w:r>
      <w:r w:rsidR="005D1DF2" w:rsidRPr="00EA2283">
        <w:rPr>
          <w:color w:val="000000" w:themeColor="text1"/>
          <w:sz w:val="24"/>
          <w:szCs w:val="32"/>
        </w:rPr>
        <w:t>c</w:t>
      </w:r>
      <w:r w:rsidRPr="00EA2283">
        <w:rPr>
          <w:color w:val="000000" w:themeColor="text1"/>
          <w:sz w:val="24"/>
          <w:szCs w:val="32"/>
        </w:rPr>
        <w:t>.</w:t>
      </w:r>
      <w:r w:rsidR="005D1DF2" w:rsidRPr="00EA2283">
        <w:rPr>
          <w:color w:val="000000" w:themeColor="text1"/>
          <w:sz w:val="24"/>
          <w:szCs w:val="32"/>
        </w:rPr>
        <w:t>farrugia</w:t>
      </w:r>
      <w:r w:rsidRPr="00EA2283">
        <w:rPr>
          <w:color w:val="000000" w:themeColor="text1"/>
          <w:sz w:val="24"/>
          <w:szCs w:val="32"/>
        </w:rPr>
        <w:t>@gov.mt</w:t>
      </w:r>
    </w:p>
    <w:p w14:paraId="53E319E0" w14:textId="53FA6F6E" w:rsidR="00A1069A" w:rsidRPr="00EA2283" w:rsidRDefault="00A1069A" w:rsidP="00A1069A">
      <w:pPr>
        <w:pStyle w:val="BodyText"/>
        <w:spacing w:after="0" w:line="240" w:lineRule="auto"/>
        <w:rPr>
          <w:color w:val="000000" w:themeColor="text1"/>
          <w:sz w:val="24"/>
          <w:szCs w:val="32"/>
        </w:rPr>
      </w:pPr>
      <w:r w:rsidRPr="00EA2283">
        <w:rPr>
          <w:color w:val="000000" w:themeColor="text1"/>
          <w:sz w:val="24"/>
          <w:szCs w:val="32"/>
        </w:rPr>
        <w:t>Tel:  +356 2360 2</w:t>
      </w:r>
      <w:r w:rsidR="005D1DF2" w:rsidRPr="00EA2283">
        <w:rPr>
          <w:color w:val="000000" w:themeColor="text1"/>
          <w:sz w:val="24"/>
          <w:szCs w:val="32"/>
        </w:rPr>
        <w:t>178</w:t>
      </w:r>
    </w:p>
    <w:p w14:paraId="4A647F04" w14:textId="77777777" w:rsidR="00A1069A" w:rsidRPr="00EA2283" w:rsidRDefault="00A1069A" w:rsidP="00A1069A">
      <w:pPr>
        <w:pStyle w:val="BodyText"/>
        <w:rPr>
          <w:color w:val="000000" w:themeColor="text1"/>
          <w:sz w:val="24"/>
          <w:szCs w:val="32"/>
        </w:rPr>
      </w:pPr>
    </w:p>
    <w:p w14:paraId="0C6991BA" w14:textId="77777777" w:rsidR="00A1069A" w:rsidRPr="00EA2283" w:rsidRDefault="00A1069A" w:rsidP="00A1069A">
      <w:pPr>
        <w:pStyle w:val="BodyText"/>
        <w:rPr>
          <w:color w:val="000000" w:themeColor="text1"/>
          <w:sz w:val="24"/>
          <w:szCs w:val="32"/>
        </w:rPr>
      </w:pPr>
      <w:r w:rsidRPr="00EA2283">
        <w:rPr>
          <w:color w:val="000000" w:themeColor="text1"/>
          <w:sz w:val="24"/>
          <w:szCs w:val="32"/>
        </w:rPr>
        <w:t xml:space="preserve">For escalated enquiries kindly contact: </w:t>
      </w:r>
    </w:p>
    <w:p w14:paraId="490834CE" w14:textId="566626B1" w:rsidR="00A1069A" w:rsidRPr="00EA2283" w:rsidRDefault="005D1DF2" w:rsidP="005D1DF2">
      <w:pPr>
        <w:pStyle w:val="BodyText"/>
        <w:spacing w:after="0" w:line="240" w:lineRule="auto"/>
        <w:rPr>
          <w:b/>
          <w:bCs/>
          <w:color w:val="000000" w:themeColor="text1"/>
          <w:sz w:val="24"/>
          <w:szCs w:val="32"/>
        </w:rPr>
      </w:pPr>
      <w:r w:rsidRPr="00EA2283">
        <w:rPr>
          <w:b/>
          <w:bCs/>
          <w:color w:val="000000" w:themeColor="text1"/>
          <w:sz w:val="24"/>
          <w:szCs w:val="32"/>
        </w:rPr>
        <w:t>M</w:t>
      </w:r>
      <w:r w:rsidR="00A1069A" w:rsidRPr="00EA2283">
        <w:rPr>
          <w:b/>
          <w:bCs/>
          <w:color w:val="000000" w:themeColor="text1"/>
          <w:sz w:val="24"/>
          <w:szCs w:val="32"/>
        </w:rPr>
        <w:t xml:space="preserve">r. </w:t>
      </w:r>
      <w:r w:rsidRPr="00EA2283">
        <w:rPr>
          <w:b/>
          <w:bCs/>
          <w:color w:val="000000" w:themeColor="text1"/>
          <w:sz w:val="24"/>
          <w:szCs w:val="32"/>
        </w:rPr>
        <w:t>Stephen</w:t>
      </w:r>
      <w:r w:rsidR="00A1069A" w:rsidRPr="00EA2283">
        <w:rPr>
          <w:b/>
          <w:bCs/>
          <w:color w:val="000000" w:themeColor="text1"/>
          <w:sz w:val="24"/>
          <w:szCs w:val="32"/>
        </w:rPr>
        <w:t xml:space="preserve"> </w:t>
      </w:r>
      <w:r w:rsidRPr="00EA2283">
        <w:rPr>
          <w:b/>
          <w:bCs/>
          <w:color w:val="000000" w:themeColor="text1"/>
          <w:sz w:val="24"/>
          <w:szCs w:val="32"/>
        </w:rPr>
        <w:t>Borg</w:t>
      </w:r>
    </w:p>
    <w:p w14:paraId="5ADEB16E" w14:textId="0684233D" w:rsidR="00A1069A" w:rsidRPr="00EA2283" w:rsidRDefault="00A1069A" w:rsidP="00A1069A">
      <w:pPr>
        <w:pStyle w:val="BodyText"/>
        <w:spacing w:after="0" w:line="240" w:lineRule="auto"/>
        <w:rPr>
          <w:color w:val="000000" w:themeColor="text1"/>
          <w:sz w:val="24"/>
          <w:szCs w:val="32"/>
        </w:rPr>
      </w:pPr>
      <w:r w:rsidRPr="00EA2283">
        <w:rPr>
          <w:color w:val="000000" w:themeColor="text1"/>
          <w:sz w:val="24"/>
          <w:szCs w:val="32"/>
        </w:rPr>
        <w:t xml:space="preserve">R&amp;I Programmes </w:t>
      </w:r>
      <w:r w:rsidR="005D1DF2" w:rsidRPr="00EA2283">
        <w:rPr>
          <w:color w:val="000000" w:themeColor="text1"/>
          <w:sz w:val="24"/>
          <w:szCs w:val="32"/>
        </w:rPr>
        <w:t>Senior Executive</w:t>
      </w:r>
      <w:r w:rsidRPr="00EA2283">
        <w:rPr>
          <w:color w:val="000000" w:themeColor="text1"/>
          <w:sz w:val="24"/>
          <w:szCs w:val="32"/>
        </w:rPr>
        <w:t xml:space="preserve"> </w:t>
      </w:r>
    </w:p>
    <w:p w14:paraId="2C49A6B3" w14:textId="77777777" w:rsidR="00A1069A" w:rsidRPr="00EA2283" w:rsidRDefault="00A1069A" w:rsidP="00A1069A">
      <w:pPr>
        <w:pStyle w:val="BodyText"/>
        <w:spacing w:after="0" w:line="240" w:lineRule="auto"/>
        <w:rPr>
          <w:color w:val="000000" w:themeColor="text1"/>
          <w:sz w:val="24"/>
          <w:szCs w:val="32"/>
        </w:rPr>
      </w:pPr>
      <w:r w:rsidRPr="00EA2283">
        <w:rPr>
          <w:color w:val="000000" w:themeColor="text1"/>
          <w:sz w:val="24"/>
          <w:szCs w:val="32"/>
        </w:rPr>
        <w:t>The Malta Council for Science &amp; Technology</w:t>
      </w:r>
    </w:p>
    <w:p w14:paraId="208CDD6C" w14:textId="77777777" w:rsidR="00A1069A" w:rsidRPr="00EA2283" w:rsidRDefault="00A1069A" w:rsidP="00A1069A">
      <w:pPr>
        <w:pStyle w:val="BodyText"/>
        <w:spacing w:after="0" w:line="240" w:lineRule="auto"/>
        <w:rPr>
          <w:color w:val="000000" w:themeColor="text1"/>
          <w:sz w:val="24"/>
          <w:szCs w:val="32"/>
        </w:rPr>
      </w:pPr>
      <w:r w:rsidRPr="00EA2283">
        <w:rPr>
          <w:color w:val="000000" w:themeColor="text1"/>
          <w:sz w:val="24"/>
          <w:szCs w:val="32"/>
        </w:rPr>
        <w:t xml:space="preserve">Villa </w:t>
      </w:r>
      <w:proofErr w:type="spellStart"/>
      <w:r w:rsidRPr="00EA2283">
        <w:rPr>
          <w:color w:val="000000" w:themeColor="text1"/>
          <w:sz w:val="24"/>
          <w:szCs w:val="32"/>
        </w:rPr>
        <w:t>Bighi</w:t>
      </w:r>
      <w:proofErr w:type="spellEnd"/>
      <w:r w:rsidRPr="00EA2283">
        <w:rPr>
          <w:color w:val="000000" w:themeColor="text1"/>
          <w:sz w:val="24"/>
          <w:szCs w:val="32"/>
        </w:rPr>
        <w:t xml:space="preserve">, </w:t>
      </w:r>
      <w:proofErr w:type="spellStart"/>
      <w:r w:rsidRPr="00EA2283">
        <w:rPr>
          <w:color w:val="000000" w:themeColor="text1"/>
          <w:sz w:val="24"/>
          <w:szCs w:val="32"/>
        </w:rPr>
        <w:t>Bighi</w:t>
      </w:r>
      <w:proofErr w:type="spellEnd"/>
      <w:r w:rsidRPr="00EA2283">
        <w:rPr>
          <w:color w:val="000000" w:themeColor="text1"/>
          <w:sz w:val="24"/>
          <w:szCs w:val="32"/>
        </w:rPr>
        <w:t>,</w:t>
      </w:r>
    </w:p>
    <w:p w14:paraId="57173B25" w14:textId="77777777" w:rsidR="00A1069A" w:rsidRPr="00EA2283" w:rsidRDefault="00A1069A" w:rsidP="00A1069A">
      <w:pPr>
        <w:pStyle w:val="BodyText"/>
        <w:spacing w:after="0" w:line="240" w:lineRule="auto"/>
        <w:rPr>
          <w:color w:val="000000" w:themeColor="text1"/>
          <w:sz w:val="24"/>
          <w:szCs w:val="32"/>
        </w:rPr>
      </w:pPr>
      <w:proofErr w:type="spellStart"/>
      <w:r w:rsidRPr="00EA2283">
        <w:rPr>
          <w:color w:val="000000" w:themeColor="text1"/>
          <w:sz w:val="24"/>
          <w:szCs w:val="32"/>
        </w:rPr>
        <w:t>Kalkara</w:t>
      </w:r>
      <w:proofErr w:type="spellEnd"/>
      <w:r w:rsidRPr="00EA2283">
        <w:rPr>
          <w:color w:val="000000" w:themeColor="text1"/>
          <w:sz w:val="24"/>
          <w:szCs w:val="32"/>
        </w:rPr>
        <w:t xml:space="preserve"> KKR 1320</w:t>
      </w:r>
    </w:p>
    <w:p w14:paraId="3144DC26" w14:textId="47EF407D" w:rsidR="00A1069A" w:rsidRPr="00EA2283" w:rsidRDefault="00A1069A" w:rsidP="00A1069A">
      <w:pPr>
        <w:pStyle w:val="BodyText"/>
        <w:spacing w:after="0" w:line="240" w:lineRule="auto"/>
        <w:rPr>
          <w:color w:val="000000" w:themeColor="text1"/>
          <w:sz w:val="24"/>
          <w:szCs w:val="32"/>
        </w:rPr>
      </w:pPr>
      <w:r w:rsidRPr="00EA2283">
        <w:rPr>
          <w:color w:val="000000" w:themeColor="text1"/>
          <w:sz w:val="24"/>
          <w:szCs w:val="32"/>
        </w:rPr>
        <w:t xml:space="preserve">Email: </w:t>
      </w:r>
      <w:r w:rsidR="005D1DF2" w:rsidRPr="00EA2283">
        <w:rPr>
          <w:color w:val="000000" w:themeColor="text1"/>
          <w:sz w:val="24"/>
          <w:szCs w:val="32"/>
        </w:rPr>
        <w:t>stephen</w:t>
      </w:r>
      <w:r w:rsidRPr="00EA2283">
        <w:rPr>
          <w:color w:val="000000" w:themeColor="text1"/>
          <w:sz w:val="24"/>
          <w:szCs w:val="32"/>
        </w:rPr>
        <w:t>.</w:t>
      </w:r>
      <w:r w:rsidR="005D1DF2" w:rsidRPr="00EA2283">
        <w:rPr>
          <w:color w:val="000000" w:themeColor="text1"/>
          <w:sz w:val="24"/>
          <w:szCs w:val="32"/>
        </w:rPr>
        <w:t>i.borg</w:t>
      </w:r>
      <w:r w:rsidRPr="00EA2283">
        <w:rPr>
          <w:color w:val="000000" w:themeColor="text1"/>
          <w:sz w:val="24"/>
          <w:szCs w:val="32"/>
        </w:rPr>
        <w:t>@gov.mt</w:t>
      </w:r>
    </w:p>
    <w:p w14:paraId="39BE7240" w14:textId="596BDB35" w:rsidR="00A1069A" w:rsidRPr="00EA2283" w:rsidRDefault="00A1069A" w:rsidP="00A1069A">
      <w:pPr>
        <w:pStyle w:val="BodyText"/>
        <w:spacing w:after="0" w:line="240" w:lineRule="auto"/>
        <w:rPr>
          <w:color w:val="000000" w:themeColor="text1"/>
          <w:sz w:val="24"/>
          <w:szCs w:val="32"/>
        </w:rPr>
      </w:pPr>
      <w:r w:rsidRPr="00EA2283">
        <w:rPr>
          <w:color w:val="000000" w:themeColor="text1"/>
          <w:sz w:val="24"/>
          <w:szCs w:val="32"/>
        </w:rPr>
        <w:t>Tel:  +356 2360 2</w:t>
      </w:r>
      <w:r w:rsidR="005D1DF2" w:rsidRPr="00EA2283">
        <w:rPr>
          <w:color w:val="000000" w:themeColor="text1"/>
          <w:sz w:val="24"/>
          <w:szCs w:val="32"/>
        </w:rPr>
        <w:t>208</w:t>
      </w:r>
      <w:bookmarkEnd w:id="5"/>
    </w:p>
    <w:p w14:paraId="73CAB03A" w14:textId="77777777" w:rsidR="002918B6" w:rsidRDefault="002918B6" w:rsidP="00AA1D4B">
      <w:pPr>
        <w:pStyle w:val="BodyText"/>
        <w:spacing w:after="0" w:line="240" w:lineRule="auto"/>
        <w:rPr>
          <w:sz w:val="24"/>
          <w:szCs w:val="32"/>
        </w:rPr>
      </w:pPr>
    </w:p>
    <w:p w14:paraId="6E7310E0" w14:textId="4EA7A575" w:rsidR="002918B6" w:rsidRDefault="002918B6" w:rsidP="002918B6">
      <w:pPr>
        <w:pStyle w:val="Heading1"/>
        <w:spacing w:before="120"/>
        <w:ind w:left="431" w:hanging="431"/>
      </w:pPr>
      <w:bookmarkStart w:id="6" w:name="_Toc152341645"/>
      <w:r>
        <w:t>Definitions</w:t>
      </w:r>
      <w:bookmarkEnd w:id="6"/>
    </w:p>
    <w:p w14:paraId="4265D869" w14:textId="0DB1696E" w:rsidR="00877D9A" w:rsidRPr="005942CF" w:rsidRDefault="00877D9A" w:rsidP="002918B6">
      <w:pPr>
        <w:autoSpaceDE w:val="0"/>
        <w:autoSpaceDN w:val="0"/>
        <w:adjustRightInd w:val="0"/>
        <w:jc w:val="both"/>
        <w:rPr>
          <w:rFonts w:eastAsiaTheme="minorHAnsi" w:cs="Arial"/>
          <w:color w:val="000000"/>
          <w:sz w:val="24"/>
        </w:rPr>
      </w:pPr>
      <w:r w:rsidRPr="00877D9A">
        <w:rPr>
          <w:rFonts w:eastAsiaTheme="minorHAnsi" w:cs="Arial"/>
          <w:b/>
          <w:bCs/>
          <w:color w:val="000000"/>
          <w:sz w:val="24"/>
        </w:rPr>
        <w:t xml:space="preserve">Applicant </w:t>
      </w:r>
      <w:r w:rsidRPr="005942CF">
        <w:rPr>
          <w:rFonts w:eastAsiaTheme="minorHAnsi" w:cs="Arial"/>
          <w:color w:val="000000"/>
          <w:sz w:val="24"/>
        </w:rPr>
        <w:t>means anyone eligible for participation in a Project in terms of these Rules for Participation and who consequently applies for funding under this Programme.</w:t>
      </w:r>
    </w:p>
    <w:p w14:paraId="0E821219" w14:textId="068C8A8B" w:rsidR="00877D9A" w:rsidRPr="00DE057D" w:rsidRDefault="00877D9A" w:rsidP="002918B6">
      <w:pPr>
        <w:autoSpaceDE w:val="0"/>
        <w:autoSpaceDN w:val="0"/>
        <w:adjustRightInd w:val="0"/>
        <w:jc w:val="both"/>
        <w:rPr>
          <w:rFonts w:eastAsiaTheme="minorHAnsi" w:cs="Arial"/>
          <w:color w:val="FF0000"/>
          <w:sz w:val="24"/>
        </w:rPr>
      </w:pPr>
      <w:r w:rsidRPr="005942CF">
        <w:rPr>
          <w:rFonts w:eastAsiaTheme="minorHAnsi" w:cs="Arial"/>
          <w:b/>
          <w:bCs/>
          <w:color w:val="000000"/>
          <w:sz w:val="24"/>
        </w:rPr>
        <w:t>Beneficiaries</w:t>
      </w:r>
      <w:r w:rsidR="00736870">
        <w:rPr>
          <w:rFonts w:eastAsiaTheme="minorHAnsi" w:cs="Arial"/>
          <w:color w:val="000000"/>
          <w:sz w:val="24"/>
        </w:rPr>
        <w:t xml:space="preserve"> </w:t>
      </w:r>
      <w:bookmarkStart w:id="7" w:name="_Hlk152320224"/>
      <w:r w:rsidR="00736870" w:rsidRPr="00EA2283">
        <w:rPr>
          <w:rFonts w:eastAsiaTheme="minorHAnsi" w:cs="Arial"/>
          <w:color w:val="000000" w:themeColor="text1"/>
          <w:sz w:val="24"/>
        </w:rPr>
        <w:t xml:space="preserve">refers to the entities that have </w:t>
      </w:r>
      <w:proofErr w:type="gramStart"/>
      <w:r w:rsidR="00736870" w:rsidRPr="00EA2283">
        <w:rPr>
          <w:rFonts w:eastAsiaTheme="minorHAnsi" w:cs="Arial"/>
          <w:color w:val="000000" w:themeColor="text1"/>
          <w:sz w:val="24"/>
        </w:rPr>
        <w:t>submitted an application</w:t>
      </w:r>
      <w:proofErr w:type="gramEnd"/>
      <w:r w:rsidR="00736870" w:rsidRPr="00EA2283">
        <w:rPr>
          <w:rFonts w:eastAsiaTheme="minorHAnsi" w:cs="Arial"/>
          <w:color w:val="000000" w:themeColor="text1"/>
          <w:sz w:val="24"/>
        </w:rPr>
        <w:t xml:space="preserve"> form to participate in this Programme, in accordance with the rules laid out in the Programme’s National Rules for Participation, which application was selected for funding.  </w:t>
      </w:r>
    </w:p>
    <w:bookmarkEnd w:id="7"/>
    <w:p w14:paraId="3CD99783" w14:textId="77777777" w:rsidR="002918B6" w:rsidRDefault="002918B6" w:rsidP="002918B6">
      <w:pPr>
        <w:autoSpaceDE w:val="0"/>
        <w:autoSpaceDN w:val="0"/>
        <w:adjustRightInd w:val="0"/>
        <w:jc w:val="both"/>
        <w:rPr>
          <w:rFonts w:eastAsiaTheme="minorHAnsi" w:cs="Arial"/>
          <w:color w:val="000000"/>
          <w:sz w:val="24"/>
        </w:rPr>
      </w:pPr>
      <w:r>
        <w:rPr>
          <w:rFonts w:eastAsiaTheme="minorHAnsi" w:cs="Arial"/>
          <w:b/>
          <w:bCs/>
          <w:color w:val="000000"/>
          <w:sz w:val="24"/>
        </w:rPr>
        <w:t xml:space="preserve">Council </w:t>
      </w:r>
      <w:r>
        <w:rPr>
          <w:rFonts w:eastAsiaTheme="minorHAnsi" w:cs="Arial"/>
          <w:color w:val="000000"/>
          <w:sz w:val="24"/>
        </w:rPr>
        <w:t xml:space="preserve">refers to the Malta Council for Science and Technology </w:t>
      </w:r>
    </w:p>
    <w:p w14:paraId="593CF123" w14:textId="77777777" w:rsidR="002918B6" w:rsidRDefault="002918B6" w:rsidP="002918B6">
      <w:pPr>
        <w:autoSpaceDE w:val="0"/>
        <w:autoSpaceDN w:val="0"/>
        <w:adjustRightInd w:val="0"/>
        <w:jc w:val="both"/>
        <w:rPr>
          <w:rFonts w:eastAsiaTheme="minorHAnsi" w:cs="Arial"/>
          <w:sz w:val="24"/>
        </w:rPr>
      </w:pPr>
      <w:r>
        <w:rPr>
          <w:rFonts w:eastAsiaTheme="minorHAnsi" w:cs="Arial"/>
          <w:b/>
          <w:bCs/>
          <w:sz w:val="24"/>
        </w:rPr>
        <w:t xml:space="preserve">Eligible direct costs </w:t>
      </w:r>
      <w:r>
        <w:rPr>
          <w:rFonts w:eastAsiaTheme="minorHAnsi" w:cs="Arial"/>
          <w:sz w:val="24"/>
        </w:rPr>
        <w:t xml:space="preserve">are those costs incurred directly by the national beneficiaries during the duration of the project and used primarily for the purpose of achieving the objectives of the project. All eligible expenses must be incurred between the Start Date and the End Date of the Project and must be limited to the budgeted value. </w:t>
      </w:r>
    </w:p>
    <w:p w14:paraId="11FBAAF4" w14:textId="46BEEFCF" w:rsidR="002918B6" w:rsidRDefault="002918B6" w:rsidP="002918B6">
      <w:pPr>
        <w:autoSpaceDE w:val="0"/>
        <w:autoSpaceDN w:val="0"/>
        <w:adjustRightInd w:val="0"/>
        <w:jc w:val="both"/>
        <w:rPr>
          <w:rFonts w:eastAsiaTheme="minorHAnsi" w:cs="Arial"/>
          <w:sz w:val="24"/>
        </w:rPr>
      </w:pPr>
      <w:r>
        <w:rPr>
          <w:rFonts w:eastAsiaTheme="minorHAnsi" w:cs="Arial"/>
          <w:b/>
          <w:bCs/>
          <w:sz w:val="24"/>
        </w:rPr>
        <w:t xml:space="preserve">End Date </w:t>
      </w:r>
      <w:r>
        <w:rPr>
          <w:rFonts w:eastAsiaTheme="minorHAnsi" w:cs="Arial"/>
          <w:sz w:val="24"/>
        </w:rPr>
        <w:t>means the date when the Project Period, having commenced on the Start Date, expires. The Project Period is the time required to execute the Project as indicated in the grant agreement.</w:t>
      </w:r>
    </w:p>
    <w:p w14:paraId="2602A082" w14:textId="38876504" w:rsidR="008919E3" w:rsidRDefault="008919E3" w:rsidP="002918B6">
      <w:pPr>
        <w:autoSpaceDE w:val="0"/>
        <w:autoSpaceDN w:val="0"/>
        <w:adjustRightInd w:val="0"/>
        <w:jc w:val="both"/>
        <w:rPr>
          <w:rFonts w:eastAsiaTheme="minorHAnsi" w:cs="Arial"/>
          <w:sz w:val="24"/>
        </w:rPr>
      </w:pPr>
      <w:r w:rsidRPr="005942CF">
        <w:rPr>
          <w:rFonts w:eastAsiaTheme="minorHAnsi" w:cs="Arial"/>
          <w:b/>
          <w:bCs/>
          <w:sz w:val="24"/>
        </w:rPr>
        <w:lastRenderedPageBreak/>
        <w:t>Evaluators</w:t>
      </w:r>
      <w:r w:rsidRPr="008919E3">
        <w:rPr>
          <w:rFonts w:eastAsiaTheme="minorHAnsi" w:cs="Arial"/>
          <w:sz w:val="24"/>
        </w:rPr>
        <w:t xml:space="preserve"> are the consultants who responded to MCST’s Call for Applications to provide evaluation services for submissions made through this </w:t>
      </w:r>
      <w:proofErr w:type="gramStart"/>
      <w:r w:rsidRPr="008919E3">
        <w:rPr>
          <w:rFonts w:eastAsiaTheme="minorHAnsi" w:cs="Arial"/>
          <w:sz w:val="24"/>
        </w:rPr>
        <w:t>Programme</w:t>
      </w:r>
      <w:proofErr w:type="gramEnd"/>
    </w:p>
    <w:p w14:paraId="0FD59FCB" w14:textId="77777777" w:rsidR="002918B6" w:rsidRDefault="002918B6" w:rsidP="002918B6">
      <w:pPr>
        <w:autoSpaceDE w:val="0"/>
        <w:autoSpaceDN w:val="0"/>
        <w:adjustRightInd w:val="0"/>
        <w:jc w:val="both"/>
        <w:rPr>
          <w:rFonts w:eastAsiaTheme="minorHAnsi" w:cs="Arial"/>
          <w:sz w:val="24"/>
        </w:rPr>
      </w:pPr>
      <w:r>
        <w:rPr>
          <w:rFonts w:eastAsiaTheme="minorHAnsi" w:cs="Arial"/>
          <w:b/>
          <w:bCs/>
          <w:sz w:val="24"/>
        </w:rPr>
        <w:t xml:space="preserve">Innovation </w:t>
      </w:r>
      <w:r>
        <w:rPr>
          <w:rFonts w:eastAsiaTheme="minorHAnsi" w:cs="Arial"/>
          <w:sz w:val="24"/>
        </w:rPr>
        <w:t xml:space="preserve">is defined as the internationally novel scientific/technological development of a technological process, </w:t>
      </w:r>
      <w:proofErr w:type="gramStart"/>
      <w:r>
        <w:rPr>
          <w:rFonts w:eastAsiaTheme="minorHAnsi" w:cs="Arial"/>
          <w:sz w:val="24"/>
        </w:rPr>
        <w:t>product</w:t>
      </w:r>
      <w:proofErr w:type="gramEnd"/>
      <w:r>
        <w:rPr>
          <w:rFonts w:eastAsiaTheme="minorHAnsi" w:cs="Arial"/>
          <w:sz w:val="24"/>
        </w:rPr>
        <w:t xml:space="preserve"> or service. Also, the definition of innovation within the same context can also be applied to non-novel, yet step-change/ground-breaking enhancement of existing technological processes, </w:t>
      </w:r>
      <w:proofErr w:type="gramStart"/>
      <w:r>
        <w:rPr>
          <w:rFonts w:eastAsiaTheme="minorHAnsi" w:cs="Arial"/>
          <w:sz w:val="24"/>
        </w:rPr>
        <w:t>products</w:t>
      </w:r>
      <w:proofErr w:type="gramEnd"/>
      <w:r>
        <w:rPr>
          <w:rFonts w:eastAsiaTheme="minorHAnsi" w:cs="Arial"/>
          <w:sz w:val="24"/>
        </w:rPr>
        <w:t xml:space="preserve"> or services, or even the application of existing knowledge to new novel applications of these solutions to deliver step-change competitiveness through such an application. </w:t>
      </w:r>
    </w:p>
    <w:p w14:paraId="115FF269" w14:textId="2448A11B" w:rsidR="002918B6" w:rsidRDefault="00EC2582" w:rsidP="002918B6">
      <w:pPr>
        <w:autoSpaceDE w:val="0"/>
        <w:autoSpaceDN w:val="0"/>
        <w:adjustRightInd w:val="0"/>
        <w:jc w:val="both"/>
        <w:rPr>
          <w:rFonts w:eastAsiaTheme="minorHAnsi" w:cs="Arial"/>
          <w:sz w:val="24"/>
        </w:rPr>
      </w:pPr>
      <w:r>
        <w:rPr>
          <w:rFonts w:eastAsiaTheme="minorHAnsi" w:cs="Arial"/>
          <w:b/>
          <w:bCs/>
          <w:sz w:val="24"/>
        </w:rPr>
        <w:t xml:space="preserve">Maltese </w:t>
      </w:r>
      <w:r w:rsidR="002918B6">
        <w:rPr>
          <w:rFonts w:eastAsiaTheme="minorHAnsi" w:cs="Arial"/>
          <w:b/>
          <w:bCs/>
          <w:sz w:val="24"/>
        </w:rPr>
        <w:t xml:space="preserve">Legal Entity </w:t>
      </w:r>
      <w:r w:rsidR="002918B6">
        <w:rPr>
          <w:rFonts w:eastAsiaTheme="minorHAnsi" w:cs="Arial"/>
          <w:sz w:val="24"/>
        </w:rPr>
        <w:t xml:space="preserve">means any entity created within the European </w:t>
      </w:r>
      <w:proofErr w:type="gramStart"/>
      <w:r w:rsidR="00377602">
        <w:rPr>
          <w:rFonts w:eastAsiaTheme="minorHAnsi" w:cs="Arial"/>
          <w:sz w:val="24"/>
        </w:rPr>
        <w:t xml:space="preserve">Union </w:t>
      </w:r>
      <w:r w:rsidR="002918B6">
        <w:rPr>
          <w:rFonts w:eastAsiaTheme="minorHAnsi" w:cs="Arial"/>
          <w:sz w:val="24"/>
        </w:rPr>
        <w:t>,</w:t>
      </w:r>
      <w:proofErr w:type="gramEnd"/>
      <w:r w:rsidR="002918B6">
        <w:rPr>
          <w:rFonts w:eastAsiaTheme="minorHAnsi" w:cs="Arial"/>
          <w:sz w:val="24"/>
        </w:rPr>
        <w:t xml:space="preserve"> having an operating base in Malta and which has legal personality, which may, acting under its own name, exercise rights and be subject to obligations. </w:t>
      </w:r>
    </w:p>
    <w:p w14:paraId="28E35A72" w14:textId="77777777" w:rsidR="002918B6" w:rsidRDefault="002918B6" w:rsidP="002918B6">
      <w:pPr>
        <w:autoSpaceDE w:val="0"/>
        <w:autoSpaceDN w:val="0"/>
        <w:adjustRightInd w:val="0"/>
        <w:jc w:val="both"/>
        <w:rPr>
          <w:rFonts w:eastAsiaTheme="minorHAnsi" w:cs="Arial"/>
          <w:sz w:val="24"/>
        </w:rPr>
      </w:pPr>
      <w:r>
        <w:rPr>
          <w:rFonts w:eastAsiaTheme="minorHAnsi" w:cs="Arial"/>
          <w:b/>
          <w:bCs/>
          <w:sz w:val="24"/>
        </w:rPr>
        <w:t xml:space="preserve">Project Value </w:t>
      </w:r>
      <w:r>
        <w:rPr>
          <w:rFonts w:eastAsiaTheme="minorHAnsi" w:cs="Arial"/>
          <w:sz w:val="24"/>
        </w:rPr>
        <w:t xml:space="preserve">means the entire project budget including any co-financing. </w:t>
      </w:r>
    </w:p>
    <w:p w14:paraId="35119903" w14:textId="77777777" w:rsidR="002918B6" w:rsidRDefault="002918B6" w:rsidP="002918B6">
      <w:pPr>
        <w:autoSpaceDE w:val="0"/>
        <w:autoSpaceDN w:val="0"/>
        <w:adjustRightInd w:val="0"/>
        <w:jc w:val="both"/>
        <w:rPr>
          <w:rFonts w:eastAsiaTheme="minorHAnsi" w:cs="Arial"/>
          <w:sz w:val="24"/>
        </w:rPr>
      </w:pPr>
      <w:r>
        <w:rPr>
          <w:rFonts w:eastAsiaTheme="minorHAnsi" w:cs="Arial"/>
          <w:b/>
          <w:bCs/>
          <w:sz w:val="24"/>
        </w:rPr>
        <w:t xml:space="preserve">Project Grant </w:t>
      </w:r>
      <w:r>
        <w:rPr>
          <w:rFonts w:eastAsiaTheme="minorHAnsi" w:cs="Arial"/>
          <w:sz w:val="24"/>
        </w:rPr>
        <w:t xml:space="preserve">means the granted funding provided. </w:t>
      </w:r>
    </w:p>
    <w:p w14:paraId="36F6A5F0" w14:textId="2AAF322F" w:rsidR="002918B6" w:rsidRDefault="002918B6" w:rsidP="002918B6">
      <w:pPr>
        <w:autoSpaceDE w:val="0"/>
        <w:autoSpaceDN w:val="0"/>
        <w:adjustRightInd w:val="0"/>
        <w:jc w:val="both"/>
        <w:rPr>
          <w:rFonts w:eastAsiaTheme="minorHAnsi" w:cs="Arial"/>
          <w:sz w:val="24"/>
        </w:rPr>
      </w:pPr>
      <w:r>
        <w:rPr>
          <w:rFonts w:eastAsiaTheme="minorHAnsi" w:cs="Arial"/>
          <w:b/>
          <w:bCs/>
          <w:sz w:val="24"/>
        </w:rPr>
        <w:t xml:space="preserve">Personnel costs </w:t>
      </w:r>
      <w:r>
        <w:rPr>
          <w:rFonts w:eastAsiaTheme="minorHAnsi" w:cs="Arial"/>
          <w:sz w:val="24"/>
        </w:rPr>
        <w:t xml:space="preserve">means the costs of researchers, technicians and other supporting staff to the extent employed on the relevant project or </w:t>
      </w:r>
      <w:proofErr w:type="gramStart"/>
      <w:r>
        <w:rPr>
          <w:rFonts w:eastAsiaTheme="minorHAnsi" w:cs="Arial"/>
          <w:sz w:val="24"/>
        </w:rPr>
        <w:t>activity</w:t>
      </w:r>
      <w:proofErr w:type="gramEnd"/>
      <w:r>
        <w:rPr>
          <w:rFonts w:eastAsiaTheme="minorHAnsi" w:cs="Arial"/>
          <w:sz w:val="24"/>
        </w:rPr>
        <w:t xml:space="preserve"> </w:t>
      </w:r>
    </w:p>
    <w:p w14:paraId="1E250254" w14:textId="16A260B1" w:rsidR="00B42F4F" w:rsidRDefault="00B42F4F" w:rsidP="002918B6">
      <w:pPr>
        <w:autoSpaceDE w:val="0"/>
        <w:autoSpaceDN w:val="0"/>
        <w:adjustRightInd w:val="0"/>
        <w:jc w:val="both"/>
        <w:rPr>
          <w:rFonts w:eastAsiaTheme="minorHAnsi" w:cs="Arial"/>
          <w:sz w:val="24"/>
        </w:rPr>
      </w:pPr>
      <w:r w:rsidRPr="005942CF">
        <w:rPr>
          <w:rFonts w:eastAsiaTheme="minorHAnsi" w:cs="Arial"/>
          <w:b/>
          <w:bCs/>
          <w:sz w:val="24"/>
        </w:rPr>
        <w:t>Private Entity</w:t>
      </w:r>
      <w:r w:rsidRPr="00B42F4F">
        <w:rPr>
          <w:rFonts w:eastAsiaTheme="minorHAnsi" w:cs="Arial"/>
          <w:sz w:val="24"/>
        </w:rPr>
        <w:t xml:space="preserve"> means any Maltese Legal Entity which has more than 50% private shareholding</w:t>
      </w:r>
      <w:r>
        <w:rPr>
          <w:rFonts w:eastAsiaTheme="minorHAnsi" w:cs="Arial"/>
          <w:sz w:val="24"/>
        </w:rPr>
        <w:t>.</w:t>
      </w:r>
    </w:p>
    <w:p w14:paraId="054F6D5B" w14:textId="42B0B864" w:rsidR="00EC2582" w:rsidRDefault="00EC2582" w:rsidP="00EC2582">
      <w:pPr>
        <w:autoSpaceDE w:val="0"/>
        <w:autoSpaceDN w:val="0"/>
        <w:adjustRightInd w:val="0"/>
        <w:jc w:val="both"/>
        <w:rPr>
          <w:rFonts w:eastAsiaTheme="minorHAnsi" w:cs="Arial"/>
          <w:sz w:val="24"/>
        </w:rPr>
      </w:pPr>
      <w:r>
        <w:rPr>
          <w:rFonts w:eastAsiaTheme="minorHAnsi" w:cs="Arial"/>
          <w:b/>
          <w:bCs/>
          <w:sz w:val="24"/>
        </w:rPr>
        <w:t xml:space="preserve">Project Coordinator </w:t>
      </w:r>
      <w:bookmarkStart w:id="8" w:name="_Hlk152320396"/>
      <w:r w:rsidR="00736870" w:rsidRPr="00EA2283">
        <w:rPr>
          <w:rFonts w:eastAsiaTheme="minorHAnsi" w:cs="Arial"/>
          <w:color w:val="000000" w:themeColor="text1"/>
          <w:sz w:val="24"/>
        </w:rPr>
        <w:t xml:space="preserve">refers to a single beneficiary of a project that is appointed as the point of contact with the funding body and may represent whole consortium, where applicable, from proposal submission to project end. The Project Coordinator will have the responsibility of ensuring that all partners involved are eligible and supervises the project workflow with the help of WP leaders. Additionally, the Project Coordinator will be required to submit the project application on behalf of the consortium </w:t>
      </w:r>
      <w:proofErr w:type="gramStart"/>
      <w:r w:rsidR="00736870" w:rsidRPr="00EA2283">
        <w:rPr>
          <w:rFonts w:eastAsiaTheme="minorHAnsi" w:cs="Arial"/>
          <w:color w:val="000000" w:themeColor="text1"/>
          <w:sz w:val="24"/>
        </w:rPr>
        <w:t>as the case may be and</w:t>
      </w:r>
      <w:proofErr w:type="gramEnd"/>
      <w:r w:rsidR="00736870" w:rsidRPr="00EA2283">
        <w:rPr>
          <w:rFonts w:eastAsiaTheme="minorHAnsi" w:cs="Arial"/>
          <w:color w:val="000000" w:themeColor="text1"/>
          <w:sz w:val="24"/>
        </w:rPr>
        <w:t xml:space="preserve"> must also compile and submit reports/deliverables. </w:t>
      </w:r>
      <w:r w:rsidRPr="00EA2283">
        <w:rPr>
          <w:rFonts w:eastAsiaTheme="minorHAnsi" w:cs="Arial"/>
          <w:color w:val="000000" w:themeColor="text1"/>
          <w:sz w:val="24"/>
        </w:rPr>
        <w:t xml:space="preserve">May also be referred to as </w:t>
      </w:r>
      <w:r w:rsidRPr="00EA2283">
        <w:rPr>
          <w:rFonts w:eastAsiaTheme="minorHAnsi" w:cs="Arial"/>
          <w:b/>
          <w:bCs/>
          <w:color w:val="000000" w:themeColor="text1"/>
          <w:sz w:val="24"/>
        </w:rPr>
        <w:t>Principal Investigator</w:t>
      </w:r>
      <w:r w:rsidRPr="00EA2283">
        <w:rPr>
          <w:rFonts w:eastAsiaTheme="minorHAnsi" w:cs="Arial"/>
          <w:color w:val="000000" w:themeColor="text1"/>
          <w:sz w:val="24"/>
        </w:rPr>
        <w:t xml:space="preserve">. </w:t>
      </w:r>
      <w:bookmarkEnd w:id="8"/>
    </w:p>
    <w:p w14:paraId="60B756CE" w14:textId="77777777" w:rsidR="002918B6" w:rsidRDefault="002918B6" w:rsidP="002918B6">
      <w:pPr>
        <w:autoSpaceDE w:val="0"/>
        <w:autoSpaceDN w:val="0"/>
        <w:adjustRightInd w:val="0"/>
        <w:jc w:val="both"/>
        <w:rPr>
          <w:rFonts w:eastAsiaTheme="minorHAnsi" w:cs="Arial"/>
          <w:sz w:val="24"/>
        </w:rPr>
      </w:pPr>
      <w:r>
        <w:rPr>
          <w:rFonts w:eastAsiaTheme="minorHAnsi" w:cs="Arial"/>
          <w:b/>
          <w:bCs/>
          <w:sz w:val="24"/>
        </w:rPr>
        <w:t xml:space="preserve">Research and Development </w:t>
      </w:r>
      <w:r>
        <w:rPr>
          <w:rFonts w:eastAsiaTheme="minorHAnsi" w:cs="Arial"/>
          <w:sz w:val="24"/>
        </w:rPr>
        <w:t xml:space="preserve">is defined as the systematic investigation, work or research carried out in any field of science or technology through experiment, theoretical work or analysis undertaken </w:t>
      </w:r>
      <w:proofErr w:type="gramStart"/>
      <w:r>
        <w:rPr>
          <w:rFonts w:eastAsiaTheme="minorHAnsi" w:cs="Arial"/>
          <w:sz w:val="24"/>
        </w:rPr>
        <w:t>in order to</w:t>
      </w:r>
      <w:proofErr w:type="gramEnd"/>
      <w:r>
        <w:rPr>
          <w:rFonts w:eastAsiaTheme="minorHAnsi" w:cs="Arial"/>
          <w:sz w:val="24"/>
        </w:rPr>
        <w:t xml:space="preserve"> acquire new knowledge, primarily directed towards a specific practical aim or objective, and includes: </w:t>
      </w:r>
    </w:p>
    <w:p w14:paraId="748A0090" w14:textId="74439269" w:rsidR="002918B6" w:rsidRDefault="002918B6" w:rsidP="002918B6">
      <w:pPr>
        <w:numPr>
          <w:ilvl w:val="0"/>
          <w:numId w:val="10"/>
        </w:numPr>
        <w:autoSpaceDE w:val="0"/>
        <w:autoSpaceDN w:val="0"/>
        <w:adjustRightInd w:val="0"/>
        <w:spacing w:after="152"/>
        <w:jc w:val="both"/>
        <w:rPr>
          <w:rFonts w:eastAsiaTheme="minorHAnsi" w:cs="Arial"/>
          <w:sz w:val="24"/>
        </w:rPr>
      </w:pPr>
      <w:r>
        <w:rPr>
          <w:rFonts w:eastAsiaTheme="minorHAnsi" w:cs="Arial"/>
          <w:sz w:val="24"/>
        </w:rPr>
        <w:t xml:space="preserve">a) </w:t>
      </w:r>
      <w:r>
        <w:rPr>
          <w:rFonts w:eastAsiaTheme="minorHAnsi" w:cs="Arial"/>
          <w:sz w:val="24"/>
        </w:rPr>
        <w:tab/>
      </w:r>
      <w:r>
        <w:rPr>
          <w:rFonts w:eastAsiaTheme="minorHAnsi" w:cs="Arial"/>
          <w:b/>
          <w:bCs/>
          <w:sz w:val="24"/>
        </w:rPr>
        <w:t xml:space="preserve">Industrial Research </w:t>
      </w:r>
      <w:r>
        <w:rPr>
          <w:rFonts w:eastAsiaTheme="minorHAnsi" w:cs="Arial"/>
          <w:sz w:val="24"/>
        </w:rPr>
        <w:t xml:space="preserve">means the planned research or critical investigation aimed at the acquisition of new knowledge and skills for developing new products, processes or services or </w:t>
      </w:r>
      <w:r w:rsidR="00377602">
        <w:rPr>
          <w:rFonts w:eastAsiaTheme="minorHAnsi" w:cs="Arial"/>
          <w:sz w:val="24"/>
        </w:rPr>
        <w:t xml:space="preserve">aimed at </w:t>
      </w:r>
      <w:r>
        <w:rPr>
          <w:rFonts w:eastAsiaTheme="minorHAnsi" w:cs="Arial"/>
          <w:sz w:val="24"/>
        </w:rPr>
        <w:t>bringing about a significant improvement in existing products, processes or services</w:t>
      </w:r>
      <w:r w:rsidR="00377602">
        <w:rPr>
          <w:rFonts w:eastAsiaTheme="minorHAnsi" w:cs="Arial"/>
          <w:sz w:val="24"/>
        </w:rPr>
        <w:t>,</w:t>
      </w:r>
      <w:r w:rsidR="00377602" w:rsidRPr="00377602">
        <w:rPr>
          <w:rFonts w:cs="Arial"/>
          <w:bCs/>
          <w:sz w:val="24"/>
        </w:rPr>
        <w:t xml:space="preserve"> </w:t>
      </w:r>
      <w:r w:rsidR="00377602" w:rsidRPr="00377602">
        <w:rPr>
          <w:rFonts w:eastAsiaTheme="minorHAnsi" w:cs="Arial"/>
          <w:bCs/>
          <w:sz w:val="24"/>
        </w:rPr>
        <w:t>including digital products, processes or services, in any area, technology, industry or sector (including, but not limited to, digital industries and technologies, such as super-computing, quantum technologies, block chain technologies, artificial intelligence, cyber security, big data and cloud technologies)</w:t>
      </w:r>
      <w:r>
        <w:rPr>
          <w:rFonts w:eastAsiaTheme="minorHAnsi" w:cs="Arial"/>
          <w:sz w:val="24"/>
        </w:rPr>
        <w:t>. I</w:t>
      </w:r>
      <w:r w:rsidR="001049ED">
        <w:rPr>
          <w:rFonts w:eastAsiaTheme="minorHAnsi" w:cs="Arial"/>
          <w:sz w:val="24"/>
        </w:rPr>
        <w:t>ndus</w:t>
      </w:r>
      <w:r>
        <w:rPr>
          <w:rFonts w:eastAsiaTheme="minorHAnsi" w:cs="Arial"/>
          <w:sz w:val="24"/>
        </w:rPr>
        <w:t>t</w:t>
      </w:r>
      <w:r w:rsidR="001049ED">
        <w:rPr>
          <w:rFonts w:eastAsiaTheme="minorHAnsi" w:cs="Arial"/>
          <w:sz w:val="24"/>
        </w:rPr>
        <w:t>rial research</w:t>
      </w:r>
      <w:r>
        <w:rPr>
          <w:rFonts w:eastAsiaTheme="minorHAnsi" w:cs="Arial"/>
          <w:sz w:val="24"/>
        </w:rPr>
        <w:t xml:space="preserve"> comprises the creation of components parts of complex systems, and may include the construction of prototypes in a laboratory environment or in an </w:t>
      </w:r>
      <w:r>
        <w:rPr>
          <w:rFonts w:eastAsiaTheme="minorHAnsi" w:cs="Arial"/>
          <w:sz w:val="24"/>
        </w:rPr>
        <w:lastRenderedPageBreak/>
        <w:t xml:space="preserve">environment with simulated interfaces to existing systems as well as of pilot lines, when necessary for the industrial research and notably for generic technology validation </w:t>
      </w:r>
    </w:p>
    <w:p w14:paraId="6D448B72" w14:textId="2FD1599E" w:rsidR="002918B6" w:rsidRDefault="002918B6" w:rsidP="002918B6">
      <w:pPr>
        <w:numPr>
          <w:ilvl w:val="0"/>
          <w:numId w:val="10"/>
        </w:numPr>
        <w:autoSpaceDE w:val="0"/>
        <w:autoSpaceDN w:val="0"/>
        <w:adjustRightInd w:val="0"/>
        <w:jc w:val="both"/>
        <w:rPr>
          <w:rFonts w:eastAsiaTheme="minorHAnsi" w:cs="Arial"/>
          <w:sz w:val="24"/>
        </w:rPr>
      </w:pPr>
      <w:r>
        <w:rPr>
          <w:rFonts w:eastAsiaTheme="minorHAnsi" w:cs="Arial"/>
          <w:sz w:val="24"/>
        </w:rPr>
        <w:t xml:space="preserve">b) </w:t>
      </w:r>
      <w:r>
        <w:rPr>
          <w:rFonts w:eastAsiaTheme="minorHAnsi" w:cs="Arial"/>
          <w:sz w:val="24"/>
        </w:rPr>
        <w:tab/>
      </w:r>
      <w:r>
        <w:rPr>
          <w:rFonts w:eastAsiaTheme="minorHAnsi" w:cs="Arial"/>
          <w:b/>
          <w:bCs/>
          <w:sz w:val="24"/>
        </w:rPr>
        <w:t xml:space="preserve">Experimental Development </w:t>
      </w:r>
      <w:r>
        <w:rPr>
          <w:rFonts w:eastAsiaTheme="minorHAnsi" w:cs="Arial"/>
          <w:sz w:val="24"/>
        </w:rPr>
        <w:t>means acquiring, combining, shaping and using existing scientific, technological, business and other relevant knowledge and skills with the aim of developing new or improved products, processes or services</w:t>
      </w:r>
      <w:r w:rsidR="001049ED" w:rsidRPr="001049ED">
        <w:t xml:space="preserve"> </w:t>
      </w:r>
      <w:r w:rsidR="001049ED" w:rsidRPr="001049ED">
        <w:rPr>
          <w:rFonts w:eastAsiaTheme="minorHAnsi" w:cs="Arial"/>
          <w:sz w:val="24"/>
        </w:rPr>
        <w:t>including digital products, processes or services, in any area, technology, industry or sector (including, but not limited to, digital industries and technologies, such as for example super-computing, quantum technologies, block chain technologies, artificial intelligence, cyber security, big data and cloud or edge technologies)</w:t>
      </w:r>
      <w:r>
        <w:rPr>
          <w:rFonts w:eastAsiaTheme="minorHAnsi" w:cs="Arial"/>
          <w:sz w:val="24"/>
        </w:rPr>
        <w:t xml:space="preserve">. This may also include, for example, activities aiming at the conceptual definition, planning and documentation of new products, </w:t>
      </w:r>
      <w:proofErr w:type="gramStart"/>
      <w:r>
        <w:rPr>
          <w:rFonts w:eastAsiaTheme="minorHAnsi" w:cs="Arial"/>
          <w:sz w:val="24"/>
        </w:rPr>
        <w:t>processes</w:t>
      </w:r>
      <w:proofErr w:type="gramEnd"/>
      <w:r>
        <w:rPr>
          <w:rFonts w:eastAsiaTheme="minorHAnsi" w:cs="Arial"/>
          <w:sz w:val="24"/>
        </w:rPr>
        <w:t xml:space="preserve"> or services. </w:t>
      </w:r>
    </w:p>
    <w:p w14:paraId="79A68D6C" w14:textId="77777777" w:rsidR="002918B6" w:rsidRDefault="002918B6" w:rsidP="002918B6">
      <w:pPr>
        <w:autoSpaceDE w:val="0"/>
        <w:autoSpaceDN w:val="0"/>
        <w:adjustRightInd w:val="0"/>
        <w:jc w:val="both"/>
        <w:rPr>
          <w:rFonts w:eastAsiaTheme="minorHAnsi" w:cs="Arial"/>
          <w:sz w:val="24"/>
        </w:rPr>
      </w:pPr>
      <w:r>
        <w:rPr>
          <w:rFonts w:eastAsiaTheme="minorHAnsi" w:cs="Arial"/>
          <w:sz w:val="24"/>
        </w:rPr>
        <w:t xml:space="preserve">Experimental development may comprise prototyping, demonstrating, piloting, testing and validation of new or improved products, </w:t>
      </w:r>
      <w:proofErr w:type="gramStart"/>
      <w:r>
        <w:rPr>
          <w:rFonts w:eastAsiaTheme="minorHAnsi" w:cs="Arial"/>
          <w:sz w:val="24"/>
        </w:rPr>
        <w:t>processes</w:t>
      </w:r>
      <w:proofErr w:type="gramEnd"/>
      <w:r>
        <w:rPr>
          <w:rFonts w:eastAsiaTheme="minorHAnsi" w:cs="Arial"/>
          <w:sz w:val="24"/>
        </w:rPr>
        <w:t xml:space="preserve"> or services in environments representative of real-life operating conditions where the primary objective is to make further technical improvements on products, processes or services that are not substantially set. This may include the development of a commercially usable prototype or pilot which is necessarily the final commercial product, and which is too expensive to produce for it to be used only for demonstration and validation purposes. </w:t>
      </w:r>
    </w:p>
    <w:p w14:paraId="058C4F90" w14:textId="77777777" w:rsidR="002918B6" w:rsidRDefault="002918B6" w:rsidP="002918B6">
      <w:pPr>
        <w:autoSpaceDE w:val="0"/>
        <w:autoSpaceDN w:val="0"/>
        <w:adjustRightInd w:val="0"/>
        <w:jc w:val="both"/>
        <w:rPr>
          <w:rFonts w:eastAsiaTheme="minorHAnsi" w:cs="Arial"/>
          <w:sz w:val="24"/>
        </w:rPr>
      </w:pPr>
      <w:r>
        <w:rPr>
          <w:rFonts w:eastAsiaTheme="minorHAnsi" w:cs="Arial"/>
          <w:sz w:val="24"/>
        </w:rPr>
        <w:t xml:space="preserve">Experimental development does not include routine or periodic changes made to existing products, production lines, manufacturing processes, services and other operations in progress, even if those changes may represent </w:t>
      </w:r>
      <w:proofErr w:type="gramStart"/>
      <w:r>
        <w:rPr>
          <w:rFonts w:eastAsiaTheme="minorHAnsi" w:cs="Arial"/>
          <w:sz w:val="24"/>
        </w:rPr>
        <w:t>improvements;</w:t>
      </w:r>
      <w:proofErr w:type="gramEnd"/>
      <w:r>
        <w:rPr>
          <w:rFonts w:eastAsiaTheme="minorHAnsi" w:cs="Arial"/>
          <w:sz w:val="24"/>
        </w:rPr>
        <w:t xml:space="preserve"> </w:t>
      </w:r>
    </w:p>
    <w:p w14:paraId="726EC8FB" w14:textId="77777777" w:rsidR="002918B6" w:rsidRDefault="002918B6" w:rsidP="002918B6">
      <w:pPr>
        <w:spacing w:after="160"/>
        <w:jc w:val="both"/>
        <w:rPr>
          <w:rFonts w:cs="Arial"/>
          <w:sz w:val="24"/>
          <w:szCs w:val="32"/>
        </w:rPr>
      </w:pPr>
      <w:r>
        <w:rPr>
          <w:rFonts w:cs="Arial"/>
          <w:b/>
          <w:sz w:val="24"/>
          <w:szCs w:val="32"/>
        </w:rPr>
        <w:t>Single Undertaking</w:t>
      </w:r>
      <w:r>
        <w:rPr>
          <w:rFonts w:cs="Arial"/>
          <w:sz w:val="24"/>
          <w:szCs w:val="32"/>
        </w:rPr>
        <w:t xml:space="preserve"> includes all enterprises having at least one of the following relationships with each other:</w:t>
      </w:r>
    </w:p>
    <w:p w14:paraId="1F212C83" w14:textId="77777777" w:rsidR="002918B6" w:rsidRDefault="002918B6" w:rsidP="002918B6">
      <w:pPr>
        <w:numPr>
          <w:ilvl w:val="0"/>
          <w:numId w:val="11"/>
        </w:numPr>
        <w:spacing w:after="160"/>
        <w:jc w:val="both"/>
        <w:rPr>
          <w:rFonts w:cs="Arial"/>
          <w:sz w:val="24"/>
          <w:szCs w:val="32"/>
        </w:rPr>
      </w:pPr>
      <w:r>
        <w:rPr>
          <w:rFonts w:cs="Arial"/>
          <w:sz w:val="24"/>
          <w:szCs w:val="32"/>
        </w:rPr>
        <w:t xml:space="preserve">One enterprise has a majority of the shareholders’ or members’ voting rights in another </w:t>
      </w:r>
      <w:proofErr w:type="gramStart"/>
      <w:r>
        <w:rPr>
          <w:rFonts w:cs="Arial"/>
          <w:sz w:val="24"/>
          <w:szCs w:val="32"/>
        </w:rPr>
        <w:t>enterprise;</w:t>
      </w:r>
      <w:proofErr w:type="gramEnd"/>
    </w:p>
    <w:p w14:paraId="56B563A6" w14:textId="77777777" w:rsidR="002918B6" w:rsidRDefault="002918B6" w:rsidP="002918B6">
      <w:pPr>
        <w:numPr>
          <w:ilvl w:val="0"/>
          <w:numId w:val="11"/>
        </w:numPr>
        <w:spacing w:after="160"/>
        <w:jc w:val="both"/>
        <w:rPr>
          <w:rFonts w:cs="Arial"/>
          <w:sz w:val="24"/>
          <w:szCs w:val="32"/>
        </w:rPr>
      </w:pPr>
      <w:r>
        <w:rPr>
          <w:rFonts w:cs="Arial"/>
          <w:sz w:val="24"/>
          <w:szCs w:val="32"/>
        </w:rPr>
        <w:t xml:space="preserve">One enterprise has the right to appoint or remove a majority of the members of the administrative, management or supervisory body of another </w:t>
      </w:r>
      <w:proofErr w:type="gramStart"/>
      <w:r>
        <w:rPr>
          <w:rFonts w:cs="Arial"/>
          <w:sz w:val="24"/>
          <w:szCs w:val="32"/>
        </w:rPr>
        <w:t>enterprise;</w:t>
      </w:r>
      <w:proofErr w:type="gramEnd"/>
    </w:p>
    <w:p w14:paraId="07BCAAC7" w14:textId="77777777" w:rsidR="002918B6" w:rsidRDefault="002918B6" w:rsidP="002918B6">
      <w:pPr>
        <w:numPr>
          <w:ilvl w:val="0"/>
          <w:numId w:val="11"/>
        </w:numPr>
        <w:spacing w:after="160"/>
        <w:jc w:val="both"/>
        <w:rPr>
          <w:rFonts w:cs="Arial"/>
          <w:sz w:val="24"/>
          <w:szCs w:val="32"/>
        </w:rPr>
      </w:pPr>
      <w:r>
        <w:rPr>
          <w:rFonts w:cs="Arial"/>
          <w:sz w:val="24"/>
          <w:szCs w:val="32"/>
        </w:rPr>
        <w:t xml:space="preserve">One enterprise has the right to exercise a dominant influence on another enterprise pursuant to a contract entered into with that enterprise or to a provision in its memorandum or articles of </w:t>
      </w:r>
      <w:proofErr w:type="gramStart"/>
      <w:r>
        <w:rPr>
          <w:rFonts w:cs="Arial"/>
          <w:sz w:val="24"/>
          <w:szCs w:val="32"/>
        </w:rPr>
        <w:t>association;</w:t>
      </w:r>
      <w:proofErr w:type="gramEnd"/>
    </w:p>
    <w:p w14:paraId="6BF0551B" w14:textId="77777777" w:rsidR="002918B6" w:rsidRDefault="002918B6" w:rsidP="002918B6">
      <w:pPr>
        <w:numPr>
          <w:ilvl w:val="0"/>
          <w:numId w:val="11"/>
        </w:numPr>
        <w:spacing w:after="160"/>
        <w:jc w:val="both"/>
        <w:rPr>
          <w:rFonts w:cs="Arial"/>
          <w:sz w:val="24"/>
          <w:szCs w:val="32"/>
        </w:rPr>
      </w:pPr>
      <w:r>
        <w:rPr>
          <w:rFonts w:cs="Arial"/>
          <w:sz w:val="24"/>
          <w:szCs w:val="32"/>
        </w:rPr>
        <w:t xml:space="preserve">One enterprise, which is a shareholder in or member of another enterprise, controls alone, pursuant to an agreement with other shareholders in or members of that enterprise, </w:t>
      </w:r>
      <w:proofErr w:type="gramStart"/>
      <w:r>
        <w:rPr>
          <w:rFonts w:cs="Arial"/>
          <w:sz w:val="24"/>
          <w:szCs w:val="32"/>
        </w:rPr>
        <w:t>a majority of</w:t>
      </w:r>
      <w:proofErr w:type="gramEnd"/>
      <w:r>
        <w:rPr>
          <w:rFonts w:cs="Arial"/>
          <w:sz w:val="24"/>
          <w:szCs w:val="32"/>
        </w:rPr>
        <w:t xml:space="preserve"> shareholders’ or members’ voting rights in that enterprise.</w:t>
      </w:r>
    </w:p>
    <w:p w14:paraId="7DFDCB37" w14:textId="77777777" w:rsidR="002918B6" w:rsidRDefault="002918B6" w:rsidP="002918B6">
      <w:pPr>
        <w:spacing w:after="160"/>
        <w:jc w:val="both"/>
        <w:rPr>
          <w:rFonts w:cs="Arial"/>
          <w:sz w:val="24"/>
          <w:szCs w:val="32"/>
        </w:rPr>
      </w:pPr>
      <w:r>
        <w:rPr>
          <w:rFonts w:cs="Arial"/>
          <w:sz w:val="24"/>
          <w:szCs w:val="32"/>
        </w:rPr>
        <w:t>Enterprises having any of the relationships referred to in points (</w:t>
      </w:r>
      <w:proofErr w:type="spellStart"/>
      <w:r>
        <w:rPr>
          <w:rFonts w:cs="Arial"/>
          <w:sz w:val="24"/>
          <w:szCs w:val="32"/>
        </w:rPr>
        <w:t>i</w:t>
      </w:r>
      <w:proofErr w:type="spellEnd"/>
      <w:r>
        <w:rPr>
          <w:rFonts w:cs="Arial"/>
          <w:sz w:val="24"/>
          <w:szCs w:val="32"/>
        </w:rPr>
        <w:t xml:space="preserve">) to (iv) above through one or more other enterprises shall </w:t>
      </w:r>
      <w:proofErr w:type="gramStart"/>
      <w:r>
        <w:rPr>
          <w:rFonts w:cs="Arial"/>
          <w:sz w:val="24"/>
          <w:szCs w:val="32"/>
        </w:rPr>
        <w:t>be considered to be</w:t>
      </w:r>
      <w:proofErr w:type="gramEnd"/>
      <w:r>
        <w:rPr>
          <w:rFonts w:cs="Arial"/>
          <w:sz w:val="24"/>
          <w:szCs w:val="32"/>
        </w:rPr>
        <w:t xml:space="preserve"> a single undertaking.</w:t>
      </w:r>
    </w:p>
    <w:p w14:paraId="0C69F817" w14:textId="77777777" w:rsidR="002918B6" w:rsidRDefault="002918B6" w:rsidP="002918B6">
      <w:pPr>
        <w:autoSpaceDE w:val="0"/>
        <w:autoSpaceDN w:val="0"/>
        <w:adjustRightInd w:val="0"/>
        <w:jc w:val="both"/>
        <w:rPr>
          <w:rFonts w:eastAsiaTheme="minorHAnsi" w:cs="Arial"/>
          <w:sz w:val="24"/>
        </w:rPr>
      </w:pPr>
      <w:r>
        <w:rPr>
          <w:rFonts w:eastAsiaTheme="minorHAnsi" w:cs="Arial"/>
          <w:b/>
          <w:bCs/>
          <w:sz w:val="24"/>
        </w:rPr>
        <w:lastRenderedPageBreak/>
        <w:t xml:space="preserve">Start Date </w:t>
      </w:r>
      <w:r>
        <w:rPr>
          <w:rFonts w:eastAsiaTheme="minorHAnsi" w:cs="Arial"/>
          <w:sz w:val="24"/>
        </w:rPr>
        <w:t xml:space="preserve">means the date which is stated in the grant agreement for the official start of the project. </w:t>
      </w:r>
    </w:p>
    <w:p w14:paraId="108350A6" w14:textId="327B2B36" w:rsidR="002918B6" w:rsidRDefault="002918B6" w:rsidP="002918B6">
      <w:pPr>
        <w:pStyle w:val="BodyText"/>
        <w:rPr>
          <w:rFonts w:eastAsiaTheme="minorHAnsi" w:cs="Arial"/>
          <w:sz w:val="24"/>
        </w:rPr>
      </w:pPr>
      <w:r>
        <w:rPr>
          <w:rFonts w:eastAsiaTheme="minorHAnsi" w:cs="Arial"/>
          <w:b/>
          <w:bCs/>
          <w:sz w:val="24"/>
        </w:rPr>
        <w:t xml:space="preserve">Subcontracted Activity </w:t>
      </w:r>
      <w:r>
        <w:rPr>
          <w:rFonts w:eastAsiaTheme="minorHAnsi" w:cs="Arial"/>
          <w:sz w:val="24"/>
        </w:rPr>
        <w:t xml:space="preserve">means any activity related to the project, (including but not limited to consultancy), which is not carried out directly by a Partner or its employees but is carried out by any third party (local or foreign) individual, company, </w:t>
      </w:r>
      <w:proofErr w:type="gramStart"/>
      <w:r>
        <w:rPr>
          <w:rFonts w:eastAsiaTheme="minorHAnsi" w:cs="Arial"/>
          <w:sz w:val="24"/>
        </w:rPr>
        <w:t>partnership</w:t>
      </w:r>
      <w:proofErr w:type="gramEnd"/>
      <w:r>
        <w:rPr>
          <w:rFonts w:eastAsiaTheme="minorHAnsi" w:cs="Arial"/>
          <w:sz w:val="24"/>
        </w:rPr>
        <w:t xml:space="preserve"> or entity, under whatsoever terms and conditions</w:t>
      </w:r>
      <w:r w:rsidR="00D14EA6">
        <w:rPr>
          <w:rFonts w:eastAsiaTheme="minorHAnsi" w:cs="Arial"/>
          <w:sz w:val="24"/>
        </w:rPr>
        <w:t>.</w:t>
      </w:r>
    </w:p>
    <w:p w14:paraId="56E3BC70" w14:textId="52006F1E" w:rsidR="00C9395E" w:rsidRDefault="00C9395E" w:rsidP="00C9395E">
      <w:pPr>
        <w:pStyle w:val="Heading1"/>
      </w:pPr>
      <w:bookmarkStart w:id="9" w:name="_Toc152341646"/>
      <w:r>
        <w:t>Eligibility</w:t>
      </w:r>
      <w:bookmarkEnd w:id="9"/>
    </w:p>
    <w:p w14:paraId="7205083D" w14:textId="0F5E8A72" w:rsidR="00707A85" w:rsidRPr="00707A85" w:rsidRDefault="00C9395E" w:rsidP="00707A85">
      <w:pPr>
        <w:pStyle w:val="BodyText"/>
        <w:jc w:val="both"/>
        <w:rPr>
          <w:sz w:val="24"/>
          <w:szCs w:val="32"/>
        </w:rPr>
      </w:pPr>
      <w:r w:rsidRPr="00C9395E">
        <w:rPr>
          <w:sz w:val="24"/>
          <w:szCs w:val="32"/>
        </w:rPr>
        <w:t>These Rules for Participation are applicable to</w:t>
      </w:r>
      <w:r w:rsidR="00992412">
        <w:rPr>
          <w:sz w:val="24"/>
          <w:szCs w:val="32"/>
        </w:rPr>
        <w:t xml:space="preserve"> </w:t>
      </w:r>
      <w:r w:rsidR="00992412" w:rsidRPr="00A318F5">
        <w:rPr>
          <w:b/>
          <w:bCs/>
          <w:sz w:val="24"/>
          <w:szCs w:val="32"/>
        </w:rPr>
        <w:t>individual</w:t>
      </w:r>
      <w:r w:rsidRPr="00A318F5">
        <w:rPr>
          <w:b/>
          <w:bCs/>
          <w:sz w:val="24"/>
          <w:szCs w:val="32"/>
        </w:rPr>
        <w:t xml:space="preserve"> </w:t>
      </w:r>
      <w:r w:rsidR="00DC6499" w:rsidRPr="00A318F5">
        <w:rPr>
          <w:b/>
          <w:bCs/>
          <w:sz w:val="24"/>
          <w:szCs w:val="32"/>
        </w:rPr>
        <w:t>private</w:t>
      </w:r>
      <w:r w:rsidR="00DC6499" w:rsidRPr="00DE7DF7">
        <w:rPr>
          <w:b/>
          <w:bCs/>
          <w:sz w:val="24"/>
          <w:szCs w:val="32"/>
        </w:rPr>
        <w:t xml:space="preserve"> </w:t>
      </w:r>
      <w:r w:rsidRPr="00DE7DF7">
        <w:rPr>
          <w:b/>
          <w:bCs/>
          <w:sz w:val="24"/>
          <w:szCs w:val="32"/>
        </w:rPr>
        <w:t xml:space="preserve">undertakings that carry out an economic activity </w:t>
      </w:r>
      <w:r w:rsidRPr="00C9395E">
        <w:rPr>
          <w:sz w:val="24"/>
          <w:szCs w:val="32"/>
        </w:rPr>
        <w:t>within the meaning of Article 107 TFEU</w:t>
      </w:r>
      <w:r w:rsidR="00DC765C">
        <w:rPr>
          <w:b/>
          <w:bCs/>
          <w:sz w:val="24"/>
          <w:szCs w:val="32"/>
        </w:rPr>
        <w:t xml:space="preserve">, </w:t>
      </w:r>
      <w:r w:rsidR="00EA2283">
        <w:rPr>
          <w:b/>
          <w:bCs/>
          <w:sz w:val="24"/>
          <w:szCs w:val="32"/>
        </w:rPr>
        <w:t xml:space="preserve">with </w:t>
      </w:r>
      <w:r w:rsidR="00EA2283" w:rsidRPr="00DE7DF7">
        <w:rPr>
          <w:b/>
          <w:bCs/>
          <w:sz w:val="24"/>
          <w:szCs w:val="32"/>
        </w:rPr>
        <w:t>a</w:t>
      </w:r>
      <w:r w:rsidR="00DE7DF7" w:rsidRPr="00DE7DF7">
        <w:rPr>
          <w:b/>
          <w:bCs/>
          <w:sz w:val="24"/>
          <w:szCs w:val="32"/>
        </w:rPr>
        <w:t xml:space="preserve"> proposed technology starting between TRL</w:t>
      </w:r>
      <w:r w:rsidR="00957FAA">
        <w:rPr>
          <w:b/>
          <w:bCs/>
          <w:sz w:val="24"/>
          <w:szCs w:val="32"/>
        </w:rPr>
        <w:t xml:space="preserve"> 4-</w:t>
      </w:r>
      <w:r w:rsidR="00974353">
        <w:rPr>
          <w:b/>
          <w:bCs/>
          <w:sz w:val="24"/>
          <w:szCs w:val="32"/>
        </w:rPr>
        <w:t>7</w:t>
      </w:r>
    </w:p>
    <w:p w14:paraId="6E25B528" w14:textId="6EE4BF60" w:rsidR="00707A85" w:rsidRPr="00707A85" w:rsidRDefault="00707A85" w:rsidP="00707A85">
      <w:pPr>
        <w:pStyle w:val="BodyText"/>
        <w:jc w:val="both"/>
        <w:rPr>
          <w:sz w:val="24"/>
          <w:szCs w:val="32"/>
        </w:rPr>
      </w:pPr>
      <w:r w:rsidRPr="00707A85">
        <w:rPr>
          <w:sz w:val="24"/>
          <w:szCs w:val="32"/>
        </w:rPr>
        <w:t>Any application submitted by or including the participation of any legal person or legal entity</w:t>
      </w:r>
      <w:r>
        <w:rPr>
          <w:sz w:val="24"/>
          <w:szCs w:val="32"/>
        </w:rPr>
        <w:t xml:space="preserve"> </w:t>
      </w:r>
      <w:r w:rsidRPr="00707A85">
        <w:rPr>
          <w:sz w:val="24"/>
          <w:szCs w:val="32"/>
        </w:rPr>
        <w:t>having, in totality or in majority ownership, and/or the same shareholders, and/or partners or</w:t>
      </w:r>
      <w:r>
        <w:rPr>
          <w:sz w:val="24"/>
          <w:szCs w:val="32"/>
        </w:rPr>
        <w:t xml:space="preserve"> </w:t>
      </w:r>
      <w:r w:rsidRPr="00707A85">
        <w:rPr>
          <w:sz w:val="24"/>
          <w:szCs w:val="32"/>
        </w:rPr>
        <w:t>persons holding and/or exercising a controlling or management power in any other legal</w:t>
      </w:r>
      <w:r>
        <w:rPr>
          <w:sz w:val="24"/>
          <w:szCs w:val="32"/>
        </w:rPr>
        <w:t xml:space="preserve"> </w:t>
      </w:r>
      <w:r w:rsidRPr="00707A85">
        <w:rPr>
          <w:sz w:val="24"/>
          <w:szCs w:val="32"/>
        </w:rPr>
        <w:t>entity or being the same legal person which will have been at any time prior to such</w:t>
      </w:r>
      <w:r>
        <w:rPr>
          <w:sz w:val="24"/>
          <w:szCs w:val="32"/>
        </w:rPr>
        <w:t xml:space="preserve"> </w:t>
      </w:r>
      <w:r w:rsidRPr="00707A85">
        <w:rPr>
          <w:sz w:val="24"/>
          <w:szCs w:val="32"/>
        </w:rPr>
        <w:t>application declared as non-compliant or defaulting on any other contract or agreement</w:t>
      </w:r>
      <w:r>
        <w:rPr>
          <w:sz w:val="24"/>
          <w:szCs w:val="32"/>
        </w:rPr>
        <w:t xml:space="preserve"> </w:t>
      </w:r>
      <w:r w:rsidRPr="00707A85">
        <w:rPr>
          <w:sz w:val="24"/>
          <w:szCs w:val="32"/>
        </w:rPr>
        <w:t>entered into with MCST, shall be automatically declared as inadmissible.</w:t>
      </w:r>
    </w:p>
    <w:p w14:paraId="0F72B3E8" w14:textId="31FD7F43" w:rsidR="00707A85" w:rsidRPr="00707A85" w:rsidRDefault="00707A85" w:rsidP="00707A85">
      <w:pPr>
        <w:pStyle w:val="BodyText"/>
        <w:jc w:val="both"/>
        <w:rPr>
          <w:sz w:val="24"/>
          <w:szCs w:val="32"/>
        </w:rPr>
      </w:pPr>
      <w:r w:rsidRPr="00707A85">
        <w:rPr>
          <w:sz w:val="24"/>
          <w:szCs w:val="32"/>
        </w:rPr>
        <w:t>The term “defaulting” includes but is not limited to cases in which all parties participating in</w:t>
      </w:r>
      <w:r>
        <w:rPr>
          <w:sz w:val="24"/>
          <w:szCs w:val="32"/>
        </w:rPr>
        <w:t xml:space="preserve"> </w:t>
      </w:r>
      <w:r w:rsidRPr="00707A85">
        <w:rPr>
          <w:sz w:val="24"/>
          <w:szCs w:val="32"/>
        </w:rPr>
        <w:t>Council-funded projects have been deemed as being outside of the project stage timelines and</w:t>
      </w:r>
      <w:r>
        <w:rPr>
          <w:sz w:val="24"/>
          <w:szCs w:val="32"/>
        </w:rPr>
        <w:t xml:space="preserve"> </w:t>
      </w:r>
      <w:r w:rsidRPr="00707A85">
        <w:rPr>
          <w:sz w:val="24"/>
          <w:szCs w:val="32"/>
        </w:rPr>
        <w:t>have thus been or are in delay, and/or have not had technical deliverables, scientific and/or</w:t>
      </w:r>
      <w:r>
        <w:rPr>
          <w:sz w:val="24"/>
          <w:szCs w:val="32"/>
        </w:rPr>
        <w:t xml:space="preserve"> </w:t>
      </w:r>
      <w:r w:rsidRPr="00707A85">
        <w:rPr>
          <w:sz w:val="24"/>
          <w:szCs w:val="32"/>
        </w:rPr>
        <w:t>financial reporting and audits duly compiled and accepted by MCST for the said project.</w:t>
      </w:r>
    </w:p>
    <w:p w14:paraId="7AAA1912" w14:textId="5EA3D576" w:rsidR="00C9395E" w:rsidRDefault="00707A85" w:rsidP="00707A85">
      <w:pPr>
        <w:pStyle w:val="BodyText"/>
        <w:jc w:val="both"/>
        <w:rPr>
          <w:sz w:val="24"/>
          <w:szCs w:val="32"/>
        </w:rPr>
      </w:pPr>
      <w:r w:rsidRPr="00707A85">
        <w:rPr>
          <w:sz w:val="24"/>
          <w:szCs w:val="32"/>
        </w:rPr>
        <w:t>In addition, MCST reserves the right at its discretion to request a Bank Guarantee to address</w:t>
      </w:r>
      <w:r>
        <w:rPr>
          <w:sz w:val="24"/>
          <w:szCs w:val="32"/>
        </w:rPr>
        <w:t xml:space="preserve"> </w:t>
      </w:r>
      <w:r w:rsidRPr="00707A85">
        <w:rPr>
          <w:sz w:val="24"/>
          <w:szCs w:val="32"/>
        </w:rPr>
        <w:t>its concerns with regards to potential risks identified by MCST as being posed by any one or</w:t>
      </w:r>
      <w:r>
        <w:rPr>
          <w:sz w:val="24"/>
          <w:szCs w:val="32"/>
        </w:rPr>
        <w:t xml:space="preserve"> </w:t>
      </w:r>
      <w:r w:rsidRPr="00707A85">
        <w:rPr>
          <w:sz w:val="24"/>
          <w:szCs w:val="32"/>
        </w:rPr>
        <w:t>more applicants</w:t>
      </w:r>
      <w:r w:rsidR="00DC6499">
        <w:rPr>
          <w:sz w:val="24"/>
          <w:szCs w:val="32"/>
        </w:rPr>
        <w:t>.</w:t>
      </w:r>
    </w:p>
    <w:p w14:paraId="707F25EF" w14:textId="58DF2DB8" w:rsidR="00812D77" w:rsidRDefault="00812D77" w:rsidP="00707A85">
      <w:pPr>
        <w:pStyle w:val="BodyText"/>
        <w:jc w:val="both"/>
        <w:rPr>
          <w:sz w:val="24"/>
          <w:szCs w:val="32"/>
        </w:rPr>
      </w:pPr>
    </w:p>
    <w:p w14:paraId="04E9DB44" w14:textId="18E88791" w:rsidR="00812D77" w:rsidRDefault="00812D77" w:rsidP="00812D77">
      <w:pPr>
        <w:pStyle w:val="Heading1"/>
      </w:pPr>
      <w:bookmarkStart w:id="10" w:name="_Toc152341647"/>
      <w:r>
        <w:t>Application</w:t>
      </w:r>
      <w:bookmarkEnd w:id="10"/>
    </w:p>
    <w:p w14:paraId="4B4AE4C2" w14:textId="38D0EA76" w:rsidR="00541713" w:rsidRDefault="00812D77" w:rsidP="00707A85">
      <w:pPr>
        <w:pStyle w:val="BodyText"/>
        <w:jc w:val="both"/>
        <w:rPr>
          <w:sz w:val="24"/>
          <w:szCs w:val="32"/>
        </w:rPr>
      </w:pPr>
      <w:bookmarkStart w:id="11" w:name="_Hlk78523883"/>
      <w:r w:rsidRPr="00812D77">
        <w:rPr>
          <w:sz w:val="24"/>
          <w:szCs w:val="32"/>
        </w:rPr>
        <w:t xml:space="preserve">The Call for Project Proposals will be open from </w:t>
      </w:r>
      <w:r w:rsidR="00905BC1" w:rsidRPr="00EA2283">
        <w:rPr>
          <w:b/>
          <w:bCs/>
          <w:color w:val="000000" w:themeColor="text1"/>
          <w:sz w:val="24"/>
          <w:szCs w:val="32"/>
        </w:rPr>
        <w:t>19</w:t>
      </w:r>
      <w:r w:rsidR="00A318F5" w:rsidRPr="00EA2283">
        <w:rPr>
          <w:b/>
          <w:bCs/>
          <w:color w:val="000000" w:themeColor="text1"/>
          <w:sz w:val="24"/>
          <w:szCs w:val="32"/>
          <w:vertAlign w:val="superscript"/>
        </w:rPr>
        <w:t>th</w:t>
      </w:r>
      <w:r w:rsidR="00A318F5" w:rsidRPr="00EA2283">
        <w:rPr>
          <w:b/>
          <w:bCs/>
          <w:color w:val="000000" w:themeColor="text1"/>
          <w:sz w:val="24"/>
          <w:szCs w:val="32"/>
        </w:rPr>
        <w:t xml:space="preserve"> </w:t>
      </w:r>
      <w:r w:rsidR="00417AA6" w:rsidRPr="00EA2283">
        <w:rPr>
          <w:b/>
          <w:bCs/>
          <w:color w:val="000000" w:themeColor="text1"/>
          <w:sz w:val="24"/>
          <w:szCs w:val="32"/>
        </w:rPr>
        <w:t>February</w:t>
      </w:r>
      <w:r w:rsidR="00A318F5" w:rsidRPr="00EA2283">
        <w:rPr>
          <w:b/>
          <w:bCs/>
          <w:color w:val="000000" w:themeColor="text1"/>
          <w:sz w:val="24"/>
          <w:szCs w:val="32"/>
        </w:rPr>
        <w:t xml:space="preserve"> 202</w:t>
      </w:r>
      <w:r w:rsidR="00417AA6" w:rsidRPr="00EA2283">
        <w:rPr>
          <w:b/>
          <w:bCs/>
          <w:color w:val="000000" w:themeColor="text1"/>
          <w:sz w:val="24"/>
          <w:szCs w:val="32"/>
        </w:rPr>
        <w:t>4</w:t>
      </w:r>
      <w:r w:rsidRPr="00EA2283">
        <w:rPr>
          <w:color w:val="000000" w:themeColor="text1"/>
          <w:sz w:val="24"/>
          <w:szCs w:val="32"/>
        </w:rPr>
        <w:t xml:space="preserve"> to</w:t>
      </w:r>
      <w:r w:rsidR="00A318F5" w:rsidRPr="00EA2283">
        <w:rPr>
          <w:color w:val="000000" w:themeColor="text1"/>
          <w:sz w:val="24"/>
          <w:szCs w:val="32"/>
        </w:rPr>
        <w:t xml:space="preserve"> </w:t>
      </w:r>
      <w:r w:rsidR="00417AA6" w:rsidRPr="00EA2283">
        <w:rPr>
          <w:b/>
          <w:bCs/>
          <w:color w:val="000000" w:themeColor="text1"/>
          <w:sz w:val="24"/>
          <w:szCs w:val="32"/>
        </w:rPr>
        <w:t>10</w:t>
      </w:r>
      <w:r w:rsidR="00417AA6" w:rsidRPr="00EA2283">
        <w:rPr>
          <w:b/>
          <w:bCs/>
          <w:color w:val="000000" w:themeColor="text1"/>
          <w:sz w:val="24"/>
          <w:szCs w:val="32"/>
          <w:vertAlign w:val="superscript"/>
        </w:rPr>
        <w:t>th</w:t>
      </w:r>
      <w:r w:rsidR="00A318F5" w:rsidRPr="00EA2283">
        <w:rPr>
          <w:b/>
          <w:bCs/>
          <w:color w:val="000000" w:themeColor="text1"/>
          <w:sz w:val="24"/>
          <w:szCs w:val="32"/>
        </w:rPr>
        <w:t xml:space="preserve"> </w:t>
      </w:r>
      <w:r w:rsidR="00417AA6" w:rsidRPr="00EA2283">
        <w:rPr>
          <w:b/>
          <w:bCs/>
          <w:color w:val="000000" w:themeColor="text1"/>
          <w:sz w:val="24"/>
          <w:szCs w:val="32"/>
        </w:rPr>
        <w:t>April 2024</w:t>
      </w:r>
      <w:r w:rsidR="00A318F5" w:rsidRPr="00EA2283">
        <w:rPr>
          <w:b/>
          <w:bCs/>
          <w:color w:val="000000" w:themeColor="text1"/>
          <w:sz w:val="24"/>
          <w:szCs w:val="32"/>
        </w:rPr>
        <w:t xml:space="preserve"> at 23:59pm</w:t>
      </w:r>
      <w:r w:rsidRPr="00EA2283">
        <w:rPr>
          <w:color w:val="000000" w:themeColor="text1"/>
          <w:sz w:val="24"/>
          <w:szCs w:val="32"/>
        </w:rPr>
        <w:t>.</w:t>
      </w:r>
      <w:r w:rsidR="00541713" w:rsidRPr="00EA2283">
        <w:rPr>
          <w:color w:val="000000" w:themeColor="text1"/>
          <w:sz w:val="24"/>
          <w:szCs w:val="32"/>
        </w:rPr>
        <w:t xml:space="preserve"> </w:t>
      </w:r>
      <w:r w:rsidR="00541713" w:rsidRPr="00541713">
        <w:rPr>
          <w:sz w:val="24"/>
          <w:szCs w:val="32"/>
        </w:rPr>
        <w:t xml:space="preserve">All project application submissions, which must reach MCST by the deadline, </w:t>
      </w:r>
      <w:r w:rsidR="00541713" w:rsidRPr="00541713">
        <w:rPr>
          <w:b/>
          <w:bCs/>
          <w:sz w:val="24"/>
          <w:szCs w:val="32"/>
        </w:rPr>
        <w:t>must be dated</w:t>
      </w:r>
      <w:r w:rsidR="00541713">
        <w:rPr>
          <w:b/>
          <w:bCs/>
          <w:sz w:val="24"/>
          <w:szCs w:val="32"/>
        </w:rPr>
        <w:t xml:space="preserve"> and </w:t>
      </w:r>
      <w:r w:rsidR="00541713" w:rsidRPr="00EA2283">
        <w:rPr>
          <w:b/>
          <w:bCs/>
          <w:color w:val="000000" w:themeColor="text1"/>
          <w:sz w:val="24"/>
          <w:szCs w:val="32"/>
        </w:rPr>
        <w:t>signed</w:t>
      </w:r>
      <w:r w:rsidR="00E320C8" w:rsidRPr="00EA2283">
        <w:rPr>
          <w:b/>
          <w:bCs/>
          <w:color w:val="000000" w:themeColor="text1"/>
          <w:sz w:val="24"/>
          <w:szCs w:val="32"/>
        </w:rPr>
        <w:t xml:space="preserve"> physical</w:t>
      </w:r>
      <w:r w:rsidR="00D14EA6" w:rsidRPr="00EA2283">
        <w:rPr>
          <w:b/>
          <w:bCs/>
          <w:color w:val="000000" w:themeColor="text1"/>
          <w:sz w:val="24"/>
          <w:szCs w:val="32"/>
        </w:rPr>
        <w:t>ly</w:t>
      </w:r>
      <w:r w:rsidR="00E320C8" w:rsidRPr="00EA2283">
        <w:rPr>
          <w:b/>
          <w:bCs/>
          <w:color w:val="000000" w:themeColor="text1"/>
          <w:sz w:val="24"/>
          <w:szCs w:val="32"/>
        </w:rPr>
        <w:t xml:space="preserve"> or electronically</w:t>
      </w:r>
      <w:r w:rsidR="00467C6E" w:rsidRPr="00EA2283">
        <w:rPr>
          <w:b/>
          <w:bCs/>
          <w:color w:val="000000" w:themeColor="text1"/>
          <w:sz w:val="24"/>
          <w:szCs w:val="32"/>
        </w:rPr>
        <w:t xml:space="preserve"> </w:t>
      </w:r>
      <w:r w:rsidR="00467C6E">
        <w:rPr>
          <w:b/>
          <w:bCs/>
          <w:sz w:val="24"/>
          <w:szCs w:val="32"/>
        </w:rPr>
        <w:t>by the</w:t>
      </w:r>
      <w:r w:rsidR="00467C6E" w:rsidRPr="00EA2283">
        <w:rPr>
          <w:b/>
          <w:bCs/>
          <w:sz w:val="24"/>
          <w:szCs w:val="32"/>
        </w:rPr>
        <w:t xml:space="preserve"> </w:t>
      </w:r>
      <w:r w:rsidR="00541713" w:rsidRPr="00EA2283">
        <w:rPr>
          <w:b/>
          <w:bCs/>
          <w:sz w:val="24"/>
          <w:szCs w:val="32"/>
        </w:rPr>
        <w:t>applicant’s legal representative</w:t>
      </w:r>
      <w:r w:rsidR="00AA07BE">
        <w:rPr>
          <w:sz w:val="24"/>
          <w:szCs w:val="32"/>
        </w:rPr>
        <w:t xml:space="preserve"> regardless of organisational lead times and other administrative obstacles</w:t>
      </w:r>
      <w:r w:rsidR="00541713">
        <w:rPr>
          <w:sz w:val="24"/>
          <w:szCs w:val="32"/>
        </w:rPr>
        <w:t>.</w:t>
      </w:r>
      <w:r w:rsidR="00957FAA">
        <w:rPr>
          <w:sz w:val="24"/>
          <w:szCs w:val="32"/>
        </w:rPr>
        <w:t xml:space="preserve"> Applicants are encouraged to apply in good time as addition</w:t>
      </w:r>
      <w:r w:rsidR="00FC0E25">
        <w:rPr>
          <w:sz w:val="24"/>
          <w:szCs w:val="32"/>
        </w:rPr>
        <w:t>s</w:t>
      </w:r>
      <w:r w:rsidR="00957FAA">
        <w:rPr>
          <w:sz w:val="24"/>
          <w:szCs w:val="32"/>
        </w:rPr>
        <w:t>, amendments or submissions after the deadline will not be considered.</w:t>
      </w:r>
    </w:p>
    <w:bookmarkEnd w:id="11"/>
    <w:p w14:paraId="691B1C83" w14:textId="21D03340" w:rsidR="00A5497E" w:rsidRDefault="00812D77" w:rsidP="00707A85">
      <w:pPr>
        <w:pStyle w:val="BodyText"/>
        <w:jc w:val="both"/>
        <w:rPr>
          <w:sz w:val="24"/>
          <w:szCs w:val="32"/>
        </w:rPr>
      </w:pPr>
      <w:r w:rsidRPr="00812D77">
        <w:rPr>
          <w:sz w:val="24"/>
          <w:szCs w:val="32"/>
        </w:rPr>
        <w:t xml:space="preserve">Submission, </w:t>
      </w:r>
      <w:proofErr w:type="gramStart"/>
      <w:r w:rsidRPr="00812D77">
        <w:rPr>
          <w:sz w:val="24"/>
          <w:szCs w:val="32"/>
        </w:rPr>
        <w:t>evaluation</w:t>
      </w:r>
      <w:proofErr w:type="gramEnd"/>
      <w:r w:rsidRPr="00812D77">
        <w:rPr>
          <w:sz w:val="24"/>
          <w:szCs w:val="32"/>
        </w:rPr>
        <w:t xml:space="preserve"> and selection of project applications will be in the form of a </w:t>
      </w:r>
      <w:r w:rsidRPr="00A5497E">
        <w:rPr>
          <w:b/>
          <w:bCs/>
          <w:sz w:val="24"/>
          <w:szCs w:val="32"/>
        </w:rPr>
        <w:t>one-stage process</w:t>
      </w:r>
      <w:r w:rsidRPr="00812D77">
        <w:rPr>
          <w:sz w:val="24"/>
          <w:szCs w:val="32"/>
        </w:rPr>
        <w:t>.  The applicant should ensure complete compliance to these ‘Rules for Participation’ prior to submission</w:t>
      </w:r>
      <w:r w:rsidR="00C67643">
        <w:rPr>
          <w:sz w:val="24"/>
          <w:szCs w:val="32"/>
        </w:rPr>
        <w:t>.</w:t>
      </w:r>
      <w:r w:rsidR="00D950C7">
        <w:rPr>
          <w:sz w:val="24"/>
          <w:szCs w:val="32"/>
        </w:rPr>
        <w:t xml:space="preserve"> </w:t>
      </w:r>
      <w:r w:rsidR="00D950C7" w:rsidRPr="00D950C7">
        <w:rPr>
          <w:sz w:val="24"/>
          <w:szCs w:val="32"/>
        </w:rPr>
        <w:t xml:space="preserve">If any errors with the budget are noted the </w:t>
      </w:r>
      <w:r w:rsidR="00D950C7" w:rsidRPr="00D950C7">
        <w:rPr>
          <w:sz w:val="24"/>
          <w:szCs w:val="32"/>
        </w:rPr>
        <w:lastRenderedPageBreak/>
        <w:t>budget will be either considered as a major deviation or minor deviation</w:t>
      </w:r>
      <w:r w:rsidR="00D950C7">
        <w:rPr>
          <w:rStyle w:val="FootnoteReference"/>
          <w:sz w:val="24"/>
          <w:szCs w:val="32"/>
        </w:rPr>
        <w:footnoteReference w:id="1"/>
      </w:r>
      <w:r w:rsidR="00D950C7" w:rsidRPr="00D950C7">
        <w:rPr>
          <w:sz w:val="24"/>
          <w:szCs w:val="32"/>
        </w:rPr>
        <w:t>.</w:t>
      </w:r>
      <w:r w:rsidR="00A5497E" w:rsidRPr="00A5497E">
        <w:t xml:space="preserve"> </w:t>
      </w:r>
      <w:r w:rsidR="00A5497E" w:rsidRPr="00A5497E">
        <w:rPr>
          <w:sz w:val="24"/>
          <w:szCs w:val="32"/>
        </w:rPr>
        <w:t>The content of the Application Form and these rules for participation will be directly appended to the Grant Agreements for successful applicants and will constitute the Grant Agreement technical obligations.</w:t>
      </w:r>
    </w:p>
    <w:p w14:paraId="531A89DE" w14:textId="0B356D3C" w:rsidR="00D950C7" w:rsidRDefault="00A5497E" w:rsidP="00707A85">
      <w:pPr>
        <w:pStyle w:val="BodyText"/>
        <w:jc w:val="both"/>
        <w:rPr>
          <w:b/>
          <w:bCs/>
          <w:sz w:val="24"/>
          <w:szCs w:val="32"/>
        </w:rPr>
      </w:pPr>
      <w:r w:rsidRPr="00A5497E">
        <w:rPr>
          <w:sz w:val="24"/>
          <w:szCs w:val="32"/>
        </w:rPr>
        <w:t xml:space="preserve">Any text or appendices within the submitted application, that go beyond the prescribed maximum word count and/or page limits, shall be </w:t>
      </w:r>
      <w:r w:rsidRPr="00A5497E">
        <w:rPr>
          <w:b/>
          <w:bCs/>
          <w:sz w:val="24"/>
          <w:szCs w:val="32"/>
        </w:rPr>
        <w:t>disregarded in the scientific evaluation process.</w:t>
      </w:r>
    </w:p>
    <w:p w14:paraId="28A786F0" w14:textId="5EA3CEC0" w:rsidR="00A1069A" w:rsidRDefault="00A1069A" w:rsidP="00A1069A">
      <w:pPr>
        <w:pStyle w:val="BodyText"/>
        <w:jc w:val="both"/>
        <w:rPr>
          <w:sz w:val="24"/>
          <w:szCs w:val="32"/>
        </w:rPr>
      </w:pPr>
      <w:r w:rsidRPr="00A5497E">
        <w:rPr>
          <w:sz w:val="24"/>
          <w:szCs w:val="32"/>
        </w:rPr>
        <w:t xml:space="preserve">Application Forms can either be sent electronically to </w:t>
      </w:r>
      <w:hyperlink r:id="rId11" w:history="1">
        <w:r w:rsidRPr="00076D41">
          <w:rPr>
            <w:rStyle w:val="Hyperlink"/>
            <w:sz w:val="24"/>
            <w:szCs w:val="32"/>
          </w:rPr>
          <w:t>rtdi.mcst@gov.mt</w:t>
        </w:r>
      </w:hyperlink>
      <w:r w:rsidRPr="00A5497E">
        <w:rPr>
          <w:sz w:val="24"/>
          <w:szCs w:val="32"/>
        </w:rPr>
        <w:t xml:space="preserve">, keeping Mr. </w:t>
      </w:r>
      <w:bookmarkStart w:id="12" w:name="_Hlk152320933"/>
      <w:r w:rsidR="0022646D">
        <w:rPr>
          <w:sz w:val="24"/>
          <w:szCs w:val="32"/>
        </w:rPr>
        <w:t xml:space="preserve">Mark </w:t>
      </w:r>
      <w:r w:rsidR="0022646D" w:rsidRPr="00EA2283">
        <w:rPr>
          <w:color w:val="000000" w:themeColor="text1"/>
          <w:sz w:val="24"/>
          <w:szCs w:val="32"/>
        </w:rPr>
        <w:t>Farrugia</w:t>
      </w:r>
      <w:r w:rsidRPr="00EA2283">
        <w:rPr>
          <w:color w:val="000000" w:themeColor="text1"/>
          <w:sz w:val="24"/>
          <w:szCs w:val="32"/>
        </w:rPr>
        <w:t xml:space="preserve"> (</w:t>
      </w:r>
      <w:hyperlink r:id="rId12" w:history="1">
        <w:r w:rsidR="0022646D" w:rsidRPr="00EA2283">
          <w:rPr>
            <w:rStyle w:val="Hyperlink"/>
            <w:color w:val="000000" w:themeColor="text1"/>
            <w:sz w:val="24"/>
            <w:szCs w:val="32"/>
          </w:rPr>
          <w:t>mark.c.farrugia@gov.mt</w:t>
        </w:r>
      </w:hyperlink>
      <w:r w:rsidRPr="00EA2283">
        <w:rPr>
          <w:color w:val="000000" w:themeColor="text1"/>
          <w:sz w:val="24"/>
          <w:szCs w:val="32"/>
        </w:rPr>
        <w:t xml:space="preserve">) and </w:t>
      </w:r>
      <w:r w:rsidR="0022646D" w:rsidRPr="00EA2283">
        <w:rPr>
          <w:color w:val="000000" w:themeColor="text1"/>
          <w:sz w:val="24"/>
          <w:szCs w:val="32"/>
        </w:rPr>
        <w:t>Mr. Stephen Borg</w:t>
      </w:r>
      <w:r w:rsidRPr="00EA2283">
        <w:rPr>
          <w:color w:val="000000" w:themeColor="text1"/>
          <w:sz w:val="24"/>
          <w:szCs w:val="32"/>
        </w:rPr>
        <w:t xml:space="preserve"> (</w:t>
      </w:r>
      <w:r w:rsidR="0022646D" w:rsidRPr="00EA2283">
        <w:rPr>
          <w:color w:val="000000" w:themeColor="text1"/>
          <w:sz w:val="24"/>
          <w:szCs w:val="32"/>
        </w:rPr>
        <w:t>stephen.i.borg</w:t>
      </w:r>
      <w:r w:rsidRPr="00EA2283">
        <w:rPr>
          <w:color w:val="000000" w:themeColor="text1"/>
          <w:sz w:val="24"/>
          <w:szCs w:val="32"/>
        </w:rPr>
        <w:t xml:space="preserve">@gov.mt) </w:t>
      </w:r>
      <w:bookmarkEnd w:id="12"/>
      <w:r w:rsidRPr="00A5497E">
        <w:rPr>
          <w:sz w:val="24"/>
          <w:szCs w:val="32"/>
        </w:rPr>
        <w:t>in copy, with “Technology Development Programme</w:t>
      </w:r>
      <w:r>
        <w:rPr>
          <w:sz w:val="24"/>
          <w:szCs w:val="32"/>
        </w:rPr>
        <w:t xml:space="preserve"> LITE</w:t>
      </w:r>
      <w:r w:rsidRPr="00A5497E">
        <w:rPr>
          <w:sz w:val="24"/>
          <w:szCs w:val="32"/>
        </w:rPr>
        <w:t xml:space="preserve"> Application Submission” as a subject</w:t>
      </w:r>
      <w:r>
        <w:rPr>
          <w:sz w:val="24"/>
          <w:szCs w:val="32"/>
        </w:rPr>
        <w:t>.</w:t>
      </w:r>
      <w:r w:rsidR="003B5DB7">
        <w:rPr>
          <w:sz w:val="24"/>
          <w:szCs w:val="32"/>
        </w:rPr>
        <w:t xml:space="preserve"> Please be aware or email size limits, mass file transfer systems like WeTransfer are also acceptable.</w:t>
      </w:r>
    </w:p>
    <w:p w14:paraId="7A846CE2" w14:textId="77777777" w:rsidR="00A5497E" w:rsidRPr="00A5497E" w:rsidRDefault="00A5497E" w:rsidP="00A5497E">
      <w:pPr>
        <w:rPr>
          <w:rStyle w:val="Emphasis"/>
          <w:rFonts w:cs="Arial"/>
          <w:i w:val="0"/>
          <w:iCs w:val="0"/>
          <w:sz w:val="24"/>
        </w:rPr>
      </w:pPr>
      <w:r w:rsidRPr="00A5497E">
        <w:rPr>
          <w:rStyle w:val="Emphasis"/>
          <w:rFonts w:cs="Arial"/>
          <w:i w:val="0"/>
          <w:iCs w:val="0"/>
          <w:sz w:val="24"/>
        </w:rPr>
        <w:t xml:space="preserve">All Submissions shall include: </w:t>
      </w:r>
    </w:p>
    <w:p w14:paraId="45520EB1" w14:textId="2F1633E2" w:rsidR="00A5497E" w:rsidRPr="00A5497E" w:rsidRDefault="00A5497E" w:rsidP="00A5497E">
      <w:pPr>
        <w:numPr>
          <w:ilvl w:val="0"/>
          <w:numId w:val="12"/>
        </w:numPr>
        <w:rPr>
          <w:rStyle w:val="Emphasis"/>
          <w:rFonts w:cs="Arial"/>
          <w:i w:val="0"/>
          <w:iCs w:val="0"/>
          <w:sz w:val="24"/>
        </w:rPr>
      </w:pPr>
      <w:r w:rsidRPr="00A5497E">
        <w:rPr>
          <w:rStyle w:val="Emphasis"/>
          <w:rFonts w:cs="Arial"/>
          <w:i w:val="0"/>
          <w:iCs w:val="0"/>
          <w:sz w:val="24"/>
        </w:rPr>
        <w:t>The</w:t>
      </w:r>
      <w:r>
        <w:rPr>
          <w:rStyle w:val="Emphasis"/>
          <w:rFonts w:cs="Arial"/>
          <w:i w:val="0"/>
          <w:iCs w:val="0"/>
          <w:sz w:val="24"/>
        </w:rPr>
        <w:t xml:space="preserve"> filled-in</w:t>
      </w:r>
      <w:r w:rsidRPr="00A5497E">
        <w:rPr>
          <w:rStyle w:val="Emphasis"/>
          <w:rFonts w:cs="Arial"/>
          <w:i w:val="0"/>
          <w:iCs w:val="0"/>
          <w:sz w:val="24"/>
        </w:rPr>
        <w:t xml:space="preserve"> </w:t>
      </w:r>
      <w:r w:rsidRPr="00A5497E">
        <w:rPr>
          <w:rStyle w:val="Emphasis"/>
          <w:rFonts w:cs="Arial"/>
          <w:b/>
          <w:bCs/>
          <w:i w:val="0"/>
          <w:iCs w:val="0"/>
          <w:sz w:val="24"/>
        </w:rPr>
        <w:t>application form</w:t>
      </w:r>
      <w:r w:rsidRPr="00A5497E">
        <w:rPr>
          <w:rStyle w:val="Emphasis"/>
          <w:rFonts w:cs="Arial"/>
          <w:i w:val="0"/>
          <w:iCs w:val="0"/>
          <w:sz w:val="24"/>
        </w:rPr>
        <w:t xml:space="preserve"> in MS Word (.docx) format and a signed scanned copy (to be sent by email or on a pen drive)</w:t>
      </w:r>
    </w:p>
    <w:p w14:paraId="7E5483EC" w14:textId="6E0AB83F" w:rsidR="00A5497E" w:rsidRPr="00A5497E" w:rsidRDefault="00A5497E" w:rsidP="00A5497E">
      <w:pPr>
        <w:numPr>
          <w:ilvl w:val="0"/>
          <w:numId w:val="12"/>
        </w:numPr>
        <w:rPr>
          <w:rStyle w:val="Emphasis"/>
          <w:rFonts w:cs="Arial"/>
          <w:i w:val="0"/>
          <w:iCs w:val="0"/>
          <w:sz w:val="24"/>
        </w:rPr>
      </w:pPr>
      <w:r w:rsidRPr="00A5497E">
        <w:rPr>
          <w:rStyle w:val="Emphasis"/>
          <w:rFonts w:cs="Arial"/>
          <w:b/>
          <w:bCs/>
          <w:i w:val="0"/>
          <w:iCs w:val="0"/>
          <w:sz w:val="24"/>
        </w:rPr>
        <w:t>Curricula Vitae</w:t>
      </w:r>
      <w:r w:rsidRPr="00A5497E">
        <w:rPr>
          <w:rStyle w:val="Emphasis"/>
          <w:rFonts w:cs="Arial"/>
          <w:i w:val="0"/>
          <w:iCs w:val="0"/>
          <w:sz w:val="24"/>
        </w:rPr>
        <w:t xml:space="preserve"> of key researchers including relevant track record</w:t>
      </w:r>
      <w:r w:rsidR="00251BE0">
        <w:rPr>
          <w:rStyle w:val="Emphasis"/>
          <w:rFonts w:cs="Arial"/>
          <w:i w:val="0"/>
          <w:iCs w:val="0"/>
          <w:sz w:val="24"/>
        </w:rPr>
        <w:t>s as well as expert profiles for key personnel that are still to be recruited</w:t>
      </w:r>
      <w:r w:rsidRPr="00A5497E">
        <w:rPr>
          <w:rStyle w:val="Emphasis"/>
          <w:rFonts w:cs="Arial"/>
          <w:i w:val="0"/>
          <w:iCs w:val="0"/>
          <w:sz w:val="24"/>
        </w:rPr>
        <w:t xml:space="preserve">. </w:t>
      </w:r>
    </w:p>
    <w:p w14:paraId="440E7F96" w14:textId="21D8EA43" w:rsidR="00A5497E" w:rsidRPr="00A5497E" w:rsidRDefault="00A5497E" w:rsidP="00A5497E">
      <w:pPr>
        <w:numPr>
          <w:ilvl w:val="0"/>
          <w:numId w:val="12"/>
        </w:numPr>
        <w:rPr>
          <w:rFonts w:cs="Arial"/>
          <w:sz w:val="24"/>
        </w:rPr>
      </w:pPr>
      <w:bookmarkStart w:id="13" w:name="_Hlk64362058"/>
      <w:r w:rsidRPr="00A5497E">
        <w:rPr>
          <w:rFonts w:cs="Arial"/>
          <w:b/>
          <w:bCs/>
          <w:sz w:val="24"/>
        </w:rPr>
        <w:t>Additional Declarations</w:t>
      </w:r>
      <w:r w:rsidRPr="00A5497E">
        <w:rPr>
          <w:rFonts w:cs="Arial"/>
          <w:sz w:val="24"/>
        </w:rPr>
        <w:t xml:space="preserve"> (related to Personal Data, Cumulation of Aid, Double Funding, Outstanding Recovery Order and Transparency Obligations)</w:t>
      </w:r>
    </w:p>
    <w:bookmarkEnd w:id="13"/>
    <w:p w14:paraId="17DC9CF4" w14:textId="78EFDE41" w:rsidR="00A5497E" w:rsidRPr="00A5497E" w:rsidRDefault="00A5497E" w:rsidP="00A5497E">
      <w:pPr>
        <w:numPr>
          <w:ilvl w:val="0"/>
          <w:numId w:val="12"/>
        </w:numPr>
        <w:rPr>
          <w:rStyle w:val="Emphasis"/>
          <w:rFonts w:cs="Arial"/>
          <w:i w:val="0"/>
          <w:iCs w:val="0"/>
          <w:sz w:val="24"/>
        </w:rPr>
      </w:pPr>
      <w:proofErr w:type="gramStart"/>
      <w:r w:rsidRPr="00A5497E">
        <w:rPr>
          <w:rStyle w:val="Emphasis"/>
          <w:rFonts w:cs="Arial"/>
          <w:i w:val="0"/>
          <w:iCs w:val="0"/>
          <w:sz w:val="24"/>
        </w:rPr>
        <w:t>In the event that</w:t>
      </w:r>
      <w:proofErr w:type="gramEnd"/>
      <w:r w:rsidRPr="00A5497E">
        <w:rPr>
          <w:rStyle w:val="Emphasis"/>
          <w:rFonts w:cs="Arial"/>
          <w:i w:val="0"/>
          <w:iCs w:val="0"/>
          <w:sz w:val="24"/>
        </w:rPr>
        <w:t xml:space="preserve"> the </w:t>
      </w:r>
      <w:r w:rsidR="00541713">
        <w:rPr>
          <w:rStyle w:val="Emphasis"/>
          <w:rFonts w:cs="Arial"/>
          <w:i w:val="0"/>
          <w:iCs w:val="0"/>
          <w:sz w:val="24"/>
        </w:rPr>
        <w:t>applicant</w:t>
      </w:r>
      <w:r w:rsidRPr="00A5497E">
        <w:rPr>
          <w:rStyle w:val="Emphasis"/>
          <w:rFonts w:cs="Arial"/>
          <w:i w:val="0"/>
          <w:iCs w:val="0"/>
          <w:sz w:val="24"/>
        </w:rPr>
        <w:t xml:space="preserve"> is a start-up, the </w:t>
      </w:r>
      <w:r w:rsidR="00EA5C7C">
        <w:rPr>
          <w:rStyle w:val="Emphasis"/>
          <w:rFonts w:cs="Arial"/>
          <w:i w:val="0"/>
          <w:iCs w:val="0"/>
          <w:sz w:val="24"/>
        </w:rPr>
        <w:t>applicant</w:t>
      </w:r>
      <w:r w:rsidRPr="00A5497E">
        <w:rPr>
          <w:rStyle w:val="Emphasis"/>
          <w:rFonts w:cs="Arial"/>
          <w:i w:val="0"/>
          <w:iCs w:val="0"/>
          <w:sz w:val="24"/>
        </w:rPr>
        <w:t xml:space="preserve"> shall provide the </w:t>
      </w:r>
      <w:r w:rsidRPr="00A5497E">
        <w:rPr>
          <w:rStyle w:val="Emphasis"/>
          <w:rFonts w:cs="Arial"/>
          <w:b/>
          <w:bCs/>
          <w:i w:val="0"/>
          <w:iCs w:val="0"/>
          <w:sz w:val="24"/>
        </w:rPr>
        <w:t>financial projections for three (3) years</w:t>
      </w:r>
      <w:r w:rsidRPr="00A5497E">
        <w:rPr>
          <w:rStyle w:val="Emphasis"/>
          <w:rFonts w:cs="Arial"/>
          <w:i w:val="0"/>
          <w:iCs w:val="0"/>
          <w:sz w:val="24"/>
        </w:rPr>
        <w:t xml:space="preserve"> signed by an independent certified public accountant, including:</w:t>
      </w:r>
    </w:p>
    <w:p w14:paraId="057DF404" w14:textId="77777777" w:rsidR="00A5497E" w:rsidRPr="00A5497E" w:rsidRDefault="00A5497E" w:rsidP="00A5497E">
      <w:pPr>
        <w:numPr>
          <w:ilvl w:val="0"/>
          <w:numId w:val="13"/>
        </w:numPr>
        <w:ind w:left="1701"/>
        <w:rPr>
          <w:rStyle w:val="Emphasis"/>
          <w:rFonts w:cs="Arial"/>
          <w:i w:val="0"/>
          <w:iCs w:val="0"/>
          <w:sz w:val="24"/>
        </w:rPr>
      </w:pPr>
      <w:r w:rsidRPr="00A5497E">
        <w:rPr>
          <w:rStyle w:val="Emphasis"/>
          <w:rFonts w:cs="Arial"/>
          <w:i w:val="0"/>
          <w:iCs w:val="0"/>
          <w:sz w:val="24"/>
        </w:rPr>
        <w:t xml:space="preserve">an income statement, </w:t>
      </w:r>
    </w:p>
    <w:p w14:paraId="4C06F9D8" w14:textId="77777777" w:rsidR="00A5497E" w:rsidRPr="00A5497E" w:rsidRDefault="00A5497E" w:rsidP="00A5497E">
      <w:pPr>
        <w:numPr>
          <w:ilvl w:val="0"/>
          <w:numId w:val="13"/>
        </w:numPr>
        <w:ind w:left="1701"/>
        <w:rPr>
          <w:rStyle w:val="Emphasis"/>
          <w:rFonts w:cs="Arial"/>
          <w:i w:val="0"/>
          <w:iCs w:val="0"/>
          <w:sz w:val="24"/>
        </w:rPr>
      </w:pPr>
      <w:r w:rsidRPr="00A5497E">
        <w:rPr>
          <w:rStyle w:val="Emphasis"/>
          <w:rFonts w:cs="Arial"/>
          <w:i w:val="0"/>
          <w:iCs w:val="0"/>
          <w:sz w:val="24"/>
        </w:rPr>
        <w:t>a cash flow statement, and</w:t>
      </w:r>
    </w:p>
    <w:p w14:paraId="42ABBCBE" w14:textId="77777777" w:rsidR="00A5497E" w:rsidRPr="00A5497E" w:rsidRDefault="00A5497E" w:rsidP="00A5497E">
      <w:pPr>
        <w:numPr>
          <w:ilvl w:val="0"/>
          <w:numId w:val="13"/>
        </w:numPr>
        <w:ind w:left="1701"/>
        <w:rPr>
          <w:rStyle w:val="Emphasis"/>
          <w:rFonts w:cs="Arial"/>
          <w:i w:val="0"/>
          <w:iCs w:val="0"/>
          <w:sz w:val="24"/>
        </w:rPr>
      </w:pPr>
      <w:r w:rsidRPr="00A5497E">
        <w:rPr>
          <w:rStyle w:val="Emphasis"/>
          <w:rFonts w:cs="Arial"/>
          <w:i w:val="0"/>
          <w:iCs w:val="0"/>
          <w:sz w:val="24"/>
        </w:rPr>
        <w:t>a statement of financial position</w:t>
      </w:r>
    </w:p>
    <w:p w14:paraId="5174A6BB" w14:textId="77777777" w:rsidR="00A5497E" w:rsidRPr="00A5497E" w:rsidRDefault="00A5497E" w:rsidP="00A5497E">
      <w:pPr>
        <w:numPr>
          <w:ilvl w:val="0"/>
          <w:numId w:val="13"/>
        </w:numPr>
        <w:rPr>
          <w:rStyle w:val="Emphasis"/>
          <w:rFonts w:cs="Arial"/>
          <w:i w:val="0"/>
          <w:iCs w:val="0"/>
          <w:sz w:val="24"/>
        </w:rPr>
      </w:pPr>
      <w:r w:rsidRPr="00A5497E">
        <w:rPr>
          <w:rStyle w:val="Emphasis"/>
          <w:rFonts w:cs="Arial"/>
          <w:b/>
          <w:bCs/>
          <w:i w:val="0"/>
          <w:iCs w:val="0"/>
          <w:sz w:val="24"/>
        </w:rPr>
        <w:t>Management accounts</w:t>
      </w:r>
      <w:r w:rsidRPr="00A5497E">
        <w:rPr>
          <w:rStyle w:val="Emphasis"/>
          <w:rFonts w:cs="Arial"/>
          <w:i w:val="0"/>
          <w:iCs w:val="0"/>
          <w:sz w:val="24"/>
        </w:rPr>
        <w:t xml:space="preserve"> to include detailed profit and loss and balance sheet for the current year.</w:t>
      </w:r>
    </w:p>
    <w:p w14:paraId="032D2862" w14:textId="0A1E732F" w:rsidR="00A5497E" w:rsidRDefault="00541713" w:rsidP="00A5497E">
      <w:pPr>
        <w:numPr>
          <w:ilvl w:val="0"/>
          <w:numId w:val="12"/>
        </w:numPr>
        <w:rPr>
          <w:rStyle w:val="Emphasis"/>
          <w:rFonts w:cs="Arial"/>
          <w:i w:val="0"/>
          <w:iCs w:val="0"/>
          <w:sz w:val="24"/>
        </w:rPr>
      </w:pPr>
      <w:r>
        <w:rPr>
          <w:rStyle w:val="Emphasis"/>
          <w:rFonts w:cs="Arial"/>
          <w:i w:val="0"/>
          <w:iCs w:val="0"/>
          <w:sz w:val="24"/>
        </w:rPr>
        <w:t>The</w:t>
      </w:r>
      <w:r w:rsidR="00A5497E" w:rsidRPr="00A5497E">
        <w:rPr>
          <w:rStyle w:val="Emphasis"/>
          <w:rFonts w:cs="Arial"/>
          <w:i w:val="0"/>
          <w:iCs w:val="0"/>
          <w:sz w:val="24"/>
        </w:rPr>
        <w:t xml:space="preserve"> </w:t>
      </w:r>
      <w:r w:rsidR="00A5497E" w:rsidRPr="00541713">
        <w:rPr>
          <w:rStyle w:val="Emphasis"/>
          <w:rFonts w:cs="Arial"/>
          <w:b/>
          <w:bCs/>
          <w:sz w:val="24"/>
        </w:rPr>
        <w:t>de minimis</w:t>
      </w:r>
      <w:r w:rsidR="00A5497E" w:rsidRPr="00A5497E">
        <w:rPr>
          <w:rStyle w:val="Emphasis"/>
          <w:rFonts w:cs="Arial"/>
          <w:b/>
          <w:bCs/>
          <w:i w:val="0"/>
          <w:iCs w:val="0"/>
          <w:sz w:val="24"/>
        </w:rPr>
        <w:t xml:space="preserve"> declaration form</w:t>
      </w:r>
      <w:r w:rsidR="00A5497E" w:rsidRPr="00A5497E">
        <w:rPr>
          <w:rStyle w:val="Emphasis"/>
          <w:rFonts w:cs="Arial"/>
          <w:i w:val="0"/>
          <w:iCs w:val="0"/>
          <w:sz w:val="24"/>
        </w:rPr>
        <w:t>.</w:t>
      </w:r>
    </w:p>
    <w:p w14:paraId="0F3093C9" w14:textId="4CD4DFAD" w:rsidR="00AA07BE" w:rsidRPr="00AA07BE" w:rsidRDefault="00541713" w:rsidP="00AA07BE">
      <w:pPr>
        <w:jc w:val="both"/>
        <w:rPr>
          <w:rStyle w:val="Emphasis"/>
          <w:rFonts w:cs="Arial"/>
          <w:b/>
          <w:bCs/>
          <w:i w:val="0"/>
          <w:iCs w:val="0"/>
          <w:sz w:val="24"/>
        </w:rPr>
      </w:pPr>
      <w:r w:rsidRPr="00541713">
        <w:rPr>
          <w:rStyle w:val="Emphasis"/>
          <w:rFonts w:cs="Arial"/>
          <w:i w:val="0"/>
          <w:iCs w:val="0"/>
          <w:sz w:val="24"/>
        </w:rPr>
        <w:t xml:space="preserve">All received applications shall be acknowledged in writing or by email. </w:t>
      </w:r>
      <w:r w:rsidRPr="00AA07BE">
        <w:rPr>
          <w:rStyle w:val="Emphasis"/>
          <w:rFonts w:cs="Arial"/>
          <w:b/>
          <w:bCs/>
          <w:i w:val="0"/>
          <w:iCs w:val="0"/>
          <w:sz w:val="24"/>
        </w:rPr>
        <w:t>Incomplete applications at the close of the call will not be considered.</w:t>
      </w:r>
    </w:p>
    <w:p w14:paraId="5CF1D4FE" w14:textId="15DA5CB6" w:rsidR="00C62B70" w:rsidRDefault="00C62B70" w:rsidP="00AA07BE">
      <w:pPr>
        <w:pStyle w:val="Heading1"/>
      </w:pPr>
      <w:bookmarkStart w:id="14" w:name="_Toc152341648"/>
      <w:r>
        <w:lastRenderedPageBreak/>
        <w:t>Programme Parameters</w:t>
      </w:r>
      <w:bookmarkEnd w:id="14"/>
    </w:p>
    <w:p w14:paraId="4EADA51C" w14:textId="5511ACAB" w:rsidR="00CD20AC" w:rsidRDefault="00CD20AC" w:rsidP="00CD20AC">
      <w:pPr>
        <w:pStyle w:val="Heading3"/>
      </w:pPr>
      <w:bookmarkStart w:id="15" w:name="_Toc152341649"/>
      <w:r>
        <w:t>Project Start Date and Duration</w:t>
      </w:r>
      <w:bookmarkEnd w:id="15"/>
    </w:p>
    <w:p w14:paraId="75237613" w14:textId="72B1A732" w:rsidR="00CD20AC" w:rsidRPr="00EA2283" w:rsidRDefault="00CD20AC" w:rsidP="00CD20AC">
      <w:pPr>
        <w:pStyle w:val="BodyText"/>
        <w:jc w:val="both"/>
        <w:rPr>
          <w:color w:val="000000" w:themeColor="text1"/>
          <w:sz w:val="24"/>
          <w:szCs w:val="32"/>
        </w:rPr>
      </w:pPr>
      <w:r w:rsidRPr="00EA2283">
        <w:rPr>
          <w:color w:val="000000" w:themeColor="text1"/>
          <w:sz w:val="24"/>
          <w:szCs w:val="32"/>
        </w:rPr>
        <w:t xml:space="preserve">The project must start by </w:t>
      </w:r>
      <w:r w:rsidR="00A318F5" w:rsidRPr="00EA2283">
        <w:rPr>
          <w:b/>
          <w:bCs/>
          <w:color w:val="000000" w:themeColor="text1"/>
          <w:sz w:val="24"/>
          <w:szCs w:val="32"/>
        </w:rPr>
        <w:t>1</w:t>
      </w:r>
      <w:r w:rsidR="00A318F5" w:rsidRPr="00EA2283">
        <w:rPr>
          <w:b/>
          <w:bCs/>
          <w:color w:val="000000" w:themeColor="text1"/>
          <w:sz w:val="24"/>
          <w:szCs w:val="32"/>
          <w:vertAlign w:val="superscript"/>
        </w:rPr>
        <w:t>st</w:t>
      </w:r>
      <w:r w:rsidR="00A318F5" w:rsidRPr="00EA2283">
        <w:rPr>
          <w:b/>
          <w:bCs/>
          <w:color w:val="000000" w:themeColor="text1"/>
          <w:sz w:val="24"/>
          <w:szCs w:val="32"/>
        </w:rPr>
        <w:t xml:space="preserve"> </w:t>
      </w:r>
      <w:proofErr w:type="gramStart"/>
      <w:r w:rsidR="0022646D" w:rsidRPr="00EA2283">
        <w:rPr>
          <w:b/>
          <w:bCs/>
          <w:color w:val="000000" w:themeColor="text1"/>
          <w:sz w:val="24"/>
          <w:szCs w:val="32"/>
        </w:rPr>
        <w:t>June</w:t>
      </w:r>
      <w:r w:rsidR="00A318F5" w:rsidRPr="00EA2283">
        <w:rPr>
          <w:b/>
          <w:bCs/>
          <w:color w:val="000000" w:themeColor="text1"/>
          <w:sz w:val="24"/>
          <w:szCs w:val="32"/>
        </w:rPr>
        <w:t>,</w:t>
      </w:r>
      <w:proofErr w:type="gramEnd"/>
      <w:r w:rsidR="00A318F5" w:rsidRPr="00EA2283">
        <w:rPr>
          <w:b/>
          <w:bCs/>
          <w:color w:val="000000" w:themeColor="text1"/>
          <w:sz w:val="24"/>
          <w:szCs w:val="32"/>
        </w:rPr>
        <w:t xml:space="preserve"> 202</w:t>
      </w:r>
      <w:r w:rsidR="0022646D" w:rsidRPr="00EA2283">
        <w:rPr>
          <w:b/>
          <w:bCs/>
          <w:color w:val="000000" w:themeColor="text1"/>
          <w:sz w:val="24"/>
          <w:szCs w:val="32"/>
        </w:rPr>
        <w:t>4</w:t>
      </w:r>
      <w:r w:rsidRPr="00EA2283">
        <w:rPr>
          <w:color w:val="000000" w:themeColor="text1"/>
          <w:sz w:val="24"/>
          <w:szCs w:val="32"/>
        </w:rPr>
        <w:t xml:space="preserve"> or as otherwise stated by MCST. The project should have a duration of </w:t>
      </w:r>
      <w:r w:rsidR="0022646D" w:rsidRPr="00EA2283">
        <w:rPr>
          <w:b/>
          <w:bCs/>
          <w:color w:val="000000" w:themeColor="text1"/>
          <w:sz w:val="24"/>
          <w:szCs w:val="32"/>
        </w:rPr>
        <w:t>12 or 18 months</w:t>
      </w:r>
      <w:r w:rsidR="00C9799E" w:rsidRPr="00EA2283">
        <w:rPr>
          <w:color w:val="000000" w:themeColor="text1"/>
          <w:sz w:val="24"/>
          <w:szCs w:val="32"/>
        </w:rPr>
        <w:t>.</w:t>
      </w:r>
    </w:p>
    <w:p w14:paraId="0C3B021F" w14:textId="60401D08" w:rsidR="00CD20AC" w:rsidRDefault="00CD20AC" w:rsidP="00CD20AC">
      <w:pPr>
        <w:pStyle w:val="Heading3"/>
      </w:pPr>
      <w:bookmarkStart w:id="16" w:name="_Toc152341650"/>
      <w:r>
        <w:t>Project Grant</w:t>
      </w:r>
      <w:bookmarkEnd w:id="16"/>
    </w:p>
    <w:p w14:paraId="77838966" w14:textId="4D3A54FF" w:rsidR="00CD20AC" w:rsidRDefault="00CD20AC" w:rsidP="00CD20AC">
      <w:pPr>
        <w:pStyle w:val="BodyText"/>
        <w:jc w:val="both"/>
        <w:rPr>
          <w:sz w:val="24"/>
          <w:szCs w:val="32"/>
        </w:rPr>
      </w:pPr>
      <w:r w:rsidRPr="00CD20AC">
        <w:rPr>
          <w:sz w:val="24"/>
          <w:szCs w:val="32"/>
        </w:rPr>
        <w:t>The maximum possible funding for a project</w:t>
      </w:r>
      <w:r>
        <w:rPr>
          <w:sz w:val="24"/>
          <w:szCs w:val="32"/>
        </w:rPr>
        <w:t xml:space="preserve"> </w:t>
      </w:r>
      <w:r w:rsidRPr="00CD20AC">
        <w:rPr>
          <w:sz w:val="24"/>
          <w:szCs w:val="32"/>
        </w:rPr>
        <w:t xml:space="preserve">is </w:t>
      </w:r>
      <w:proofErr w:type="gramStart"/>
      <w:r w:rsidRPr="00CD20AC">
        <w:rPr>
          <w:sz w:val="24"/>
          <w:szCs w:val="32"/>
        </w:rPr>
        <w:t>€</w:t>
      </w:r>
      <w:r w:rsidR="00957FAA">
        <w:rPr>
          <w:sz w:val="24"/>
          <w:szCs w:val="32"/>
        </w:rPr>
        <w:t>150</w:t>
      </w:r>
      <w:r w:rsidRPr="00CD20AC">
        <w:rPr>
          <w:sz w:val="24"/>
          <w:szCs w:val="32"/>
        </w:rPr>
        <w:t>,000</w:t>
      </w:r>
      <w:proofErr w:type="gramEnd"/>
    </w:p>
    <w:p w14:paraId="445E9CA0" w14:textId="3A7CF3C1" w:rsidR="00CD20AC" w:rsidRDefault="00CD20AC" w:rsidP="00CD20AC">
      <w:pPr>
        <w:pStyle w:val="Heading3"/>
      </w:pPr>
      <w:bookmarkStart w:id="17" w:name="_Toc152341651"/>
      <w:r>
        <w:t>Deliverables</w:t>
      </w:r>
      <w:bookmarkEnd w:id="17"/>
    </w:p>
    <w:p w14:paraId="6A3BB258" w14:textId="77777777" w:rsidR="0022646D" w:rsidRPr="00EA2283" w:rsidRDefault="0022646D" w:rsidP="0022646D">
      <w:pPr>
        <w:pStyle w:val="BodyText"/>
        <w:rPr>
          <w:color w:val="000000" w:themeColor="text1"/>
          <w:sz w:val="24"/>
          <w:szCs w:val="32"/>
        </w:rPr>
      </w:pPr>
      <w:bookmarkStart w:id="18" w:name="_Hlk152337843"/>
      <w:bookmarkStart w:id="19" w:name="_Hlk152584322"/>
      <w:r w:rsidRPr="00EA2283">
        <w:rPr>
          <w:color w:val="000000" w:themeColor="text1"/>
          <w:sz w:val="24"/>
          <w:szCs w:val="32"/>
        </w:rPr>
        <w:t>Deliverables are tangible outcomes of the project and must be submissible. They are utilized as an assessment of the technical competence of a project plan at application stage and as a commitment of progress during the project duration. They must be proposed between the start date and end date of the project. Deliverables not within the project timelines will not be considered. If the project is awarded, evidence should be submitted for each deliverable mentioned in the application form to ensure that it has been attained successfully.</w:t>
      </w:r>
    </w:p>
    <w:p w14:paraId="0F35B828" w14:textId="77777777" w:rsidR="0022646D" w:rsidRPr="0022646D" w:rsidRDefault="0022646D" w:rsidP="0022646D">
      <w:pPr>
        <w:pStyle w:val="BodyText"/>
        <w:rPr>
          <w:sz w:val="24"/>
          <w:szCs w:val="32"/>
        </w:rPr>
      </w:pPr>
    </w:p>
    <w:p w14:paraId="1AE6965F" w14:textId="77777777" w:rsidR="0022646D" w:rsidRPr="0022646D" w:rsidRDefault="0022646D" w:rsidP="0022646D">
      <w:pPr>
        <w:pStyle w:val="BodyText"/>
        <w:rPr>
          <w:sz w:val="24"/>
          <w:szCs w:val="32"/>
        </w:rPr>
      </w:pPr>
      <w:r w:rsidRPr="0022646D">
        <w:rPr>
          <w:sz w:val="24"/>
          <w:szCs w:val="32"/>
        </w:rPr>
        <w:t>It is an obligation that:</w:t>
      </w:r>
    </w:p>
    <w:p w14:paraId="1B238B10" w14:textId="77777777" w:rsidR="0022646D" w:rsidRPr="0022646D" w:rsidRDefault="0022646D" w:rsidP="0022646D">
      <w:pPr>
        <w:pStyle w:val="BodyText"/>
        <w:rPr>
          <w:sz w:val="24"/>
          <w:szCs w:val="32"/>
        </w:rPr>
      </w:pPr>
      <w:r w:rsidRPr="0022646D">
        <w:rPr>
          <w:sz w:val="24"/>
          <w:szCs w:val="32"/>
        </w:rPr>
        <w:t>-</w:t>
      </w:r>
      <w:r w:rsidRPr="0022646D">
        <w:rPr>
          <w:sz w:val="24"/>
          <w:szCs w:val="32"/>
        </w:rPr>
        <w:tab/>
        <w:t>File storing and synchronization service e.g. Google Drive or Dropbox, is set up and shared with the Council to support the project monitoring process. The shared folder should reflect the structure of deliverables provided in the application form i.e., every deliverable should have its own sub-folder with evidence saved within.</w:t>
      </w:r>
    </w:p>
    <w:p w14:paraId="3D9AA267" w14:textId="77777777" w:rsidR="0022646D" w:rsidRDefault="0022646D" w:rsidP="0022646D">
      <w:pPr>
        <w:pStyle w:val="BodyText"/>
        <w:rPr>
          <w:sz w:val="24"/>
          <w:szCs w:val="32"/>
        </w:rPr>
      </w:pPr>
    </w:p>
    <w:p w14:paraId="784A00E7" w14:textId="4A31F357" w:rsidR="002E67DD" w:rsidRPr="002E67DD" w:rsidRDefault="002E67DD" w:rsidP="002E67DD">
      <w:pPr>
        <w:pStyle w:val="BodyText"/>
        <w:jc w:val="both"/>
        <w:rPr>
          <w:b/>
          <w:bCs/>
          <w:sz w:val="24"/>
          <w:szCs w:val="32"/>
        </w:rPr>
      </w:pPr>
      <w:r w:rsidRPr="002E67DD">
        <w:rPr>
          <w:b/>
          <w:bCs/>
          <w:sz w:val="24"/>
          <w:szCs w:val="32"/>
        </w:rPr>
        <w:t>7.3.</w:t>
      </w:r>
      <w:r>
        <w:rPr>
          <w:b/>
          <w:bCs/>
          <w:sz w:val="24"/>
          <w:szCs w:val="32"/>
        </w:rPr>
        <w:t>1</w:t>
      </w:r>
      <w:r w:rsidRPr="002E67DD">
        <w:rPr>
          <w:b/>
          <w:bCs/>
          <w:sz w:val="24"/>
          <w:szCs w:val="32"/>
        </w:rPr>
        <w:t xml:space="preserve"> Mandatory Deliverables</w:t>
      </w:r>
    </w:p>
    <w:p w14:paraId="4A118D69" w14:textId="77777777" w:rsidR="002E67DD" w:rsidRDefault="002E67DD" w:rsidP="002E67DD">
      <w:pPr>
        <w:pStyle w:val="BodyText"/>
        <w:jc w:val="both"/>
        <w:rPr>
          <w:sz w:val="24"/>
          <w:szCs w:val="32"/>
        </w:rPr>
      </w:pPr>
      <w:r>
        <w:rPr>
          <w:sz w:val="24"/>
          <w:szCs w:val="32"/>
        </w:rPr>
        <w:t xml:space="preserve">The </w:t>
      </w:r>
      <w:r w:rsidRPr="00BE50B6">
        <w:rPr>
          <w:b/>
          <w:bCs/>
          <w:sz w:val="24"/>
          <w:szCs w:val="32"/>
        </w:rPr>
        <w:t>Mandatory Deliverables</w:t>
      </w:r>
      <w:r>
        <w:rPr>
          <w:sz w:val="24"/>
          <w:szCs w:val="32"/>
        </w:rPr>
        <w:t xml:space="preserve"> are as follows:</w:t>
      </w:r>
    </w:p>
    <w:p w14:paraId="1E6AD9C7" w14:textId="77777777" w:rsidR="002E67DD" w:rsidRPr="00BE50B6" w:rsidRDefault="002E67DD" w:rsidP="002E67DD">
      <w:pPr>
        <w:pStyle w:val="ListParagraph"/>
        <w:numPr>
          <w:ilvl w:val="0"/>
          <w:numId w:val="16"/>
        </w:numPr>
        <w:jc w:val="both"/>
        <w:rPr>
          <w:sz w:val="24"/>
          <w:szCs w:val="32"/>
        </w:rPr>
      </w:pPr>
      <w:r w:rsidRPr="00BE50B6">
        <w:rPr>
          <w:sz w:val="24"/>
          <w:szCs w:val="32"/>
        </w:rPr>
        <w:t xml:space="preserve">Publish at </w:t>
      </w:r>
      <w:r w:rsidRPr="00676C15">
        <w:rPr>
          <w:b/>
          <w:bCs/>
          <w:sz w:val="24"/>
          <w:szCs w:val="32"/>
        </w:rPr>
        <w:t>least one article in local newspapers</w:t>
      </w:r>
      <w:r w:rsidRPr="00BE50B6">
        <w:rPr>
          <w:sz w:val="24"/>
          <w:szCs w:val="32"/>
        </w:rPr>
        <w:t xml:space="preserve"> or magazines including an acknowledgement to the Council. These should not contain intellectual property but should raise awareness about the project and its benefits. A copy of these should be presented to the Council within two weeks of publication. Additional publications may be considered.</w:t>
      </w:r>
    </w:p>
    <w:p w14:paraId="0431589A" w14:textId="77777777" w:rsidR="002E67DD" w:rsidRPr="007041D4" w:rsidRDefault="002E67DD" w:rsidP="002E67DD">
      <w:pPr>
        <w:pStyle w:val="BodyText"/>
        <w:numPr>
          <w:ilvl w:val="0"/>
          <w:numId w:val="16"/>
        </w:numPr>
        <w:jc w:val="both"/>
        <w:rPr>
          <w:sz w:val="24"/>
          <w:szCs w:val="32"/>
        </w:rPr>
      </w:pPr>
      <w:r w:rsidRPr="007041D4">
        <w:rPr>
          <w:sz w:val="24"/>
          <w:szCs w:val="32"/>
        </w:rPr>
        <w:t>Report on project progress as per the list hereunder and in line with the templates provided:</w:t>
      </w:r>
    </w:p>
    <w:p w14:paraId="7420ACFC" w14:textId="2D00C9B0" w:rsidR="002E67DD" w:rsidRPr="007041D4" w:rsidRDefault="002E67DD" w:rsidP="002E67DD">
      <w:pPr>
        <w:pStyle w:val="BodyText"/>
        <w:numPr>
          <w:ilvl w:val="1"/>
          <w:numId w:val="16"/>
        </w:numPr>
        <w:jc w:val="both"/>
        <w:rPr>
          <w:sz w:val="24"/>
          <w:szCs w:val="32"/>
        </w:rPr>
      </w:pPr>
      <w:r w:rsidRPr="007041D4">
        <w:rPr>
          <w:sz w:val="24"/>
          <w:szCs w:val="32"/>
        </w:rPr>
        <w:lastRenderedPageBreak/>
        <w:t>Hold a minimum of</w:t>
      </w:r>
      <w:r w:rsidRPr="00EA2283">
        <w:rPr>
          <w:color w:val="000000" w:themeColor="text1"/>
          <w:sz w:val="24"/>
          <w:szCs w:val="32"/>
        </w:rPr>
        <w:t xml:space="preserve"> t</w:t>
      </w:r>
      <w:r w:rsidR="00417AA6" w:rsidRPr="00EA2283">
        <w:rPr>
          <w:color w:val="000000" w:themeColor="text1"/>
          <w:sz w:val="24"/>
          <w:szCs w:val="32"/>
        </w:rPr>
        <w:t>hree</w:t>
      </w:r>
      <w:r w:rsidRPr="00EA2283">
        <w:rPr>
          <w:color w:val="000000" w:themeColor="text1"/>
          <w:sz w:val="24"/>
          <w:szCs w:val="32"/>
        </w:rPr>
        <w:t xml:space="preserve"> </w:t>
      </w:r>
      <w:r w:rsidRPr="007041D4">
        <w:rPr>
          <w:sz w:val="24"/>
          <w:szCs w:val="32"/>
        </w:rPr>
        <w:t xml:space="preserve">meetings to verbally update MCST on progress via presentation </w:t>
      </w:r>
      <w:r w:rsidRPr="00EA2283">
        <w:rPr>
          <w:color w:val="000000" w:themeColor="text1"/>
          <w:sz w:val="24"/>
          <w:szCs w:val="32"/>
        </w:rPr>
        <w:t>(to be held</w:t>
      </w:r>
      <w:r w:rsidR="00417AA6" w:rsidRPr="00EA2283">
        <w:rPr>
          <w:color w:val="000000" w:themeColor="text1"/>
          <w:sz w:val="24"/>
          <w:szCs w:val="32"/>
        </w:rPr>
        <w:t xml:space="preserve"> at the beginning,</w:t>
      </w:r>
      <w:r w:rsidRPr="00EA2283">
        <w:rPr>
          <w:color w:val="000000" w:themeColor="text1"/>
          <w:sz w:val="24"/>
          <w:szCs w:val="32"/>
        </w:rPr>
        <w:t xml:space="preserve"> halfway and end of project)</w:t>
      </w:r>
    </w:p>
    <w:p w14:paraId="249943B9" w14:textId="77777777" w:rsidR="002E67DD" w:rsidRPr="007041D4" w:rsidRDefault="002E67DD" w:rsidP="002E67DD">
      <w:pPr>
        <w:pStyle w:val="BodyText"/>
        <w:numPr>
          <w:ilvl w:val="1"/>
          <w:numId w:val="16"/>
        </w:numPr>
        <w:jc w:val="both"/>
        <w:rPr>
          <w:sz w:val="24"/>
          <w:szCs w:val="32"/>
        </w:rPr>
      </w:pPr>
      <w:r w:rsidRPr="007041D4">
        <w:rPr>
          <w:sz w:val="24"/>
          <w:szCs w:val="32"/>
        </w:rPr>
        <w:t xml:space="preserve">End of Project Technical </w:t>
      </w:r>
      <w:proofErr w:type="gramStart"/>
      <w:r w:rsidRPr="007041D4">
        <w:rPr>
          <w:sz w:val="24"/>
          <w:szCs w:val="32"/>
        </w:rPr>
        <w:t>Report;</w:t>
      </w:r>
      <w:proofErr w:type="gramEnd"/>
      <w:r w:rsidRPr="007041D4">
        <w:rPr>
          <w:sz w:val="24"/>
          <w:szCs w:val="32"/>
        </w:rPr>
        <w:t xml:space="preserve"> </w:t>
      </w:r>
    </w:p>
    <w:p w14:paraId="26C7D392" w14:textId="77777777" w:rsidR="002E67DD" w:rsidRPr="007041D4" w:rsidRDefault="002E67DD" w:rsidP="002E67DD">
      <w:pPr>
        <w:pStyle w:val="BodyText"/>
        <w:numPr>
          <w:ilvl w:val="1"/>
          <w:numId w:val="16"/>
        </w:numPr>
        <w:jc w:val="both"/>
        <w:rPr>
          <w:sz w:val="24"/>
          <w:szCs w:val="32"/>
        </w:rPr>
      </w:pPr>
      <w:r w:rsidRPr="007041D4">
        <w:rPr>
          <w:sz w:val="24"/>
          <w:szCs w:val="32"/>
        </w:rPr>
        <w:t>End of Project Financial Audited Report</w:t>
      </w:r>
    </w:p>
    <w:p w14:paraId="35122A3E" w14:textId="0688FBB4" w:rsidR="00417AA6" w:rsidRPr="00417AA6" w:rsidRDefault="00417AA6" w:rsidP="00417AA6">
      <w:pPr>
        <w:pStyle w:val="BodyText"/>
        <w:ind w:left="720"/>
        <w:jc w:val="both"/>
        <w:rPr>
          <w:color w:val="FF0000"/>
          <w:sz w:val="24"/>
          <w:szCs w:val="32"/>
        </w:rPr>
      </w:pPr>
      <w:r w:rsidRPr="00417AA6">
        <w:rPr>
          <w:color w:val="FF0000"/>
          <w:sz w:val="24"/>
          <w:szCs w:val="32"/>
        </w:rPr>
        <w:t>.</w:t>
      </w:r>
    </w:p>
    <w:p w14:paraId="13361F46" w14:textId="5038CB60" w:rsidR="00417AA6" w:rsidRPr="00EA2283" w:rsidRDefault="002E67DD" w:rsidP="00417AA6">
      <w:pPr>
        <w:pStyle w:val="BodyText"/>
        <w:rPr>
          <w:color w:val="000000" w:themeColor="text1"/>
          <w:sz w:val="24"/>
          <w:szCs w:val="32"/>
          <w:lang w:val="mt-MT"/>
        </w:rPr>
      </w:pPr>
      <w:r w:rsidRPr="00EA2283">
        <w:rPr>
          <w:color w:val="000000" w:themeColor="text1"/>
          <w:sz w:val="24"/>
          <w:szCs w:val="32"/>
        </w:rPr>
        <w:t>The reports are to include</w:t>
      </w:r>
      <w:r w:rsidR="00417AA6" w:rsidRPr="00EA2283">
        <w:rPr>
          <w:color w:val="000000" w:themeColor="text1"/>
          <w:sz w:val="24"/>
          <w:szCs w:val="32"/>
          <w:lang w:val="mt-MT"/>
        </w:rPr>
        <w:t xml:space="preserve"> format of deliverables (Presentation; Report; Correspondance; Legal Agreement; Images; Event Agenda; Recording; Video; Database; Certificate; Manuscript; Other)</w:t>
      </w:r>
    </w:p>
    <w:p w14:paraId="105F4E79" w14:textId="19239E9F" w:rsidR="00417AA6" w:rsidRPr="00EA2283" w:rsidRDefault="00417AA6" w:rsidP="00417AA6">
      <w:pPr>
        <w:pStyle w:val="BodyText"/>
        <w:rPr>
          <w:color w:val="000000" w:themeColor="text1"/>
          <w:sz w:val="24"/>
          <w:szCs w:val="32"/>
        </w:rPr>
      </w:pPr>
      <w:r w:rsidRPr="00EA2283">
        <w:rPr>
          <w:color w:val="000000" w:themeColor="text1"/>
          <w:sz w:val="24"/>
          <w:szCs w:val="32"/>
          <w:lang w:val="mt-MT"/>
        </w:rPr>
        <w:t>The number of volunteered deliverables should not exceed 12 in number.</w:t>
      </w:r>
    </w:p>
    <w:p w14:paraId="5B0C46D4" w14:textId="342A84F7" w:rsidR="002E67DD" w:rsidRPr="00EA2283" w:rsidRDefault="00417AA6" w:rsidP="00417AA6">
      <w:pPr>
        <w:pStyle w:val="BodyText"/>
        <w:jc w:val="both"/>
        <w:rPr>
          <w:color w:val="000000" w:themeColor="text1"/>
          <w:sz w:val="24"/>
          <w:szCs w:val="32"/>
        </w:rPr>
      </w:pPr>
      <w:r w:rsidRPr="00EA2283">
        <w:rPr>
          <w:color w:val="000000" w:themeColor="text1"/>
          <w:sz w:val="24"/>
          <w:szCs w:val="32"/>
          <w:lang w:val="mt-MT"/>
        </w:rPr>
        <w:t>The last version of a deliverable will be considered to be the concluded deliverable</w:t>
      </w:r>
      <w:r w:rsidR="002E67DD" w:rsidRPr="00EA2283">
        <w:rPr>
          <w:color w:val="000000" w:themeColor="text1"/>
          <w:sz w:val="24"/>
          <w:szCs w:val="32"/>
        </w:rPr>
        <w:t xml:space="preserve"> </w:t>
      </w:r>
    </w:p>
    <w:p w14:paraId="4A0B5C53" w14:textId="77777777" w:rsidR="0022646D" w:rsidRPr="0022646D" w:rsidRDefault="0022646D" w:rsidP="0022646D">
      <w:pPr>
        <w:pStyle w:val="BodyText"/>
        <w:rPr>
          <w:sz w:val="24"/>
          <w:szCs w:val="32"/>
        </w:rPr>
      </w:pPr>
      <w:bookmarkStart w:id="20" w:name="_Hlk152338273"/>
      <w:bookmarkEnd w:id="18"/>
      <w:r w:rsidRPr="0022646D">
        <w:rPr>
          <w:sz w:val="24"/>
          <w:szCs w:val="32"/>
        </w:rPr>
        <w:t>Activities related to project set-up should not be considered as deliverables. These include:</w:t>
      </w:r>
    </w:p>
    <w:p w14:paraId="30E1B219" w14:textId="77777777" w:rsidR="0022646D" w:rsidRPr="0022646D" w:rsidRDefault="0022646D" w:rsidP="0022646D">
      <w:pPr>
        <w:pStyle w:val="BodyText"/>
        <w:rPr>
          <w:sz w:val="24"/>
          <w:szCs w:val="32"/>
        </w:rPr>
      </w:pPr>
      <w:r w:rsidRPr="0022646D">
        <w:rPr>
          <w:sz w:val="24"/>
          <w:szCs w:val="32"/>
        </w:rPr>
        <w:t></w:t>
      </w:r>
      <w:r w:rsidRPr="0022646D">
        <w:rPr>
          <w:sz w:val="24"/>
          <w:szCs w:val="32"/>
        </w:rPr>
        <w:tab/>
        <w:t>Personnel recruitment</w:t>
      </w:r>
    </w:p>
    <w:p w14:paraId="5D7A29AB" w14:textId="69DD41B3" w:rsidR="0022646D" w:rsidRPr="0022646D" w:rsidRDefault="0022646D" w:rsidP="0022646D">
      <w:pPr>
        <w:pStyle w:val="BodyText"/>
        <w:rPr>
          <w:sz w:val="24"/>
          <w:szCs w:val="32"/>
        </w:rPr>
      </w:pPr>
      <w:r w:rsidRPr="0022646D">
        <w:rPr>
          <w:sz w:val="24"/>
          <w:szCs w:val="32"/>
        </w:rPr>
        <w:t></w:t>
      </w:r>
      <w:r w:rsidRPr="0022646D">
        <w:rPr>
          <w:sz w:val="24"/>
          <w:szCs w:val="32"/>
        </w:rPr>
        <w:tab/>
        <w:t>Procurement</w:t>
      </w:r>
      <w:r w:rsidR="005A7BF6">
        <w:rPr>
          <w:sz w:val="24"/>
          <w:szCs w:val="32"/>
          <w:lang w:val="mt-MT"/>
        </w:rPr>
        <w:t>/lease</w:t>
      </w:r>
      <w:r w:rsidRPr="0022646D">
        <w:rPr>
          <w:sz w:val="24"/>
          <w:szCs w:val="32"/>
        </w:rPr>
        <w:t xml:space="preserve"> of equipment</w:t>
      </w:r>
    </w:p>
    <w:p w14:paraId="4D488B59" w14:textId="4A018E9A" w:rsidR="002E67DD" w:rsidRPr="00B843A8" w:rsidRDefault="0022646D" w:rsidP="00B843A8">
      <w:pPr>
        <w:pStyle w:val="BodyText"/>
        <w:jc w:val="both"/>
        <w:rPr>
          <w:sz w:val="24"/>
          <w:szCs w:val="32"/>
        </w:rPr>
      </w:pPr>
      <w:r w:rsidRPr="0022646D">
        <w:rPr>
          <w:sz w:val="24"/>
          <w:szCs w:val="32"/>
        </w:rPr>
        <w:t></w:t>
      </w:r>
      <w:r w:rsidRPr="0022646D">
        <w:rPr>
          <w:sz w:val="24"/>
          <w:szCs w:val="32"/>
        </w:rPr>
        <w:tab/>
        <w:t>Internal Meetings</w:t>
      </w:r>
      <w:bookmarkEnd w:id="20"/>
    </w:p>
    <w:p w14:paraId="6618C5B8" w14:textId="036F7B1D" w:rsidR="006228CB" w:rsidRDefault="006228CB" w:rsidP="00B843A8">
      <w:pPr>
        <w:pStyle w:val="Heading3"/>
        <w:numPr>
          <w:ilvl w:val="2"/>
          <w:numId w:val="30"/>
        </w:numPr>
        <w:rPr>
          <w:rStyle w:val="Emphasis"/>
          <w:rFonts w:cs="Arial"/>
        </w:rPr>
      </w:pPr>
      <w:bookmarkStart w:id="21" w:name="_Toc152341652"/>
      <w:bookmarkStart w:id="22" w:name="_Hlk152584539"/>
      <w:bookmarkEnd w:id="19"/>
      <w:r>
        <w:rPr>
          <w:rStyle w:val="Emphasis"/>
          <w:rFonts w:cs="Arial"/>
        </w:rPr>
        <w:t>Recommended Deliverables</w:t>
      </w:r>
      <w:bookmarkEnd w:id="21"/>
    </w:p>
    <w:p w14:paraId="747E5A32" w14:textId="7C09380E" w:rsidR="006228CB" w:rsidRPr="006228CB" w:rsidRDefault="006228CB" w:rsidP="006228CB">
      <w:pPr>
        <w:jc w:val="both"/>
        <w:rPr>
          <w:rStyle w:val="Emphasis"/>
          <w:rFonts w:cs="Arial"/>
          <w:i w:val="0"/>
          <w:iCs w:val="0"/>
          <w:sz w:val="24"/>
        </w:rPr>
      </w:pPr>
      <w:bookmarkStart w:id="23" w:name="_Hlk77069777"/>
      <w:bookmarkEnd w:id="22"/>
      <w:r w:rsidRPr="006228CB">
        <w:rPr>
          <w:rStyle w:val="Emphasis"/>
          <w:rFonts w:cs="Arial"/>
          <w:i w:val="0"/>
          <w:iCs w:val="0"/>
          <w:sz w:val="24"/>
        </w:rPr>
        <w:t>Further to the mandatory deliverables, MCST encourages the deliverables below.</w:t>
      </w:r>
      <w:r w:rsidR="00B843A8" w:rsidRPr="00B843A8">
        <w:rPr>
          <w:sz w:val="24"/>
          <w:szCs w:val="32"/>
        </w:rPr>
        <w:t xml:space="preserve"> </w:t>
      </w:r>
      <w:r w:rsidR="00B843A8" w:rsidRPr="0022646D">
        <w:rPr>
          <w:sz w:val="24"/>
          <w:szCs w:val="32"/>
        </w:rPr>
        <w:t xml:space="preserve">(not more than 12). </w:t>
      </w:r>
      <w:r w:rsidRPr="006228CB">
        <w:rPr>
          <w:rStyle w:val="Emphasis"/>
          <w:rFonts w:cs="Arial"/>
          <w:i w:val="0"/>
          <w:iCs w:val="0"/>
          <w:sz w:val="24"/>
        </w:rPr>
        <w:t>MCST does not oblige such deliverables, however commitment of such recommended deliverables by the Consortium at the application stage may enhance the strength of the application form.</w:t>
      </w:r>
      <w:r w:rsidR="00772B35">
        <w:rPr>
          <w:rStyle w:val="Emphasis"/>
          <w:rFonts w:cs="Arial"/>
          <w:i w:val="0"/>
          <w:iCs w:val="0"/>
          <w:sz w:val="24"/>
        </w:rPr>
        <w:t xml:space="preserve"> </w:t>
      </w:r>
      <w:r w:rsidRPr="006228CB">
        <w:rPr>
          <w:rStyle w:val="Emphasis"/>
          <w:rFonts w:cs="Arial"/>
          <w:i w:val="0"/>
          <w:iCs w:val="0"/>
          <w:sz w:val="24"/>
        </w:rPr>
        <w:t>The recommended deliverables include:</w:t>
      </w:r>
    </w:p>
    <w:p w14:paraId="2E5717DE" w14:textId="493FDE03" w:rsidR="006228CB" w:rsidRPr="006228CB" w:rsidRDefault="006228CB" w:rsidP="006228CB">
      <w:pPr>
        <w:pStyle w:val="ListParagraph"/>
        <w:numPr>
          <w:ilvl w:val="0"/>
          <w:numId w:val="17"/>
        </w:numPr>
        <w:jc w:val="both"/>
        <w:rPr>
          <w:rStyle w:val="Emphasis"/>
          <w:rFonts w:cs="Arial"/>
          <w:i w:val="0"/>
          <w:iCs w:val="0"/>
          <w:sz w:val="24"/>
        </w:rPr>
      </w:pPr>
      <w:r w:rsidRPr="006228CB">
        <w:rPr>
          <w:rStyle w:val="Emphasis"/>
          <w:rFonts w:cs="Arial"/>
          <w:i w:val="0"/>
          <w:iCs w:val="0"/>
          <w:sz w:val="24"/>
        </w:rPr>
        <w:t>Research paper</w:t>
      </w:r>
      <w:r w:rsidR="005366CF">
        <w:rPr>
          <w:rStyle w:val="Emphasis"/>
          <w:rFonts w:cs="Arial"/>
          <w:i w:val="0"/>
          <w:iCs w:val="0"/>
          <w:sz w:val="24"/>
        </w:rPr>
        <w:t>s</w:t>
      </w:r>
      <w:r w:rsidRPr="006228CB">
        <w:rPr>
          <w:rStyle w:val="Emphasis"/>
          <w:rFonts w:cs="Arial"/>
          <w:i w:val="0"/>
          <w:iCs w:val="0"/>
          <w:sz w:val="24"/>
        </w:rPr>
        <w:t xml:space="preserve"> submitted to peer reviewed journals</w:t>
      </w:r>
      <w:r w:rsidR="005366CF">
        <w:rPr>
          <w:rStyle w:val="Emphasis"/>
          <w:rFonts w:cs="Arial"/>
          <w:i w:val="0"/>
          <w:iCs w:val="0"/>
          <w:sz w:val="24"/>
        </w:rPr>
        <w:t xml:space="preserve"> and/or conference papers</w:t>
      </w:r>
      <w:r w:rsidRPr="006228CB">
        <w:rPr>
          <w:rStyle w:val="Emphasis"/>
          <w:rFonts w:cs="Arial"/>
          <w:i w:val="0"/>
          <w:iCs w:val="0"/>
          <w:sz w:val="24"/>
        </w:rPr>
        <w:t>, kindly specify if these will be open access or registered in any institutional repositories.</w:t>
      </w:r>
    </w:p>
    <w:p w14:paraId="5E3B621C" w14:textId="77777777" w:rsidR="006228CB" w:rsidRPr="006228CB" w:rsidRDefault="006228CB" w:rsidP="006228CB">
      <w:pPr>
        <w:pStyle w:val="ListParagraph"/>
        <w:numPr>
          <w:ilvl w:val="0"/>
          <w:numId w:val="17"/>
        </w:numPr>
        <w:jc w:val="both"/>
        <w:rPr>
          <w:rStyle w:val="Emphasis"/>
          <w:rFonts w:cs="Arial"/>
          <w:i w:val="0"/>
          <w:iCs w:val="0"/>
          <w:sz w:val="24"/>
        </w:rPr>
      </w:pPr>
      <w:r w:rsidRPr="006228CB">
        <w:rPr>
          <w:rStyle w:val="Emphasis"/>
          <w:rFonts w:cs="Arial"/>
          <w:i w:val="0"/>
          <w:iCs w:val="0"/>
          <w:sz w:val="24"/>
        </w:rPr>
        <w:t>The formation of any spin-off entities that are envisioned. Kindly highlight if these spin-offs will also be licenced any IP generated.</w:t>
      </w:r>
    </w:p>
    <w:p w14:paraId="55F6501A" w14:textId="77777777" w:rsidR="0099317B" w:rsidRPr="00EF21BE" w:rsidRDefault="0099317B" w:rsidP="0099317B">
      <w:pPr>
        <w:numPr>
          <w:ilvl w:val="0"/>
          <w:numId w:val="17"/>
        </w:numPr>
        <w:jc w:val="both"/>
        <w:rPr>
          <w:rStyle w:val="Emphasis"/>
          <w:rFonts w:cs="Arial"/>
          <w:i w:val="0"/>
          <w:iCs w:val="0"/>
          <w:sz w:val="24"/>
        </w:rPr>
      </w:pPr>
      <w:r>
        <w:rPr>
          <w:rStyle w:val="Emphasis"/>
          <w:rFonts w:cs="Arial"/>
          <w:i w:val="0"/>
          <w:iCs w:val="0"/>
          <w:sz w:val="24"/>
        </w:rPr>
        <w:t xml:space="preserve">Business and commercialisation related outcomes including a plan which </w:t>
      </w:r>
      <w:r w:rsidRPr="00FC0E25">
        <w:rPr>
          <w:rStyle w:val="Emphasis"/>
          <w:rFonts w:cs="Arial"/>
          <w:i w:val="0"/>
          <w:iCs w:val="0"/>
          <w:sz w:val="24"/>
        </w:rPr>
        <w:t>establish</w:t>
      </w:r>
      <w:r>
        <w:rPr>
          <w:rStyle w:val="Emphasis"/>
          <w:rFonts w:cs="Arial"/>
          <w:i w:val="0"/>
          <w:iCs w:val="0"/>
          <w:sz w:val="24"/>
        </w:rPr>
        <w:t>es</w:t>
      </w:r>
      <w:r w:rsidRPr="00FC0E25">
        <w:rPr>
          <w:rStyle w:val="Emphasis"/>
          <w:rFonts w:cs="Arial"/>
          <w:i w:val="0"/>
          <w:iCs w:val="0"/>
          <w:sz w:val="24"/>
        </w:rPr>
        <w:t xml:space="preserve"> which goals and objectives must be achieved</w:t>
      </w:r>
      <w:r>
        <w:rPr>
          <w:rStyle w:val="Emphasis"/>
          <w:rFonts w:cs="Arial"/>
          <w:i w:val="0"/>
          <w:iCs w:val="0"/>
          <w:sz w:val="24"/>
        </w:rPr>
        <w:t xml:space="preserve"> </w:t>
      </w:r>
      <w:r w:rsidRPr="00EF21BE">
        <w:rPr>
          <w:rStyle w:val="Emphasis"/>
          <w:rFonts w:cs="Arial"/>
          <w:i w:val="0"/>
          <w:iCs w:val="0"/>
          <w:sz w:val="24"/>
        </w:rPr>
        <w:t>for the business to succeed.</w:t>
      </w:r>
    </w:p>
    <w:p w14:paraId="16186F72" w14:textId="787D6D36" w:rsidR="009B4B1F" w:rsidRPr="006228CB" w:rsidRDefault="009B4B1F" w:rsidP="006228CB">
      <w:pPr>
        <w:numPr>
          <w:ilvl w:val="0"/>
          <w:numId w:val="17"/>
        </w:numPr>
        <w:jc w:val="both"/>
        <w:rPr>
          <w:rStyle w:val="Emphasis"/>
          <w:rFonts w:cs="Arial"/>
          <w:i w:val="0"/>
          <w:iCs w:val="0"/>
          <w:sz w:val="24"/>
        </w:rPr>
      </w:pPr>
      <w:r>
        <w:rPr>
          <w:rStyle w:val="Emphasis"/>
          <w:rFonts w:cs="Arial"/>
          <w:i w:val="0"/>
          <w:iCs w:val="0"/>
          <w:sz w:val="24"/>
        </w:rPr>
        <w:t>Applying or registration of any IP</w:t>
      </w:r>
    </w:p>
    <w:p w14:paraId="0EDD4DA0" w14:textId="0D2D0C72" w:rsidR="006228CB" w:rsidRDefault="006228CB" w:rsidP="006228CB">
      <w:pPr>
        <w:numPr>
          <w:ilvl w:val="0"/>
          <w:numId w:val="17"/>
        </w:numPr>
        <w:jc w:val="both"/>
        <w:rPr>
          <w:rStyle w:val="Emphasis"/>
          <w:rFonts w:cs="Arial"/>
          <w:i w:val="0"/>
          <w:iCs w:val="0"/>
          <w:sz w:val="24"/>
        </w:rPr>
      </w:pPr>
      <w:r w:rsidRPr="006228CB">
        <w:rPr>
          <w:rStyle w:val="Emphasis"/>
          <w:rFonts w:cs="Arial"/>
          <w:i w:val="0"/>
          <w:iCs w:val="0"/>
          <w:sz w:val="24"/>
        </w:rPr>
        <w:t xml:space="preserve">Additional project dissemination activities including but not limited </w:t>
      </w:r>
      <w:proofErr w:type="gramStart"/>
      <w:r w:rsidRPr="006228CB">
        <w:rPr>
          <w:rStyle w:val="Emphasis"/>
          <w:rFonts w:cs="Arial"/>
          <w:i w:val="0"/>
          <w:iCs w:val="0"/>
          <w:sz w:val="24"/>
        </w:rPr>
        <w:t>to:</w:t>
      </w:r>
      <w:proofErr w:type="gramEnd"/>
      <w:r w:rsidRPr="006228CB">
        <w:rPr>
          <w:rStyle w:val="Emphasis"/>
          <w:rFonts w:cs="Arial"/>
          <w:i w:val="0"/>
          <w:iCs w:val="0"/>
          <w:sz w:val="24"/>
        </w:rPr>
        <w:t xml:space="preserve"> fairs, workshops and events. Examples </w:t>
      </w:r>
      <w:proofErr w:type="gramStart"/>
      <w:r w:rsidRPr="006228CB">
        <w:rPr>
          <w:rStyle w:val="Emphasis"/>
          <w:rFonts w:cs="Arial"/>
          <w:i w:val="0"/>
          <w:iCs w:val="0"/>
          <w:sz w:val="24"/>
        </w:rPr>
        <w:t>include:</w:t>
      </w:r>
      <w:proofErr w:type="gramEnd"/>
      <w:r w:rsidRPr="006228CB">
        <w:rPr>
          <w:rStyle w:val="Emphasis"/>
          <w:rFonts w:cs="Arial"/>
          <w:i w:val="0"/>
          <w:iCs w:val="0"/>
          <w:sz w:val="24"/>
        </w:rPr>
        <w:t xml:space="preserve"> Science in the City, R&amp;I cafes, Enterprise European Network events, project exhibitions and so on</w:t>
      </w:r>
      <w:bookmarkEnd w:id="23"/>
      <w:r w:rsidRPr="006228CB">
        <w:rPr>
          <w:rStyle w:val="Emphasis"/>
          <w:rFonts w:cs="Arial"/>
          <w:i w:val="0"/>
          <w:iCs w:val="0"/>
          <w:sz w:val="24"/>
        </w:rPr>
        <w:t>.</w:t>
      </w:r>
    </w:p>
    <w:p w14:paraId="14432F15" w14:textId="38AFECD2" w:rsidR="006228CB" w:rsidRPr="006228CB" w:rsidRDefault="006228CB" w:rsidP="006228CB">
      <w:pPr>
        <w:pStyle w:val="Heading1"/>
        <w:rPr>
          <w:rStyle w:val="Emphasis"/>
          <w:rFonts w:cs="Arial"/>
          <w:i w:val="0"/>
          <w:iCs w:val="0"/>
        </w:rPr>
      </w:pPr>
      <w:bookmarkStart w:id="24" w:name="_Ref78192490"/>
      <w:bookmarkStart w:id="25" w:name="_Toc152341653"/>
      <w:r w:rsidRPr="006228CB">
        <w:rPr>
          <w:rStyle w:val="Emphasis"/>
          <w:rFonts w:cs="Arial"/>
          <w:i w:val="0"/>
          <w:iCs w:val="0"/>
        </w:rPr>
        <w:lastRenderedPageBreak/>
        <w:t>Eligible Costs</w:t>
      </w:r>
      <w:bookmarkEnd w:id="24"/>
      <w:bookmarkEnd w:id="25"/>
    </w:p>
    <w:p w14:paraId="39355974" w14:textId="468E9326" w:rsidR="006228CB" w:rsidRPr="00F11817" w:rsidRDefault="006228CB" w:rsidP="006228CB">
      <w:pPr>
        <w:jc w:val="both"/>
        <w:rPr>
          <w:rStyle w:val="Emphasis"/>
          <w:rFonts w:cs="Arial"/>
          <w:i w:val="0"/>
          <w:iCs w:val="0"/>
          <w:sz w:val="24"/>
        </w:rPr>
      </w:pPr>
      <w:r w:rsidRPr="00F11817">
        <w:rPr>
          <w:rStyle w:val="Emphasis"/>
          <w:rFonts w:cs="Arial"/>
          <w:i w:val="0"/>
          <w:iCs w:val="0"/>
          <w:sz w:val="24"/>
        </w:rPr>
        <w:t xml:space="preserve">Eligible direct costs are those costs incurred directly by the beneficiary during the duration of the project and used primarily for the purpose of achieving the objectives of the project. </w:t>
      </w:r>
      <w:r w:rsidRPr="00F11817">
        <w:rPr>
          <w:rStyle w:val="Emphasis"/>
          <w:rFonts w:cs="Arial"/>
          <w:b/>
          <w:bCs/>
          <w:i w:val="0"/>
          <w:iCs w:val="0"/>
          <w:sz w:val="24"/>
        </w:rPr>
        <w:t>All eligible expenses must be incurred between the Start Date and the End Date of the Project</w:t>
      </w:r>
      <w:r w:rsidRPr="00F11817">
        <w:rPr>
          <w:rStyle w:val="Emphasis"/>
          <w:rFonts w:cs="Arial"/>
          <w:i w:val="0"/>
          <w:iCs w:val="0"/>
          <w:sz w:val="24"/>
        </w:rPr>
        <w:t xml:space="preserve"> and must be limited to the budgeted value. </w:t>
      </w:r>
    </w:p>
    <w:p w14:paraId="4EB58630" w14:textId="77777777" w:rsidR="006228CB" w:rsidRPr="00F11817" w:rsidRDefault="006228CB" w:rsidP="006228CB">
      <w:pPr>
        <w:jc w:val="both"/>
        <w:rPr>
          <w:rStyle w:val="Emphasis"/>
          <w:rFonts w:cs="Arial"/>
          <w:b/>
          <w:bCs/>
          <w:i w:val="0"/>
          <w:iCs w:val="0"/>
          <w:sz w:val="24"/>
        </w:rPr>
      </w:pPr>
      <w:r w:rsidRPr="00F11817">
        <w:rPr>
          <w:rStyle w:val="Emphasis"/>
          <w:rFonts w:cs="Arial"/>
          <w:b/>
          <w:bCs/>
          <w:i w:val="0"/>
          <w:iCs w:val="0"/>
          <w:sz w:val="24"/>
        </w:rPr>
        <w:t>Eligible Costs for De Minimis Aid:</w:t>
      </w:r>
    </w:p>
    <w:p w14:paraId="24E9D17B" w14:textId="77777777" w:rsidR="006228CB" w:rsidRPr="00F11817" w:rsidRDefault="006228CB" w:rsidP="006228CB">
      <w:pPr>
        <w:jc w:val="both"/>
        <w:rPr>
          <w:rStyle w:val="Emphasis"/>
          <w:rFonts w:cs="Arial"/>
          <w:i w:val="0"/>
          <w:iCs w:val="0"/>
          <w:sz w:val="24"/>
        </w:rPr>
      </w:pPr>
      <w:r w:rsidRPr="00F11817">
        <w:rPr>
          <w:rStyle w:val="Emphasis"/>
          <w:rFonts w:cs="Arial"/>
          <w:i w:val="0"/>
          <w:iCs w:val="0"/>
          <w:sz w:val="24"/>
        </w:rPr>
        <w:t>The eligible direct costs are:</w:t>
      </w:r>
      <w:bookmarkStart w:id="26" w:name="_Toc347038455"/>
    </w:p>
    <w:p w14:paraId="391620B1" w14:textId="77777777" w:rsidR="006228CB" w:rsidRPr="00F11817" w:rsidRDefault="006228CB" w:rsidP="006228CB">
      <w:pPr>
        <w:numPr>
          <w:ilvl w:val="0"/>
          <w:numId w:val="18"/>
        </w:numPr>
        <w:jc w:val="both"/>
        <w:rPr>
          <w:rStyle w:val="Emphasis"/>
          <w:rFonts w:cs="Arial"/>
          <w:i w:val="0"/>
          <w:iCs w:val="0"/>
          <w:sz w:val="24"/>
        </w:rPr>
      </w:pPr>
      <w:r w:rsidRPr="00F11817">
        <w:rPr>
          <w:rStyle w:val="Emphasis"/>
          <w:rFonts w:cs="Arial"/>
          <w:b/>
          <w:bCs/>
          <w:i w:val="0"/>
          <w:iCs w:val="0"/>
          <w:sz w:val="24"/>
        </w:rPr>
        <w:t xml:space="preserve">Personnel Costs </w:t>
      </w:r>
      <w:bookmarkEnd w:id="26"/>
    </w:p>
    <w:p w14:paraId="20F10B4E" w14:textId="4C40D2B5" w:rsidR="006228CB" w:rsidRPr="00F11817" w:rsidRDefault="006228CB" w:rsidP="006228CB">
      <w:pPr>
        <w:jc w:val="both"/>
        <w:rPr>
          <w:rStyle w:val="Emphasis"/>
          <w:rFonts w:cs="Arial"/>
          <w:i w:val="0"/>
          <w:iCs w:val="0"/>
          <w:sz w:val="24"/>
        </w:rPr>
      </w:pPr>
      <w:r w:rsidRPr="00F11817">
        <w:rPr>
          <w:rStyle w:val="Emphasis"/>
          <w:rFonts w:cs="Arial"/>
          <w:i w:val="0"/>
          <w:iCs w:val="0"/>
          <w:sz w:val="24"/>
        </w:rPr>
        <w:t xml:space="preserve">Employees that have utilised elsewhere their allocated quota of research hours defined in their contract can apply for pro rata payment, up to a maximum of an additional 10 hours per week, for supervisory, research or management hours (overseas travel hours are ineligible) as an eligible cost of the </w:t>
      </w:r>
      <w:proofErr w:type="gramStart"/>
      <w:r w:rsidRPr="00F11817">
        <w:rPr>
          <w:rStyle w:val="Emphasis"/>
          <w:rFonts w:cs="Arial"/>
          <w:i w:val="0"/>
          <w:iCs w:val="0"/>
          <w:sz w:val="24"/>
        </w:rPr>
        <w:t>project, if</w:t>
      </w:r>
      <w:proofErr w:type="gramEnd"/>
      <w:r w:rsidRPr="00F11817">
        <w:rPr>
          <w:rStyle w:val="Emphasis"/>
          <w:rFonts w:cs="Arial"/>
          <w:i w:val="0"/>
          <w:iCs w:val="0"/>
          <w:sz w:val="24"/>
        </w:rPr>
        <w:t xml:space="preserve"> this is permissible within their cont</w:t>
      </w:r>
      <w:r w:rsidR="00A01AB8">
        <w:rPr>
          <w:rStyle w:val="Emphasis"/>
          <w:rFonts w:cs="Arial"/>
          <w:i w:val="0"/>
          <w:iCs w:val="0"/>
          <w:sz w:val="24"/>
        </w:rPr>
        <w:t>r</w:t>
      </w:r>
      <w:r w:rsidRPr="00F11817">
        <w:rPr>
          <w:rStyle w:val="Emphasis"/>
          <w:rFonts w:cs="Arial"/>
          <w:i w:val="0"/>
          <w:iCs w:val="0"/>
          <w:sz w:val="24"/>
        </w:rPr>
        <w:t>act of employment.</w:t>
      </w:r>
    </w:p>
    <w:p w14:paraId="5A4B837B" w14:textId="77777777" w:rsidR="006228CB" w:rsidRPr="00F11817" w:rsidRDefault="006228CB" w:rsidP="006228CB">
      <w:pPr>
        <w:rPr>
          <w:rStyle w:val="Emphasis"/>
          <w:rFonts w:cs="Arial"/>
          <w:i w:val="0"/>
          <w:iCs w:val="0"/>
          <w:sz w:val="24"/>
        </w:rPr>
      </w:pPr>
      <w:r w:rsidRPr="00F11817">
        <w:rPr>
          <w:rStyle w:val="Emphasis"/>
          <w:rFonts w:cs="Arial"/>
          <w:i w:val="0"/>
          <w:iCs w:val="0"/>
          <w:sz w:val="24"/>
        </w:rPr>
        <w:t>The hourly rate (z) is calculated using the formula:</w:t>
      </w:r>
    </w:p>
    <w:p w14:paraId="1DFFDEDA" w14:textId="3FB382E1" w:rsidR="006228CB" w:rsidRDefault="006228CB" w:rsidP="006228CB">
      <w:pPr>
        <w:spacing w:after="0" w:line="240" w:lineRule="auto"/>
        <w:jc w:val="both"/>
        <w:rPr>
          <w:rStyle w:val="Emphasis"/>
          <w:rFonts w:cs="Arial"/>
          <w:i w:val="0"/>
          <w:iCs w:val="0"/>
          <w:sz w:val="24"/>
        </w:rPr>
      </w:pPr>
      <w:r w:rsidRPr="00F11817">
        <w:rPr>
          <w:rStyle w:val="Emphasis"/>
          <w:rFonts w:cs="Arial"/>
          <w:i w:val="0"/>
          <w:iCs w:val="0"/>
          <w:sz w:val="24"/>
        </w:rPr>
        <w:t xml:space="preserve">€ z = (basic salary + allowances)/yearly weekday hours. Eligible salaries are pinned to the following hourly rates (including National Insurance and Inland Revenue and allowances) </w:t>
      </w:r>
    </w:p>
    <w:p w14:paraId="2DFB5969" w14:textId="77777777" w:rsidR="00F11817" w:rsidRPr="00F11817" w:rsidRDefault="00F11817" w:rsidP="006228CB">
      <w:pPr>
        <w:spacing w:after="0" w:line="240" w:lineRule="auto"/>
        <w:jc w:val="both"/>
        <w:rPr>
          <w:rStyle w:val="Emphasis"/>
          <w:rFonts w:cs="Arial"/>
          <w:i w:val="0"/>
          <w:iCs w:val="0"/>
          <w:sz w:val="24"/>
        </w:rPr>
      </w:pPr>
    </w:p>
    <w:tbl>
      <w:tblPr>
        <w:tblW w:w="8188" w:type="dxa"/>
        <w:tblLook w:val="04A0" w:firstRow="1" w:lastRow="0" w:firstColumn="1" w:lastColumn="0" w:noHBand="0" w:noVBand="1"/>
      </w:tblPr>
      <w:tblGrid>
        <w:gridCol w:w="2972"/>
        <w:gridCol w:w="817"/>
        <w:gridCol w:w="817"/>
        <w:gridCol w:w="817"/>
        <w:gridCol w:w="817"/>
        <w:gridCol w:w="1948"/>
      </w:tblGrid>
      <w:tr w:rsidR="0099317B" w:rsidRPr="00F11817" w14:paraId="5B5AC917" w14:textId="77777777" w:rsidTr="005942CF">
        <w:trPr>
          <w:trHeight w:val="300"/>
        </w:trPr>
        <w:tc>
          <w:tcPr>
            <w:tcW w:w="2972" w:type="dxa"/>
            <w:vMerge w:val="restart"/>
            <w:tcBorders>
              <w:top w:val="single" w:sz="4" w:space="0" w:color="auto"/>
              <w:left w:val="single" w:sz="4" w:space="0" w:color="auto"/>
              <w:bottom w:val="single" w:sz="4" w:space="0" w:color="auto"/>
              <w:right w:val="single" w:sz="4" w:space="0" w:color="auto"/>
            </w:tcBorders>
            <w:noWrap/>
            <w:vAlign w:val="center"/>
            <w:hideMark/>
          </w:tcPr>
          <w:p w14:paraId="4E414211" w14:textId="75544364" w:rsidR="0099317B" w:rsidRPr="009B4B1F" w:rsidRDefault="0099317B">
            <w:pPr>
              <w:spacing w:after="0" w:line="240" w:lineRule="auto"/>
              <w:jc w:val="both"/>
              <w:rPr>
                <w:rFonts w:cs="Arial"/>
                <w:b/>
                <w:bCs/>
                <w:color w:val="000000"/>
                <w:szCs w:val="20"/>
              </w:rPr>
            </w:pPr>
            <w:bookmarkStart w:id="27" w:name="_Hlk66087014"/>
            <w:r w:rsidRPr="009B4B1F">
              <w:rPr>
                <w:rFonts w:cs="Arial"/>
                <w:b/>
                <w:bCs/>
                <w:color w:val="000000"/>
                <w:szCs w:val="20"/>
              </w:rPr>
              <w:t>Role in Project</w:t>
            </w:r>
          </w:p>
        </w:tc>
        <w:tc>
          <w:tcPr>
            <w:tcW w:w="1634" w:type="dxa"/>
            <w:gridSpan w:val="2"/>
            <w:tcBorders>
              <w:top w:val="single" w:sz="4" w:space="0" w:color="auto"/>
              <w:left w:val="nil"/>
              <w:bottom w:val="single" w:sz="4" w:space="0" w:color="auto"/>
              <w:right w:val="single" w:sz="4" w:space="0" w:color="auto"/>
            </w:tcBorders>
            <w:noWrap/>
            <w:vAlign w:val="center"/>
            <w:hideMark/>
          </w:tcPr>
          <w:p w14:paraId="194122C7" w14:textId="2F8B4A2B" w:rsidR="0099317B" w:rsidRPr="00F11817" w:rsidRDefault="0099317B">
            <w:pPr>
              <w:spacing w:after="0" w:line="240" w:lineRule="auto"/>
              <w:jc w:val="center"/>
              <w:rPr>
                <w:rFonts w:cs="Arial"/>
                <w:color w:val="000000"/>
                <w:szCs w:val="20"/>
              </w:rPr>
            </w:pPr>
            <w:r w:rsidRPr="00F11817">
              <w:rPr>
                <w:rFonts w:cs="Arial"/>
                <w:color w:val="000000"/>
                <w:szCs w:val="20"/>
              </w:rPr>
              <w:t>Hourly rates (€/hr) 202</w:t>
            </w:r>
            <w:r w:rsidR="00E320C8">
              <w:rPr>
                <w:rFonts w:cs="Arial"/>
                <w:color w:val="000000"/>
                <w:szCs w:val="20"/>
              </w:rPr>
              <w:t>4</w:t>
            </w:r>
          </w:p>
        </w:tc>
        <w:tc>
          <w:tcPr>
            <w:tcW w:w="1634" w:type="dxa"/>
            <w:gridSpan w:val="2"/>
            <w:tcBorders>
              <w:top w:val="single" w:sz="4" w:space="0" w:color="auto"/>
              <w:left w:val="nil"/>
              <w:bottom w:val="single" w:sz="4" w:space="0" w:color="auto"/>
              <w:right w:val="single" w:sz="4" w:space="0" w:color="auto"/>
            </w:tcBorders>
            <w:noWrap/>
            <w:vAlign w:val="center"/>
            <w:hideMark/>
          </w:tcPr>
          <w:p w14:paraId="72DFF1E6" w14:textId="2E6A17BB" w:rsidR="0099317B" w:rsidRPr="00F11817" w:rsidRDefault="0099317B">
            <w:pPr>
              <w:spacing w:after="0" w:line="240" w:lineRule="auto"/>
              <w:jc w:val="center"/>
              <w:rPr>
                <w:rFonts w:cs="Arial"/>
                <w:color w:val="000000"/>
                <w:szCs w:val="20"/>
              </w:rPr>
            </w:pPr>
            <w:r w:rsidRPr="00F11817">
              <w:rPr>
                <w:rFonts w:cs="Arial"/>
                <w:color w:val="000000"/>
                <w:szCs w:val="20"/>
              </w:rPr>
              <w:t>Hourly rates (€/hr) 202</w:t>
            </w:r>
            <w:r w:rsidR="00E320C8">
              <w:rPr>
                <w:rFonts w:cs="Arial"/>
                <w:color w:val="000000"/>
                <w:szCs w:val="20"/>
              </w:rPr>
              <w:t>5</w:t>
            </w:r>
          </w:p>
        </w:tc>
        <w:tc>
          <w:tcPr>
            <w:tcW w:w="1948" w:type="dxa"/>
            <w:vMerge w:val="restart"/>
            <w:tcBorders>
              <w:top w:val="single" w:sz="4" w:space="0" w:color="auto"/>
              <w:left w:val="nil"/>
              <w:bottom w:val="single" w:sz="4" w:space="0" w:color="auto"/>
              <w:right w:val="single" w:sz="4" w:space="0" w:color="auto"/>
            </w:tcBorders>
            <w:noWrap/>
            <w:vAlign w:val="center"/>
            <w:hideMark/>
          </w:tcPr>
          <w:p w14:paraId="144FFAF2" w14:textId="77777777" w:rsidR="0099317B" w:rsidRPr="00F11817" w:rsidRDefault="0099317B">
            <w:pPr>
              <w:spacing w:after="0" w:line="240" w:lineRule="auto"/>
              <w:rPr>
                <w:rFonts w:cs="Arial"/>
                <w:color w:val="000000"/>
                <w:szCs w:val="20"/>
              </w:rPr>
            </w:pPr>
            <w:r w:rsidRPr="00F11817">
              <w:rPr>
                <w:rFonts w:cs="Arial"/>
                <w:color w:val="000000"/>
                <w:szCs w:val="20"/>
              </w:rPr>
              <w:t>Limits per project (persons)</w:t>
            </w:r>
          </w:p>
        </w:tc>
      </w:tr>
      <w:tr w:rsidR="0099317B" w:rsidRPr="00F11817" w14:paraId="17E2D89B" w14:textId="77777777" w:rsidTr="005942C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E15384" w14:textId="77777777" w:rsidR="0099317B" w:rsidRPr="009B4B1F" w:rsidRDefault="0099317B">
            <w:pPr>
              <w:spacing w:after="0"/>
              <w:rPr>
                <w:rFonts w:cs="Arial"/>
                <w:b/>
                <w:bCs/>
                <w:color w:val="000000"/>
                <w:szCs w:val="20"/>
              </w:rPr>
            </w:pPr>
          </w:p>
        </w:tc>
        <w:tc>
          <w:tcPr>
            <w:tcW w:w="817" w:type="dxa"/>
            <w:tcBorders>
              <w:top w:val="nil"/>
              <w:left w:val="nil"/>
              <w:bottom w:val="single" w:sz="4" w:space="0" w:color="auto"/>
              <w:right w:val="single" w:sz="4" w:space="0" w:color="auto"/>
            </w:tcBorders>
            <w:noWrap/>
            <w:vAlign w:val="center"/>
            <w:hideMark/>
          </w:tcPr>
          <w:p w14:paraId="607697DC" w14:textId="77777777" w:rsidR="0099317B" w:rsidRPr="00F11817" w:rsidRDefault="0099317B">
            <w:pPr>
              <w:spacing w:after="0" w:line="240" w:lineRule="auto"/>
              <w:jc w:val="center"/>
              <w:rPr>
                <w:rFonts w:cs="Arial"/>
                <w:color w:val="000000"/>
                <w:szCs w:val="20"/>
              </w:rPr>
            </w:pPr>
            <w:r w:rsidRPr="00F11817">
              <w:rPr>
                <w:rFonts w:cs="Arial"/>
                <w:color w:val="000000"/>
                <w:szCs w:val="20"/>
              </w:rPr>
              <w:t>min</w:t>
            </w:r>
          </w:p>
        </w:tc>
        <w:tc>
          <w:tcPr>
            <w:tcW w:w="817" w:type="dxa"/>
            <w:tcBorders>
              <w:top w:val="nil"/>
              <w:left w:val="nil"/>
              <w:bottom w:val="single" w:sz="4" w:space="0" w:color="auto"/>
              <w:right w:val="single" w:sz="4" w:space="0" w:color="auto"/>
            </w:tcBorders>
            <w:noWrap/>
            <w:vAlign w:val="center"/>
            <w:hideMark/>
          </w:tcPr>
          <w:p w14:paraId="40ACCAF5" w14:textId="77777777" w:rsidR="0099317B" w:rsidRPr="00F11817" w:rsidRDefault="0099317B">
            <w:pPr>
              <w:spacing w:after="0" w:line="240" w:lineRule="auto"/>
              <w:jc w:val="center"/>
              <w:rPr>
                <w:rFonts w:cs="Arial"/>
                <w:color w:val="000000"/>
                <w:szCs w:val="20"/>
              </w:rPr>
            </w:pPr>
            <w:r w:rsidRPr="00F11817">
              <w:rPr>
                <w:rFonts w:cs="Arial"/>
                <w:color w:val="000000"/>
                <w:szCs w:val="20"/>
              </w:rPr>
              <w:t>max</w:t>
            </w:r>
          </w:p>
        </w:tc>
        <w:tc>
          <w:tcPr>
            <w:tcW w:w="817" w:type="dxa"/>
            <w:tcBorders>
              <w:top w:val="nil"/>
              <w:left w:val="nil"/>
              <w:bottom w:val="single" w:sz="4" w:space="0" w:color="auto"/>
              <w:right w:val="single" w:sz="4" w:space="0" w:color="auto"/>
            </w:tcBorders>
            <w:noWrap/>
            <w:vAlign w:val="center"/>
            <w:hideMark/>
          </w:tcPr>
          <w:p w14:paraId="3FF2F265" w14:textId="77777777" w:rsidR="0099317B" w:rsidRPr="00F11817" w:rsidRDefault="0099317B">
            <w:pPr>
              <w:spacing w:after="0" w:line="240" w:lineRule="auto"/>
              <w:jc w:val="center"/>
              <w:rPr>
                <w:rFonts w:cs="Arial"/>
                <w:color w:val="000000"/>
                <w:szCs w:val="20"/>
              </w:rPr>
            </w:pPr>
            <w:r w:rsidRPr="00F11817">
              <w:rPr>
                <w:rFonts w:cs="Arial"/>
                <w:color w:val="000000"/>
                <w:szCs w:val="20"/>
              </w:rPr>
              <w:t>min</w:t>
            </w:r>
          </w:p>
        </w:tc>
        <w:tc>
          <w:tcPr>
            <w:tcW w:w="817" w:type="dxa"/>
            <w:tcBorders>
              <w:top w:val="nil"/>
              <w:left w:val="nil"/>
              <w:bottom w:val="single" w:sz="4" w:space="0" w:color="auto"/>
              <w:right w:val="single" w:sz="4" w:space="0" w:color="auto"/>
            </w:tcBorders>
            <w:noWrap/>
            <w:vAlign w:val="center"/>
            <w:hideMark/>
          </w:tcPr>
          <w:p w14:paraId="6649DAEA" w14:textId="77777777" w:rsidR="0099317B" w:rsidRPr="00F11817" w:rsidRDefault="0099317B">
            <w:pPr>
              <w:spacing w:after="0" w:line="240" w:lineRule="auto"/>
              <w:jc w:val="center"/>
              <w:rPr>
                <w:rFonts w:cs="Arial"/>
                <w:color w:val="000000"/>
                <w:szCs w:val="20"/>
              </w:rPr>
            </w:pPr>
            <w:r w:rsidRPr="00F11817">
              <w:rPr>
                <w:rFonts w:cs="Arial"/>
                <w:color w:val="000000"/>
                <w:szCs w:val="20"/>
              </w:rPr>
              <w:t>max</w:t>
            </w:r>
          </w:p>
        </w:tc>
        <w:tc>
          <w:tcPr>
            <w:tcW w:w="1948" w:type="dxa"/>
            <w:vMerge/>
            <w:tcBorders>
              <w:top w:val="single" w:sz="4" w:space="0" w:color="auto"/>
              <w:left w:val="nil"/>
              <w:bottom w:val="single" w:sz="4" w:space="0" w:color="auto"/>
              <w:right w:val="single" w:sz="4" w:space="0" w:color="auto"/>
            </w:tcBorders>
            <w:vAlign w:val="center"/>
            <w:hideMark/>
          </w:tcPr>
          <w:p w14:paraId="3A603520" w14:textId="77777777" w:rsidR="0099317B" w:rsidRPr="00F11817" w:rsidRDefault="0099317B">
            <w:pPr>
              <w:spacing w:after="0"/>
              <w:rPr>
                <w:rFonts w:cs="Arial"/>
                <w:color w:val="000000"/>
                <w:szCs w:val="20"/>
              </w:rPr>
            </w:pPr>
          </w:p>
        </w:tc>
      </w:tr>
      <w:tr w:rsidR="0099317B" w:rsidRPr="00F11817" w14:paraId="6648A0B3" w14:textId="77777777" w:rsidTr="005942CF">
        <w:trPr>
          <w:trHeight w:val="300"/>
        </w:trPr>
        <w:tc>
          <w:tcPr>
            <w:tcW w:w="2972" w:type="dxa"/>
            <w:tcBorders>
              <w:top w:val="nil"/>
              <w:left w:val="single" w:sz="4" w:space="0" w:color="auto"/>
              <w:bottom w:val="single" w:sz="4" w:space="0" w:color="auto"/>
              <w:right w:val="single" w:sz="4" w:space="0" w:color="auto"/>
            </w:tcBorders>
            <w:vAlign w:val="center"/>
            <w:hideMark/>
          </w:tcPr>
          <w:p w14:paraId="749C6CD3" w14:textId="77777777" w:rsidR="0099317B" w:rsidRPr="009B4B1F" w:rsidRDefault="0099317B">
            <w:pPr>
              <w:spacing w:after="0" w:line="240" w:lineRule="auto"/>
              <w:rPr>
                <w:rFonts w:cs="Arial"/>
                <w:b/>
                <w:bCs/>
                <w:color w:val="000000"/>
                <w:szCs w:val="20"/>
              </w:rPr>
            </w:pPr>
            <w:r w:rsidRPr="009B4B1F">
              <w:rPr>
                <w:rFonts w:cs="Arial"/>
                <w:b/>
                <w:bCs/>
                <w:color w:val="000000"/>
                <w:szCs w:val="20"/>
              </w:rPr>
              <w:t>Manager</w:t>
            </w:r>
          </w:p>
        </w:tc>
        <w:tc>
          <w:tcPr>
            <w:tcW w:w="817" w:type="dxa"/>
            <w:tcBorders>
              <w:top w:val="nil"/>
              <w:left w:val="nil"/>
              <w:bottom w:val="single" w:sz="4" w:space="0" w:color="auto"/>
              <w:right w:val="single" w:sz="4" w:space="0" w:color="auto"/>
            </w:tcBorders>
            <w:noWrap/>
            <w:vAlign w:val="center"/>
            <w:hideMark/>
          </w:tcPr>
          <w:p w14:paraId="5370B396" w14:textId="77777777" w:rsidR="0099317B" w:rsidRPr="00F11817" w:rsidRDefault="0099317B">
            <w:pPr>
              <w:spacing w:after="0" w:line="240" w:lineRule="auto"/>
              <w:jc w:val="center"/>
              <w:rPr>
                <w:rFonts w:cs="Arial"/>
                <w:color w:val="000000"/>
                <w:szCs w:val="20"/>
              </w:rPr>
            </w:pPr>
            <w:r w:rsidRPr="00F11817">
              <w:rPr>
                <w:rFonts w:cs="Arial"/>
                <w:color w:val="000000"/>
                <w:szCs w:val="20"/>
              </w:rPr>
              <w:t>NA</w:t>
            </w:r>
          </w:p>
        </w:tc>
        <w:tc>
          <w:tcPr>
            <w:tcW w:w="817" w:type="dxa"/>
            <w:tcBorders>
              <w:top w:val="nil"/>
              <w:left w:val="nil"/>
              <w:bottom w:val="single" w:sz="4" w:space="0" w:color="auto"/>
              <w:right w:val="single" w:sz="4" w:space="0" w:color="auto"/>
            </w:tcBorders>
            <w:noWrap/>
            <w:vAlign w:val="center"/>
            <w:hideMark/>
          </w:tcPr>
          <w:p w14:paraId="25A65B7C" w14:textId="3AA724B2" w:rsidR="0099317B" w:rsidRPr="00F11817" w:rsidRDefault="00E320C8">
            <w:pPr>
              <w:spacing w:after="0" w:line="240" w:lineRule="auto"/>
              <w:jc w:val="center"/>
              <w:rPr>
                <w:rFonts w:cs="Arial"/>
                <w:color w:val="000000"/>
                <w:szCs w:val="20"/>
              </w:rPr>
            </w:pPr>
            <w:r>
              <w:rPr>
                <w:rFonts w:cs="Arial"/>
                <w:color w:val="000000"/>
                <w:szCs w:val="20"/>
              </w:rPr>
              <w:t>52.41</w:t>
            </w:r>
          </w:p>
        </w:tc>
        <w:tc>
          <w:tcPr>
            <w:tcW w:w="817" w:type="dxa"/>
            <w:tcBorders>
              <w:top w:val="nil"/>
              <w:left w:val="nil"/>
              <w:bottom w:val="single" w:sz="4" w:space="0" w:color="auto"/>
              <w:right w:val="single" w:sz="4" w:space="0" w:color="auto"/>
            </w:tcBorders>
            <w:noWrap/>
            <w:vAlign w:val="center"/>
            <w:hideMark/>
          </w:tcPr>
          <w:p w14:paraId="7A105D4A" w14:textId="77777777" w:rsidR="0099317B" w:rsidRPr="00F11817" w:rsidRDefault="0099317B">
            <w:pPr>
              <w:spacing w:after="0" w:line="240" w:lineRule="auto"/>
              <w:jc w:val="center"/>
              <w:rPr>
                <w:rFonts w:cs="Arial"/>
                <w:color w:val="000000"/>
                <w:szCs w:val="20"/>
              </w:rPr>
            </w:pPr>
            <w:r w:rsidRPr="00F11817">
              <w:rPr>
                <w:rFonts w:cs="Arial"/>
                <w:color w:val="000000"/>
                <w:szCs w:val="20"/>
              </w:rPr>
              <w:t>NA</w:t>
            </w:r>
          </w:p>
        </w:tc>
        <w:tc>
          <w:tcPr>
            <w:tcW w:w="817" w:type="dxa"/>
            <w:tcBorders>
              <w:top w:val="nil"/>
              <w:left w:val="nil"/>
              <w:bottom w:val="single" w:sz="4" w:space="0" w:color="auto"/>
              <w:right w:val="single" w:sz="4" w:space="0" w:color="auto"/>
            </w:tcBorders>
            <w:noWrap/>
            <w:vAlign w:val="center"/>
            <w:hideMark/>
          </w:tcPr>
          <w:p w14:paraId="60D7D764" w14:textId="3775F51E" w:rsidR="0099317B" w:rsidRPr="00F11817" w:rsidRDefault="008A3E08">
            <w:pPr>
              <w:spacing w:after="0" w:line="240" w:lineRule="auto"/>
              <w:jc w:val="center"/>
              <w:rPr>
                <w:rFonts w:cs="Arial"/>
                <w:color w:val="000000"/>
                <w:szCs w:val="20"/>
              </w:rPr>
            </w:pPr>
            <w:r>
              <w:rPr>
                <w:rFonts w:cs="Arial"/>
                <w:color w:val="000000"/>
                <w:szCs w:val="20"/>
              </w:rPr>
              <w:t>55.03</w:t>
            </w:r>
          </w:p>
        </w:tc>
        <w:tc>
          <w:tcPr>
            <w:tcW w:w="1948" w:type="dxa"/>
            <w:tcBorders>
              <w:top w:val="nil"/>
              <w:left w:val="nil"/>
              <w:bottom w:val="single" w:sz="4" w:space="0" w:color="auto"/>
              <w:right w:val="single" w:sz="4" w:space="0" w:color="auto"/>
            </w:tcBorders>
            <w:shd w:val="clear" w:color="auto" w:fill="FFFFFF"/>
            <w:vAlign w:val="center"/>
            <w:hideMark/>
          </w:tcPr>
          <w:p w14:paraId="536F0CBD" w14:textId="662FD0C9" w:rsidR="0099317B" w:rsidRPr="00F11817" w:rsidRDefault="0099317B">
            <w:pPr>
              <w:spacing w:after="0" w:line="240" w:lineRule="auto"/>
              <w:rPr>
                <w:rFonts w:cs="Arial"/>
                <w:color w:val="000000"/>
                <w:szCs w:val="20"/>
              </w:rPr>
            </w:pPr>
            <w:r w:rsidRPr="00F11817">
              <w:rPr>
                <w:rFonts w:cs="Arial"/>
                <w:color w:val="000000"/>
                <w:szCs w:val="20"/>
              </w:rPr>
              <w:t xml:space="preserve">Max </w:t>
            </w:r>
            <w:r>
              <w:rPr>
                <w:rFonts w:cs="Arial"/>
                <w:color w:val="000000"/>
                <w:szCs w:val="20"/>
              </w:rPr>
              <w:t>2</w:t>
            </w:r>
            <w:r w:rsidRPr="00F11817">
              <w:rPr>
                <w:rFonts w:cs="Arial"/>
                <w:color w:val="000000"/>
                <w:szCs w:val="20"/>
              </w:rPr>
              <w:t xml:space="preserve"> per project</w:t>
            </w:r>
          </w:p>
        </w:tc>
      </w:tr>
      <w:tr w:rsidR="0099317B" w:rsidRPr="00F11817" w14:paraId="1DFAB2D4" w14:textId="77777777" w:rsidTr="005942CF">
        <w:trPr>
          <w:trHeight w:val="300"/>
        </w:trPr>
        <w:tc>
          <w:tcPr>
            <w:tcW w:w="2972" w:type="dxa"/>
            <w:tcBorders>
              <w:top w:val="nil"/>
              <w:left w:val="single" w:sz="4" w:space="0" w:color="auto"/>
              <w:bottom w:val="single" w:sz="4" w:space="0" w:color="auto"/>
              <w:right w:val="single" w:sz="4" w:space="0" w:color="auto"/>
            </w:tcBorders>
            <w:vAlign w:val="center"/>
            <w:hideMark/>
          </w:tcPr>
          <w:p w14:paraId="0B49DE67" w14:textId="77777777" w:rsidR="0099317B" w:rsidRPr="009B4B1F" w:rsidRDefault="0099317B">
            <w:pPr>
              <w:spacing w:after="0" w:line="240" w:lineRule="auto"/>
              <w:rPr>
                <w:rFonts w:cs="Arial"/>
                <w:b/>
                <w:bCs/>
                <w:color w:val="000000"/>
                <w:szCs w:val="20"/>
              </w:rPr>
            </w:pPr>
            <w:r w:rsidRPr="009B4B1F">
              <w:rPr>
                <w:rFonts w:cs="Arial"/>
                <w:b/>
                <w:bCs/>
                <w:color w:val="000000"/>
                <w:szCs w:val="20"/>
              </w:rPr>
              <w:t>Senior Researcher</w:t>
            </w:r>
            <w:r w:rsidRPr="009B4B1F">
              <w:rPr>
                <w:rStyle w:val="FootnoteReference"/>
                <w:rFonts w:cs="Arial"/>
                <w:b/>
                <w:bCs/>
                <w:color w:val="000000"/>
                <w:szCs w:val="20"/>
              </w:rPr>
              <w:footnoteReference w:id="2"/>
            </w:r>
            <w:r w:rsidRPr="009B4B1F">
              <w:rPr>
                <w:rFonts w:cs="Arial"/>
                <w:b/>
                <w:bCs/>
                <w:color w:val="000000"/>
                <w:szCs w:val="20"/>
              </w:rPr>
              <w:t xml:space="preserve"> or equivalent</w:t>
            </w:r>
          </w:p>
        </w:tc>
        <w:tc>
          <w:tcPr>
            <w:tcW w:w="817" w:type="dxa"/>
            <w:tcBorders>
              <w:top w:val="nil"/>
              <w:left w:val="nil"/>
              <w:bottom w:val="single" w:sz="4" w:space="0" w:color="auto"/>
              <w:right w:val="single" w:sz="4" w:space="0" w:color="auto"/>
            </w:tcBorders>
            <w:noWrap/>
            <w:vAlign w:val="center"/>
            <w:hideMark/>
          </w:tcPr>
          <w:p w14:paraId="7D66FB61" w14:textId="2D9D6825" w:rsidR="0099317B" w:rsidRPr="00F11817" w:rsidRDefault="0099317B">
            <w:pPr>
              <w:spacing w:after="0" w:line="240" w:lineRule="auto"/>
              <w:jc w:val="center"/>
              <w:rPr>
                <w:rFonts w:cs="Arial"/>
                <w:color w:val="000000"/>
                <w:szCs w:val="20"/>
              </w:rPr>
            </w:pPr>
            <w:r w:rsidRPr="00F11817">
              <w:rPr>
                <w:rFonts w:cs="Arial"/>
                <w:color w:val="000000"/>
                <w:szCs w:val="20"/>
              </w:rPr>
              <w:t>2</w:t>
            </w:r>
            <w:r w:rsidR="008A3E08">
              <w:rPr>
                <w:rFonts w:cs="Arial"/>
                <w:color w:val="000000"/>
                <w:szCs w:val="20"/>
              </w:rPr>
              <w:t>8</w:t>
            </w:r>
            <w:r w:rsidRPr="00F11817">
              <w:rPr>
                <w:rFonts w:cs="Arial"/>
                <w:color w:val="000000"/>
                <w:szCs w:val="20"/>
              </w:rPr>
              <w:t>.</w:t>
            </w:r>
            <w:r w:rsidR="008A3E08">
              <w:rPr>
                <w:rFonts w:cs="Arial"/>
                <w:color w:val="000000"/>
                <w:szCs w:val="20"/>
              </w:rPr>
              <w:t>96</w:t>
            </w:r>
          </w:p>
        </w:tc>
        <w:tc>
          <w:tcPr>
            <w:tcW w:w="817" w:type="dxa"/>
            <w:tcBorders>
              <w:top w:val="nil"/>
              <w:left w:val="nil"/>
              <w:bottom w:val="single" w:sz="4" w:space="0" w:color="auto"/>
              <w:right w:val="single" w:sz="4" w:space="0" w:color="auto"/>
            </w:tcBorders>
            <w:noWrap/>
            <w:vAlign w:val="center"/>
            <w:hideMark/>
          </w:tcPr>
          <w:p w14:paraId="72C6BE48" w14:textId="269DF91C" w:rsidR="0099317B" w:rsidRPr="00F11817" w:rsidRDefault="0099317B">
            <w:pPr>
              <w:spacing w:after="0" w:line="240" w:lineRule="auto"/>
              <w:jc w:val="center"/>
              <w:rPr>
                <w:rFonts w:cs="Arial"/>
                <w:color w:val="000000"/>
                <w:szCs w:val="20"/>
              </w:rPr>
            </w:pPr>
            <w:r w:rsidRPr="00F11817">
              <w:rPr>
                <w:rFonts w:cs="Arial"/>
                <w:color w:val="000000"/>
                <w:szCs w:val="20"/>
              </w:rPr>
              <w:t>3</w:t>
            </w:r>
            <w:r w:rsidR="008A3E08">
              <w:rPr>
                <w:rFonts w:cs="Arial"/>
                <w:color w:val="000000"/>
                <w:szCs w:val="20"/>
              </w:rPr>
              <w:t>9</w:t>
            </w:r>
            <w:r w:rsidRPr="00F11817">
              <w:rPr>
                <w:rFonts w:cs="Arial"/>
                <w:color w:val="000000"/>
                <w:szCs w:val="20"/>
              </w:rPr>
              <w:t>.</w:t>
            </w:r>
            <w:r w:rsidR="008A3E08">
              <w:rPr>
                <w:rFonts w:cs="Arial"/>
                <w:color w:val="000000"/>
                <w:szCs w:val="20"/>
              </w:rPr>
              <w:t>99</w:t>
            </w:r>
          </w:p>
        </w:tc>
        <w:tc>
          <w:tcPr>
            <w:tcW w:w="817" w:type="dxa"/>
            <w:tcBorders>
              <w:top w:val="nil"/>
              <w:left w:val="nil"/>
              <w:bottom w:val="single" w:sz="4" w:space="0" w:color="auto"/>
              <w:right w:val="single" w:sz="4" w:space="0" w:color="auto"/>
            </w:tcBorders>
            <w:noWrap/>
            <w:vAlign w:val="center"/>
            <w:hideMark/>
          </w:tcPr>
          <w:p w14:paraId="4D7ECEB6" w14:textId="656C697E" w:rsidR="0099317B" w:rsidRPr="00F11817" w:rsidRDefault="008A3E08">
            <w:pPr>
              <w:spacing w:after="0" w:line="240" w:lineRule="auto"/>
              <w:jc w:val="center"/>
              <w:rPr>
                <w:rFonts w:cs="Arial"/>
                <w:color w:val="000000"/>
                <w:szCs w:val="20"/>
              </w:rPr>
            </w:pPr>
            <w:r>
              <w:rPr>
                <w:rFonts w:cs="Arial"/>
                <w:color w:val="000000"/>
                <w:szCs w:val="20"/>
              </w:rPr>
              <w:t>30</w:t>
            </w:r>
            <w:r w:rsidR="0099317B" w:rsidRPr="00F11817">
              <w:rPr>
                <w:rFonts w:cs="Arial"/>
                <w:color w:val="000000"/>
                <w:szCs w:val="20"/>
              </w:rPr>
              <w:t>.</w:t>
            </w:r>
            <w:r>
              <w:rPr>
                <w:rFonts w:cs="Arial"/>
                <w:color w:val="000000"/>
                <w:szCs w:val="20"/>
              </w:rPr>
              <w:t>41</w:t>
            </w:r>
          </w:p>
        </w:tc>
        <w:tc>
          <w:tcPr>
            <w:tcW w:w="817" w:type="dxa"/>
            <w:tcBorders>
              <w:top w:val="nil"/>
              <w:left w:val="nil"/>
              <w:bottom w:val="single" w:sz="4" w:space="0" w:color="auto"/>
              <w:right w:val="single" w:sz="4" w:space="0" w:color="auto"/>
            </w:tcBorders>
            <w:noWrap/>
            <w:vAlign w:val="center"/>
            <w:hideMark/>
          </w:tcPr>
          <w:p w14:paraId="14CCEE04" w14:textId="17469F28" w:rsidR="0099317B" w:rsidRPr="00F11817" w:rsidRDefault="008A3E08">
            <w:pPr>
              <w:spacing w:after="0" w:line="240" w:lineRule="auto"/>
              <w:jc w:val="center"/>
              <w:rPr>
                <w:rFonts w:cs="Arial"/>
                <w:color w:val="000000"/>
                <w:szCs w:val="20"/>
              </w:rPr>
            </w:pPr>
            <w:r>
              <w:rPr>
                <w:rFonts w:cs="Arial"/>
                <w:color w:val="000000"/>
                <w:szCs w:val="20"/>
              </w:rPr>
              <w:t>41</w:t>
            </w:r>
            <w:r w:rsidR="0099317B" w:rsidRPr="00F11817">
              <w:rPr>
                <w:rFonts w:cs="Arial"/>
                <w:color w:val="000000"/>
                <w:szCs w:val="20"/>
              </w:rPr>
              <w:t>.</w:t>
            </w:r>
            <w:r>
              <w:rPr>
                <w:rFonts w:cs="Arial"/>
                <w:color w:val="000000"/>
                <w:szCs w:val="20"/>
              </w:rPr>
              <w:t>9</w:t>
            </w:r>
            <w:r w:rsidR="0099317B" w:rsidRPr="00F11817">
              <w:rPr>
                <w:rFonts w:cs="Arial"/>
                <w:color w:val="000000"/>
                <w:szCs w:val="20"/>
              </w:rPr>
              <w:t>9</w:t>
            </w:r>
          </w:p>
        </w:tc>
        <w:tc>
          <w:tcPr>
            <w:tcW w:w="1948" w:type="dxa"/>
            <w:tcBorders>
              <w:top w:val="nil"/>
              <w:left w:val="nil"/>
              <w:bottom w:val="single" w:sz="4" w:space="0" w:color="auto"/>
              <w:right w:val="single" w:sz="4" w:space="0" w:color="auto"/>
            </w:tcBorders>
            <w:shd w:val="clear" w:color="auto" w:fill="FFFFFF"/>
            <w:vAlign w:val="center"/>
            <w:hideMark/>
          </w:tcPr>
          <w:p w14:paraId="14D3D763" w14:textId="77777777" w:rsidR="0099317B" w:rsidRPr="00F11817" w:rsidRDefault="0099317B">
            <w:pPr>
              <w:spacing w:after="0" w:line="240" w:lineRule="auto"/>
              <w:rPr>
                <w:rFonts w:cs="Arial"/>
                <w:color w:val="000000"/>
                <w:szCs w:val="20"/>
              </w:rPr>
            </w:pPr>
            <w:r w:rsidRPr="00F11817">
              <w:rPr>
                <w:rFonts w:cs="Arial"/>
                <w:color w:val="000000"/>
                <w:szCs w:val="20"/>
              </w:rPr>
              <w:t>Max 2 per project</w:t>
            </w:r>
          </w:p>
        </w:tc>
      </w:tr>
      <w:tr w:rsidR="0099317B" w:rsidRPr="00F11817" w14:paraId="04DE7D06" w14:textId="77777777" w:rsidTr="005942CF">
        <w:trPr>
          <w:trHeight w:val="300"/>
        </w:trPr>
        <w:tc>
          <w:tcPr>
            <w:tcW w:w="2972" w:type="dxa"/>
            <w:tcBorders>
              <w:top w:val="nil"/>
              <w:left w:val="single" w:sz="4" w:space="0" w:color="auto"/>
              <w:bottom w:val="single" w:sz="4" w:space="0" w:color="auto"/>
              <w:right w:val="single" w:sz="4" w:space="0" w:color="auto"/>
            </w:tcBorders>
            <w:vAlign w:val="center"/>
            <w:hideMark/>
          </w:tcPr>
          <w:p w14:paraId="35AB3BE5" w14:textId="77777777" w:rsidR="0099317B" w:rsidRPr="009B4B1F" w:rsidRDefault="0099317B">
            <w:pPr>
              <w:spacing w:after="0" w:line="240" w:lineRule="auto"/>
              <w:rPr>
                <w:rFonts w:cs="Arial"/>
                <w:b/>
                <w:bCs/>
                <w:color w:val="000000"/>
                <w:szCs w:val="20"/>
              </w:rPr>
            </w:pPr>
            <w:r w:rsidRPr="009B4B1F">
              <w:rPr>
                <w:rFonts w:cs="Arial"/>
                <w:b/>
                <w:bCs/>
                <w:color w:val="000000"/>
                <w:szCs w:val="20"/>
              </w:rPr>
              <w:t>Researcher</w:t>
            </w:r>
            <w:r w:rsidRPr="009B4B1F">
              <w:rPr>
                <w:rStyle w:val="FootnoteReference"/>
                <w:rFonts w:cs="Arial"/>
                <w:b/>
                <w:bCs/>
                <w:color w:val="000000"/>
                <w:szCs w:val="20"/>
              </w:rPr>
              <w:footnoteReference w:id="3"/>
            </w:r>
            <w:r w:rsidRPr="009B4B1F">
              <w:rPr>
                <w:rFonts w:cs="Arial"/>
                <w:b/>
                <w:bCs/>
                <w:color w:val="000000"/>
                <w:szCs w:val="20"/>
              </w:rPr>
              <w:t> or equivalent</w:t>
            </w:r>
          </w:p>
        </w:tc>
        <w:tc>
          <w:tcPr>
            <w:tcW w:w="817" w:type="dxa"/>
            <w:tcBorders>
              <w:top w:val="nil"/>
              <w:left w:val="nil"/>
              <w:bottom w:val="single" w:sz="4" w:space="0" w:color="auto"/>
              <w:right w:val="single" w:sz="4" w:space="0" w:color="auto"/>
            </w:tcBorders>
            <w:noWrap/>
            <w:vAlign w:val="center"/>
            <w:hideMark/>
          </w:tcPr>
          <w:p w14:paraId="495F8CCC" w14:textId="1B98C7D0" w:rsidR="0099317B" w:rsidRPr="00F11817" w:rsidRDefault="008A3E08">
            <w:pPr>
              <w:spacing w:after="0" w:line="240" w:lineRule="auto"/>
              <w:jc w:val="center"/>
              <w:rPr>
                <w:rFonts w:cs="Arial"/>
                <w:color w:val="000000"/>
                <w:szCs w:val="20"/>
              </w:rPr>
            </w:pPr>
            <w:r>
              <w:rPr>
                <w:rFonts w:cs="Arial"/>
                <w:color w:val="000000"/>
                <w:szCs w:val="20"/>
              </w:rPr>
              <w:t>15.17</w:t>
            </w:r>
          </w:p>
        </w:tc>
        <w:tc>
          <w:tcPr>
            <w:tcW w:w="817" w:type="dxa"/>
            <w:tcBorders>
              <w:top w:val="nil"/>
              <w:left w:val="nil"/>
              <w:bottom w:val="single" w:sz="4" w:space="0" w:color="auto"/>
              <w:right w:val="single" w:sz="4" w:space="0" w:color="auto"/>
            </w:tcBorders>
            <w:noWrap/>
            <w:vAlign w:val="center"/>
            <w:hideMark/>
          </w:tcPr>
          <w:p w14:paraId="71A95BA7" w14:textId="00A4A584" w:rsidR="0099317B" w:rsidRPr="00F11817" w:rsidRDefault="0099317B">
            <w:pPr>
              <w:spacing w:after="0" w:line="240" w:lineRule="auto"/>
              <w:jc w:val="center"/>
              <w:rPr>
                <w:rFonts w:cs="Arial"/>
                <w:color w:val="000000"/>
                <w:szCs w:val="20"/>
              </w:rPr>
            </w:pPr>
            <w:r w:rsidRPr="00F11817">
              <w:rPr>
                <w:rFonts w:cs="Arial"/>
                <w:color w:val="000000"/>
                <w:szCs w:val="20"/>
              </w:rPr>
              <w:t>2</w:t>
            </w:r>
            <w:r w:rsidR="008A3E08">
              <w:rPr>
                <w:rFonts w:cs="Arial"/>
                <w:color w:val="000000"/>
                <w:szCs w:val="20"/>
              </w:rPr>
              <w:t>8</w:t>
            </w:r>
            <w:r w:rsidRPr="00F11817">
              <w:rPr>
                <w:rFonts w:cs="Arial"/>
                <w:color w:val="000000"/>
                <w:szCs w:val="20"/>
              </w:rPr>
              <w:t>.</w:t>
            </w:r>
            <w:r w:rsidR="008A3E08">
              <w:rPr>
                <w:rFonts w:cs="Arial"/>
                <w:color w:val="000000"/>
                <w:szCs w:val="20"/>
              </w:rPr>
              <w:t>95</w:t>
            </w:r>
          </w:p>
        </w:tc>
        <w:tc>
          <w:tcPr>
            <w:tcW w:w="817" w:type="dxa"/>
            <w:tcBorders>
              <w:top w:val="nil"/>
              <w:left w:val="nil"/>
              <w:bottom w:val="single" w:sz="4" w:space="0" w:color="auto"/>
              <w:right w:val="single" w:sz="4" w:space="0" w:color="auto"/>
            </w:tcBorders>
            <w:noWrap/>
            <w:vAlign w:val="center"/>
            <w:hideMark/>
          </w:tcPr>
          <w:p w14:paraId="092E04F1" w14:textId="2746E90B" w:rsidR="0099317B" w:rsidRPr="00F11817" w:rsidRDefault="0099317B">
            <w:pPr>
              <w:spacing w:after="0" w:line="240" w:lineRule="auto"/>
              <w:jc w:val="center"/>
              <w:rPr>
                <w:rFonts w:cs="Arial"/>
                <w:color w:val="000000"/>
                <w:szCs w:val="20"/>
              </w:rPr>
            </w:pPr>
            <w:r w:rsidRPr="00F11817">
              <w:rPr>
                <w:rFonts w:cs="Arial"/>
                <w:color w:val="000000"/>
                <w:szCs w:val="20"/>
              </w:rPr>
              <w:t>1</w:t>
            </w:r>
            <w:r w:rsidR="008A3E08">
              <w:rPr>
                <w:rFonts w:cs="Arial"/>
                <w:color w:val="000000"/>
                <w:szCs w:val="20"/>
              </w:rPr>
              <w:t>5</w:t>
            </w:r>
            <w:r w:rsidRPr="00F11817">
              <w:rPr>
                <w:rFonts w:cs="Arial"/>
                <w:color w:val="000000"/>
                <w:szCs w:val="20"/>
              </w:rPr>
              <w:t>.</w:t>
            </w:r>
            <w:r w:rsidR="008A3E08">
              <w:rPr>
                <w:rFonts w:cs="Arial"/>
                <w:color w:val="000000"/>
                <w:szCs w:val="20"/>
              </w:rPr>
              <w:t>93</w:t>
            </w:r>
          </w:p>
        </w:tc>
        <w:tc>
          <w:tcPr>
            <w:tcW w:w="817" w:type="dxa"/>
            <w:tcBorders>
              <w:top w:val="nil"/>
              <w:left w:val="nil"/>
              <w:bottom w:val="single" w:sz="4" w:space="0" w:color="auto"/>
              <w:right w:val="single" w:sz="4" w:space="0" w:color="auto"/>
            </w:tcBorders>
            <w:noWrap/>
            <w:vAlign w:val="center"/>
            <w:hideMark/>
          </w:tcPr>
          <w:p w14:paraId="45803AFC" w14:textId="5BCAF6D6" w:rsidR="0099317B" w:rsidRPr="00F11817" w:rsidRDefault="008A3E08">
            <w:pPr>
              <w:spacing w:after="0" w:line="240" w:lineRule="auto"/>
              <w:jc w:val="center"/>
              <w:rPr>
                <w:rFonts w:cs="Arial"/>
                <w:color w:val="000000"/>
                <w:szCs w:val="20"/>
              </w:rPr>
            </w:pPr>
            <w:r>
              <w:rPr>
                <w:rFonts w:cs="Arial"/>
                <w:color w:val="000000"/>
                <w:szCs w:val="20"/>
              </w:rPr>
              <w:t>30</w:t>
            </w:r>
            <w:r w:rsidR="0099317B" w:rsidRPr="00F11817">
              <w:rPr>
                <w:rFonts w:cs="Arial"/>
                <w:color w:val="000000"/>
                <w:szCs w:val="20"/>
              </w:rPr>
              <w:t>.</w:t>
            </w:r>
            <w:r>
              <w:rPr>
                <w:rFonts w:cs="Arial"/>
                <w:color w:val="000000"/>
                <w:szCs w:val="20"/>
              </w:rPr>
              <w:t>40</w:t>
            </w:r>
          </w:p>
        </w:tc>
        <w:tc>
          <w:tcPr>
            <w:tcW w:w="1948" w:type="dxa"/>
            <w:tcBorders>
              <w:top w:val="nil"/>
              <w:left w:val="nil"/>
              <w:bottom w:val="single" w:sz="4" w:space="0" w:color="auto"/>
              <w:right w:val="single" w:sz="4" w:space="0" w:color="auto"/>
            </w:tcBorders>
            <w:shd w:val="clear" w:color="auto" w:fill="FFFFFF"/>
            <w:vAlign w:val="center"/>
            <w:hideMark/>
          </w:tcPr>
          <w:p w14:paraId="6363C08B" w14:textId="77777777" w:rsidR="0099317B" w:rsidRPr="00F11817" w:rsidRDefault="0099317B">
            <w:pPr>
              <w:spacing w:after="0" w:line="240" w:lineRule="auto"/>
              <w:rPr>
                <w:rFonts w:cs="Arial"/>
                <w:color w:val="000000"/>
                <w:szCs w:val="20"/>
              </w:rPr>
            </w:pPr>
            <w:r w:rsidRPr="00F11817">
              <w:rPr>
                <w:rFonts w:cs="Arial"/>
                <w:color w:val="000000"/>
                <w:szCs w:val="20"/>
              </w:rPr>
              <w:t>No Limits</w:t>
            </w:r>
          </w:p>
        </w:tc>
      </w:tr>
      <w:tr w:rsidR="0099317B" w:rsidRPr="00F11817" w14:paraId="27011B9D" w14:textId="77777777" w:rsidTr="005942CF">
        <w:trPr>
          <w:trHeight w:val="600"/>
        </w:trPr>
        <w:tc>
          <w:tcPr>
            <w:tcW w:w="2972" w:type="dxa"/>
            <w:tcBorders>
              <w:top w:val="nil"/>
              <w:left w:val="single" w:sz="4" w:space="0" w:color="auto"/>
              <w:bottom w:val="single" w:sz="4" w:space="0" w:color="auto"/>
              <w:right w:val="single" w:sz="4" w:space="0" w:color="auto"/>
            </w:tcBorders>
            <w:vAlign w:val="center"/>
            <w:hideMark/>
          </w:tcPr>
          <w:p w14:paraId="666F1190" w14:textId="77777777" w:rsidR="0099317B" w:rsidRPr="009B4B1F" w:rsidRDefault="0099317B">
            <w:pPr>
              <w:spacing w:after="0" w:line="240" w:lineRule="auto"/>
              <w:rPr>
                <w:rFonts w:cs="Arial"/>
                <w:b/>
                <w:bCs/>
                <w:color w:val="000000"/>
                <w:szCs w:val="20"/>
              </w:rPr>
            </w:pPr>
            <w:r w:rsidRPr="009B4B1F">
              <w:rPr>
                <w:rFonts w:cs="Arial"/>
                <w:b/>
                <w:bCs/>
                <w:color w:val="000000"/>
                <w:szCs w:val="20"/>
              </w:rPr>
              <w:t>Operational, technician, research support assistant or equivalent</w:t>
            </w:r>
          </w:p>
        </w:tc>
        <w:tc>
          <w:tcPr>
            <w:tcW w:w="817" w:type="dxa"/>
            <w:tcBorders>
              <w:top w:val="nil"/>
              <w:left w:val="nil"/>
              <w:bottom w:val="single" w:sz="4" w:space="0" w:color="auto"/>
              <w:right w:val="single" w:sz="4" w:space="0" w:color="auto"/>
            </w:tcBorders>
            <w:noWrap/>
            <w:vAlign w:val="center"/>
            <w:hideMark/>
          </w:tcPr>
          <w:p w14:paraId="3135E13C" w14:textId="77777777" w:rsidR="0099317B" w:rsidRPr="00F11817" w:rsidRDefault="0099317B">
            <w:pPr>
              <w:spacing w:after="0" w:line="240" w:lineRule="auto"/>
              <w:jc w:val="center"/>
              <w:rPr>
                <w:rFonts w:cs="Arial"/>
                <w:color w:val="000000"/>
                <w:szCs w:val="20"/>
              </w:rPr>
            </w:pPr>
            <w:r w:rsidRPr="00F11817">
              <w:rPr>
                <w:rFonts w:cs="Arial"/>
                <w:color w:val="000000"/>
                <w:szCs w:val="20"/>
              </w:rPr>
              <w:t>NA</w:t>
            </w:r>
          </w:p>
        </w:tc>
        <w:tc>
          <w:tcPr>
            <w:tcW w:w="817" w:type="dxa"/>
            <w:tcBorders>
              <w:top w:val="nil"/>
              <w:left w:val="nil"/>
              <w:bottom w:val="single" w:sz="4" w:space="0" w:color="auto"/>
              <w:right w:val="single" w:sz="4" w:space="0" w:color="auto"/>
            </w:tcBorders>
            <w:noWrap/>
            <w:vAlign w:val="center"/>
            <w:hideMark/>
          </w:tcPr>
          <w:p w14:paraId="7B0E7C48" w14:textId="4E908218" w:rsidR="0099317B" w:rsidRPr="00F11817" w:rsidRDefault="0099317B">
            <w:pPr>
              <w:spacing w:after="0" w:line="240" w:lineRule="auto"/>
              <w:jc w:val="center"/>
              <w:rPr>
                <w:rFonts w:cs="Arial"/>
                <w:color w:val="000000"/>
                <w:szCs w:val="20"/>
              </w:rPr>
            </w:pPr>
            <w:r w:rsidRPr="00F11817">
              <w:rPr>
                <w:rFonts w:cs="Arial"/>
                <w:color w:val="000000"/>
                <w:szCs w:val="20"/>
              </w:rPr>
              <w:t>1</w:t>
            </w:r>
            <w:r w:rsidR="008A3E08">
              <w:rPr>
                <w:rFonts w:cs="Arial"/>
                <w:color w:val="000000"/>
                <w:szCs w:val="20"/>
              </w:rPr>
              <w:t>5</w:t>
            </w:r>
            <w:r w:rsidRPr="00F11817">
              <w:rPr>
                <w:rFonts w:cs="Arial"/>
                <w:color w:val="000000"/>
                <w:szCs w:val="20"/>
              </w:rPr>
              <w:t>.</w:t>
            </w:r>
            <w:r w:rsidR="008A3E08">
              <w:rPr>
                <w:rFonts w:cs="Arial"/>
                <w:color w:val="000000"/>
                <w:szCs w:val="20"/>
              </w:rPr>
              <w:t>16</w:t>
            </w:r>
          </w:p>
        </w:tc>
        <w:tc>
          <w:tcPr>
            <w:tcW w:w="817" w:type="dxa"/>
            <w:tcBorders>
              <w:top w:val="nil"/>
              <w:left w:val="nil"/>
              <w:bottom w:val="single" w:sz="4" w:space="0" w:color="auto"/>
              <w:right w:val="single" w:sz="4" w:space="0" w:color="auto"/>
            </w:tcBorders>
            <w:noWrap/>
            <w:vAlign w:val="center"/>
            <w:hideMark/>
          </w:tcPr>
          <w:p w14:paraId="75C2CCEA" w14:textId="721E7B36" w:rsidR="0099317B" w:rsidRPr="00F11817" w:rsidRDefault="0099317B">
            <w:pPr>
              <w:spacing w:after="0" w:line="240" w:lineRule="auto"/>
              <w:jc w:val="center"/>
              <w:rPr>
                <w:rFonts w:cs="Arial"/>
                <w:color w:val="000000"/>
                <w:szCs w:val="20"/>
              </w:rPr>
            </w:pPr>
            <w:r w:rsidRPr="00F11817">
              <w:rPr>
                <w:rFonts w:cs="Arial"/>
                <w:color w:val="000000"/>
                <w:szCs w:val="20"/>
              </w:rPr>
              <w:t>NA</w:t>
            </w:r>
          </w:p>
        </w:tc>
        <w:tc>
          <w:tcPr>
            <w:tcW w:w="817" w:type="dxa"/>
            <w:tcBorders>
              <w:top w:val="nil"/>
              <w:left w:val="nil"/>
              <w:bottom w:val="single" w:sz="4" w:space="0" w:color="auto"/>
              <w:right w:val="single" w:sz="4" w:space="0" w:color="auto"/>
            </w:tcBorders>
            <w:noWrap/>
            <w:vAlign w:val="center"/>
            <w:hideMark/>
          </w:tcPr>
          <w:p w14:paraId="4D3C2977" w14:textId="5BFE1EF1" w:rsidR="0099317B" w:rsidRPr="00F11817" w:rsidRDefault="0099317B">
            <w:pPr>
              <w:spacing w:after="0" w:line="240" w:lineRule="auto"/>
              <w:jc w:val="center"/>
              <w:rPr>
                <w:rFonts w:cs="Arial"/>
                <w:color w:val="000000"/>
                <w:szCs w:val="20"/>
              </w:rPr>
            </w:pPr>
            <w:r w:rsidRPr="00F11817">
              <w:rPr>
                <w:rFonts w:cs="Arial"/>
                <w:color w:val="000000"/>
                <w:szCs w:val="20"/>
              </w:rPr>
              <w:t>1</w:t>
            </w:r>
            <w:r w:rsidR="008A3E08">
              <w:rPr>
                <w:rFonts w:cs="Arial"/>
                <w:color w:val="000000"/>
                <w:szCs w:val="20"/>
              </w:rPr>
              <w:t>5</w:t>
            </w:r>
            <w:r w:rsidRPr="00F11817">
              <w:rPr>
                <w:rFonts w:cs="Arial"/>
                <w:color w:val="000000"/>
                <w:szCs w:val="20"/>
              </w:rPr>
              <w:t>.</w:t>
            </w:r>
            <w:r w:rsidR="008A3E08">
              <w:rPr>
                <w:rFonts w:cs="Arial"/>
                <w:color w:val="000000"/>
                <w:szCs w:val="20"/>
              </w:rPr>
              <w:t>92</w:t>
            </w:r>
          </w:p>
        </w:tc>
        <w:tc>
          <w:tcPr>
            <w:tcW w:w="1948" w:type="dxa"/>
            <w:tcBorders>
              <w:top w:val="nil"/>
              <w:left w:val="nil"/>
              <w:bottom w:val="single" w:sz="4" w:space="0" w:color="auto"/>
              <w:right w:val="single" w:sz="4" w:space="0" w:color="auto"/>
            </w:tcBorders>
            <w:shd w:val="clear" w:color="auto" w:fill="FFFFFF"/>
            <w:vAlign w:val="center"/>
            <w:hideMark/>
          </w:tcPr>
          <w:p w14:paraId="180F88D5" w14:textId="77777777" w:rsidR="0099317B" w:rsidRPr="00F11817" w:rsidRDefault="0099317B">
            <w:pPr>
              <w:spacing w:after="0" w:line="240" w:lineRule="auto"/>
              <w:rPr>
                <w:rFonts w:cs="Arial"/>
                <w:color w:val="000000"/>
                <w:szCs w:val="20"/>
              </w:rPr>
            </w:pPr>
            <w:r w:rsidRPr="00F11817">
              <w:rPr>
                <w:rFonts w:cs="Arial"/>
                <w:color w:val="000000"/>
                <w:szCs w:val="20"/>
              </w:rPr>
              <w:t>No Limits</w:t>
            </w:r>
          </w:p>
        </w:tc>
      </w:tr>
    </w:tbl>
    <w:bookmarkEnd w:id="27"/>
    <w:p w14:paraId="708D0D68" w14:textId="11F32A85" w:rsidR="006228CB" w:rsidRPr="00F11817" w:rsidRDefault="006228CB" w:rsidP="006228CB">
      <w:pPr>
        <w:jc w:val="both"/>
        <w:rPr>
          <w:rStyle w:val="Emphasis"/>
          <w:rFonts w:cs="Arial"/>
          <w:i w:val="0"/>
          <w:iCs w:val="0"/>
          <w:szCs w:val="20"/>
        </w:rPr>
      </w:pPr>
      <w:r w:rsidRPr="00F11817">
        <w:rPr>
          <w:rStyle w:val="Emphasis"/>
          <w:rFonts w:cs="Arial"/>
          <w:i w:val="0"/>
          <w:iCs w:val="0"/>
          <w:szCs w:val="20"/>
        </w:rPr>
        <w:t xml:space="preserve">The rates stated in the table are for the </w:t>
      </w:r>
      <w:r w:rsidRPr="00F11817">
        <w:rPr>
          <w:rStyle w:val="Emphasis"/>
          <w:rFonts w:cs="Arial"/>
          <w:b/>
          <w:i w:val="0"/>
          <w:iCs w:val="0"/>
          <w:szCs w:val="20"/>
        </w:rPr>
        <w:t>year 202</w:t>
      </w:r>
      <w:r w:rsidR="008A3E08">
        <w:rPr>
          <w:rStyle w:val="Emphasis"/>
          <w:rFonts w:cs="Arial"/>
          <w:b/>
          <w:i w:val="0"/>
          <w:iCs w:val="0"/>
          <w:szCs w:val="20"/>
        </w:rPr>
        <w:t>4</w:t>
      </w:r>
      <w:r w:rsidRPr="00F11817">
        <w:rPr>
          <w:rStyle w:val="Emphasis"/>
          <w:rFonts w:cs="Arial"/>
          <w:b/>
          <w:i w:val="0"/>
          <w:iCs w:val="0"/>
          <w:szCs w:val="20"/>
        </w:rPr>
        <w:t>-2</w:t>
      </w:r>
      <w:r w:rsidR="008A3E08">
        <w:rPr>
          <w:rStyle w:val="Emphasis"/>
          <w:rFonts w:cs="Arial"/>
          <w:b/>
          <w:i w:val="0"/>
          <w:iCs w:val="0"/>
          <w:szCs w:val="20"/>
        </w:rPr>
        <w:t>5</w:t>
      </w:r>
      <w:r w:rsidRPr="00F11817">
        <w:rPr>
          <w:rStyle w:val="Emphasis"/>
          <w:rFonts w:cs="Arial"/>
          <w:i w:val="0"/>
          <w:iCs w:val="0"/>
          <w:szCs w:val="20"/>
        </w:rPr>
        <w:t xml:space="preserve">. For subsequent years a 5% increase per year is allowed. Kindly ensure that only </w:t>
      </w:r>
      <w:r w:rsidRPr="00F11817">
        <w:rPr>
          <w:rStyle w:val="Emphasis"/>
          <w:rFonts w:cs="Arial"/>
          <w:i w:val="0"/>
          <w:iCs w:val="0"/>
          <w:szCs w:val="20"/>
          <w:u w:val="single"/>
        </w:rPr>
        <w:t>hourly rates</w:t>
      </w:r>
      <w:r w:rsidRPr="00F11817">
        <w:rPr>
          <w:rStyle w:val="Emphasis"/>
          <w:rFonts w:cs="Arial"/>
          <w:i w:val="0"/>
          <w:iCs w:val="0"/>
          <w:szCs w:val="20"/>
        </w:rPr>
        <w:t xml:space="preserve"> are provided in the application form.</w:t>
      </w:r>
    </w:p>
    <w:p w14:paraId="6E483189" w14:textId="77777777" w:rsidR="006228CB" w:rsidRPr="00F11817" w:rsidRDefault="006228CB" w:rsidP="006228CB">
      <w:pPr>
        <w:jc w:val="both"/>
        <w:rPr>
          <w:rStyle w:val="Emphasis"/>
          <w:rFonts w:cs="Arial"/>
          <w:i w:val="0"/>
          <w:iCs w:val="0"/>
          <w:sz w:val="24"/>
        </w:rPr>
      </w:pPr>
      <w:r w:rsidRPr="00F11817">
        <w:rPr>
          <w:rStyle w:val="Emphasis"/>
          <w:rFonts w:cs="Arial"/>
          <w:i w:val="0"/>
          <w:iCs w:val="0"/>
          <w:sz w:val="24"/>
        </w:rPr>
        <w:t xml:space="preserve">Personnel in salary brackets that are higher than those noted above will still only be reimbursed at the rates of the eligible brackets above depending on their role in the project.  The hourly rates will have to be noted in the applications along with the number of hours on the project per individual. </w:t>
      </w:r>
    </w:p>
    <w:p w14:paraId="62A13E31" w14:textId="3ADAC770" w:rsidR="006228CB" w:rsidRPr="00F11817" w:rsidRDefault="006228CB" w:rsidP="006228CB">
      <w:pPr>
        <w:jc w:val="both"/>
        <w:rPr>
          <w:rStyle w:val="Emphasis"/>
          <w:rFonts w:cs="Arial"/>
          <w:i w:val="0"/>
          <w:iCs w:val="0"/>
          <w:sz w:val="24"/>
        </w:rPr>
      </w:pPr>
      <w:r w:rsidRPr="00F11817">
        <w:rPr>
          <w:rStyle w:val="Emphasis"/>
          <w:rFonts w:cs="Arial"/>
          <w:i w:val="0"/>
          <w:iCs w:val="0"/>
          <w:sz w:val="24"/>
        </w:rPr>
        <w:lastRenderedPageBreak/>
        <w:t xml:space="preserve">Personnel Costs related to Project Management are limited to 10% of the project value. </w:t>
      </w:r>
      <w:r w:rsidR="00AB3AE6" w:rsidRPr="00F11817">
        <w:rPr>
          <w:rStyle w:val="Emphasis"/>
          <w:rFonts w:cs="Arial"/>
          <w:i w:val="0"/>
          <w:iCs w:val="0"/>
          <w:sz w:val="24"/>
        </w:rPr>
        <w:t xml:space="preserve">Any project management which is not carried out by the </w:t>
      </w:r>
      <w:r w:rsidR="00AB3AE6">
        <w:rPr>
          <w:rStyle w:val="Emphasis"/>
          <w:rFonts w:cs="Arial"/>
          <w:i w:val="0"/>
          <w:iCs w:val="0"/>
          <w:sz w:val="24"/>
        </w:rPr>
        <w:t>beneficiary</w:t>
      </w:r>
      <w:r w:rsidR="00AB3AE6" w:rsidRPr="00F11817">
        <w:rPr>
          <w:rStyle w:val="Emphasis"/>
          <w:rFonts w:cs="Arial"/>
          <w:i w:val="0"/>
          <w:iCs w:val="0"/>
          <w:sz w:val="24"/>
        </w:rPr>
        <w:t xml:space="preserve"> shall be deemed to be subcontracting and, apart from being subject to the 10% maximum threshold detailed herein, will also be calculated as part of the </w:t>
      </w:r>
      <w:r w:rsidR="00AB3AE6">
        <w:rPr>
          <w:rStyle w:val="Emphasis"/>
          <w:rFonts w:cs="Arial"/>
          <w:i w:val="0"/>
          <w:iCs w:val="0"/>
          <w:sz w:val="24"/>
        </w:rPr>
        <w:t>40</w:t>
      </w:r>
      <w:r w:rsidR="00AB3AE6" w:rsidRPr="00F11817">
        <w:rPr>
          <w:rStyle w:val="Emphasis"/>
          <w:rFonts w:cs="Arial"/>
          <w:i w:val="0"/>
          <w:iCs w:val="0"/>
          <w:sz w:val="24"/>
        </w:rPr>
        <w:t>% maximum referred to subcontracting costs.</w:t>
      </w:r>
    </w:p>
    <w:p w14:paraId="5EDBCD84" w14:textId="041E5D0B" w:rsidR="006228CB" w:rsidRPr="00F11817" w:rsidRDefault="006228CB" w:rsidP="006228CB">
      <w:pPr>
        <w:jc w:val="both"/>
        <w:rPr>
          <w:rStyle w:val="Emphasis"/>
          <w:rFonts w:cs="Arial"/>
          <w:i w:val="0"/>
          <w:iCs w:val="0"/>
          <w:sz w:val="24"/>
        </w:rPr>
      </w:pPr>
      <w:bookmarkStart w:id="28" w:name="_Hlk78525171"/>
      <w:r w:rsidRPr="00F11817">
        <w:rPr>
          <w:rStyle w:val="Emphasis"/>
          <w:rFonts w:cs="Arial"/>
          <w:i w:val="0"/>
          <w:iCs w:val="0"/>
          <w:sz w:val="24"/>
        </w:rPr>
        <w:t xml:space="preserve">Students can be engaged on the project and paid an annual stipend of €6,000 when reading for a full-time </w:t>
      </w:r>
      <w:proofErr w:type="gramStart"/>
      <w:r w:rsidRPr="00F11817">
        <w:rPr>
          <w:rStyle w:val="Emphasis"/>
          <w:rFonts w:cs="Arial"/>
          <w:i w:val="0"/>
          <w:iCs w:val="0"/>
          <w:sz w:val="24"/>
        </w:rPr>
        <w:t>Master’s</w:t>
      </w:r>
      <w:proofErr w:type="gramEnd"/>
      <w:r w:rsidRPr="00F11817">
        <w:rPr>
          <w:rStyle w:val="Emphasis"/>
          <w:rFonts w:cs="Arial"/>
          <w:i w:val="0"/>
          <w:iCs w:val="0"/>
          <w:sz w:val="24"/>
        </w:rPr>
        <w:t xml:space="preserve"> degree or an annual stipend of €8,000 when reading for a full-time Doctoral degree. In cases where postgraduate degrees are read for on a part-time basis, these stipends may be prorated at the discretion of MCST. </w:t>
      </w:r>
      <w:r w:rsidR="001A575E">
        <w:rPr>
          <w:rStyle w:val="Emphasis"/>
          <w:rFonts w:cs="Arial"/>
          <w:i w:val="0"/>
          <w:iCs w:val="0"/>
          <w:sz w:val="24"/>
        </w:rPr>
        <w:t>Students must be engaged through a Maltese academic entity.</w:t>
      </w:r>
      <w:r w:rsidR="000E3D27">
        <w:rPr>
          <w:rStyle w:val="Emphasis"/>
          <w:rFonts w:cs="Arial"/>
          <w:i w:val="0"/>
          <w:iCs w:val="0"/>
          <w:sz w:val="24"/>
        </w:rPr>
        <w:t xml:space="preserve"> Where the applying entity is not a Maltese Academic Entity, reasonable supervisory fees are eligible under subcontracting.</w:t>
      </w:r>
      <w:r w:rsidR="001A575E">
        <w:rPr>
          <w:rStyle w:val="Emphasis"/>
          <w:rFonts w:cs="Arial"/>
          <w:i w:val="0"/>
          <w:iCs w:val="0"/>
          <w:sz w:val="24"/>
        </w:rPr>
        <w:t xml:space="preserve"> </w:t>
      </w:r>
    </w:p>
    <w:bookmarkEnd w:id="28"/>
    <w:p w14:paraId="31683A7D" w14:textId="77777777" w:rsidR="006228CB" w:rsidRPr="00F11817" w:rsidRDefault="006228CB" w:rsidP="006228CB">
      <w:pPr>
        <w:jc w:val="both"/>
        <w:rPr>
          <w:rStyle w:val="Emphasis"/>
          <w:rFonts w:cs="Arial"/>
          <w:i w:val="0"/>
          <w:iCs w:val="0"/>
          <w:sz w:val="24"/>
        </w:rPr>
      </w:pPr>
      <w:r w:rsidRPr="00F11817">
        <w:rPr>
          <w:rStyle w:val="Emphasis"/>
          <w:rFonts w:cs="Arial"/>
          <w:b/>
          <w:i w:val="0"/>
          <w:iCs w:val="0"/>
          <w:sz w:val="24"/>
        </w:rPr>
        <w:t>Note that for every engaged student, 1 full-time equivalent researcher must be employed by the consortium</w:t>
      </w:r>
      <w:r w:rsidRPr="00F11817">
        <w:rPr>
          <w:rStyle w:val="Emphasis"/>
          <w:rFonts w:cs="Arial"/>
          <w:i w:val="0"/>
          <w:iCs w:val="0"/>
          <w:sz w:val="24"/>
        </w:rPr>
        <w:t xml:space="preserve">. </w:t>
      </w:r>
    </w:p>
    <w:p w14:paraId="069898B8" w14:textId="77777777" w:rsidR="006228CB" w:rsidRPr="00F11817" w:rsidRDefault="006228CB" w:rsidP="006228CB">
      <w:pPr>
        <w:jc w:val="both"/>
        <w:rPr>
          <w:rStyle w:val="Emphasis"/>
          <w:rFonts w:cs="Arial"/>
          <w:i w:val="0"/>
          <w:iCs w:val="0"/>
          <w:sz w:val="24"/>
        </w:rPr>
      </w:pPr>
      <w:r w:rsidRPr="00F11817">
        <w:rPr>
          <w:rStyle w:val="Emphasis"/>
          <w:rFonts w:cs="Arial"/>
          <w:i w:val="0"/>
          <w:iCs w:val="0"/>
          <w:sz w:val="24"/>
        </w:rPr>
        <w:t xml:space="preserve">Filled time sheets are to be retained for all personnel, including students, as proof of number of hours spent on the project. Documentation of the utilisation of the employees’ internally funded research quota for other research activities is to be retained as this evidence may be required by the auditors.  </w:t>
      </w:r>
    </w:p>
    <w:p w14:paraId="27276D03" w14:textId="196598CE" w:rsidR="006228CB" w:rsidRPr="001049ED" w:rsidRDefault="006228CB" w:rsidP="00E87177">
      <w:pPr>
        <w:pStyle w:val="ListParagraph"/>
        <w:numPr>
          <w:ilvl w:val="0"/>
          <w:numId w:val="18"/>
        </w:numPr>
        <w:jc w:val="both"/>
        <w:rPr>
          <w:rStyle w:val="Emphasis"/>
          <w:rFonts w:cs="Arial"/>
          <w:bCs/>
          <w:i w:val="0"/>
          <w:iCs w:val="0"/>
          <w:sz w:val="24"/>
        </w:rPr>
      </w:pPr>
      <w:r w:rsidRPr="001049ED">
        <w:rPr>
          <w:rStyle w:val="Emphasis"/>
          <w:rFonts w:cs="Arial"/>
          <w:b/>
          <w:bCs/>
          <w:i w:val="0"/>
          <w:iCs w:val="0"/>
          <w:sz w:val="24"/>
        </w:rPr>
        <w:t>Specialised equipment:</w:t>
      </w:r>
      <w:r w:rsidRPr="001049ED">
        <w:rPr>
          <w:rStyle w:val="Emphasis"/>
          <w:rFonts w:cs="Arial"/>
          <w:i w:val="0"/>
          <w:iCs w:val="0"/>
          <w:sz w:val="24"/>
        </w:rPr>
        <w:t xml:space="preserve"> Purchase</w:t>
      </w:r>
      <w:r w:rsidR="000F01D6">
        <w:rPr>
          <w:rStyle w:val="Emphasis"/>
          <w:rFonts w:cs="Arial"/>
          <w:i w:val="0"/>
          <w:iCs w:val="0"/>
          <w:sz w:val="24"/>
        </w:rPr>
        <w:t>/lease</w:t>
      </w:r>
      <w:r w:rsidRPr="001049ED">
        <w:rPr>
          <w:rStyle w:val="Emphasis"/>
          <w:rFonts w:cs="Arial"/>
          <w:i w:val="0"/>
          <w:iCs w:val="0"/>
          <w:sz w:val="24"/>
        </w:rPr>
        <w:t xml:space="preserve"> of specialised equipment including software. </w:t>
      </w:r>
      <w:r w:rsidRPr="001049ED">
        <w:rPr>
          <w:rStyle w:val="Emphasis"/>
          <w:rFonts w:cs="Arial"/>
          <w:bCs/>
          <w:i w:val="0"/>
          <w:iCs w:val="0"/>
          <w:sz w:val="24"/>
        </w:rPr>
        <w:t>For equipment over €15,000, it is recommended that specifications are provided in the application form. If a specialised Laptop/pc is going to be purchased, please specify its usage/specs.</w:t>
      </w:r>
    </w:p>
    <w:p w14:paraId="2E8DDF56" w14:textId="21E98F10" w:rsidR="006228CB" w:rsidRPr="00F11817" w:rsidRDefault="006228CB" w:rsidP="006228CB">
      <w:pPr>
        <w:numPr>
          <w:ilvl w:val="0"/>
          <w:numId w:val="18"/>
        </w:numPr>
        <w:jc w:val="both"/>
        <w:rPr>
          <w:rStyle w:val="Emphasis"/>
          <w:rFonts w:cs="Arial"/>
          <w:i w:val="0"/>
          <w:iCs w:val="0"/>
          <w:sz w:val="24"/>
        </w:rPr>
      </w:pPr>
      <w:r w:rsidRPr="00F11817">
        <w:rPr>
          <w:rStyle w:val="Emphasis"/>
          <w:rFonts w:cs="Arial"/>
          <w:b/>
          <w:bCs/>
          <w:i w:val="0"/>
          <w:iCs w:val="0"/>
          <w:sz w:val="24"/>
        </w:rPr>
        <w:t>Travel</w:t>
      </w:r>
      <w:r w:rsidRPr="00F11817">
        <w:rPr>
          <w:rStyle w:val="Emphasis"/>
          <w:rFonts w:cs="Arial"/>
          <w:i w:val="0"/>
          <w:iCs w:val="0"/>
          <w:sz w:val="24"/>
        </w:rPr>
        <w:t xml:space="preserve">: Travel </w:t>
      </w:r>
      <w:r w:rsidR="001A575E">
        <w:rPr>
          <w:rStyle w:val="Emphasis"/>
          <w:rFonts w:cs="Arial"/>
          <w:i w:val="0"/>
          <w:iCs w:val="0"/>
          <w:sz w:val="24"/>
        </w:rPr>
        <w:t>expenses are eligible up to</w:t>
      </w:r>
      <w:r w:rsidRPr="00F11817">
        <w:rPr>
          <w:rStyle w:val="Emphasis"/>
          <w:rFonts w:cs="Arial"/>
          <w:i w:val="0"/>
          <w:iCs w:val="0"/>
          <w:sz w:val="24"/>
        </w:rPr>
        <w:t xml:space="preserve"> a maximum of €</w:t>
      </w:r>
      <w:r w:rsidR="009D2286" w:rsidRPr="00F11817">
        <w:rPr>
          <w:rStyle w:val="Emphasis"/>
          <w:rFonts w:cs="Arial"/>
          <w:i w:val="0"/>
          <w:iCs w:val="0"/>
          <w:sz w:val="24"/>
        </w:rPr>
        <w:t>4</w:t>
      </w:r>
      <w:r w:rsidRPr="00F11817">
        <w:rPr>
          <w:rStyle w:val="Emphasis"/>
          <w:rFonts w:cs="Arial"/>
          <w:i w:val="0"/>
          <w:iCs w:val="0"/>
          <w:sz w:val="24"/>
        </w:rPr>
        <w:t xml:space="preserve">,000 (excluding indirect costs). </w:t>
      </w:r>
    </w:p>
    <w:p w14:paraId="13BDB884" w14:textId="3CAA59AD" w:rsidR="006228CB" w:rsidRDefault="006228CB" w:rsidP="006228CB">
      <w:pPr>
        <w:numPr>
          <w:ilvl w:val="0"/>
          <w:numId w:val="18"/>
        </w:numPr>
        <w:jc w:val="both"/>
        <w:rPr>
          <w:rStyle w:val="Emphasis"/>
          <w:rFonts w:cs="Arial"/>
          <w:i w:val="0"/>
          <w:iCs w:val="0"/>
          <w:sz w:val="24"/>
        </w:rPr>
      </w:pPr>
      <w:r w:rsidRPr="00F11817">
        <w:rPr>
          <w:rStyle w:val="Emphasis"/>
          <w:rFonts w:cs="Arial"/>
          <w:b/>
          <w:bCs/>
          <w:i w:val="0"/>
          <w:iCs w:val="0"/>
          <w:sz w:val="24"/>
        </w:rPr>
        <w:t>Scientific information:</w:t>
      </w:r>
      <w:r w:rsidRPr="00F11817">
        <w:rPr>
          <w:rStyle w:val="Emphasis"/>
          <w:rFonts w:cs="Arial"/>
          <w:i w:val="0"/>
          <w:iCs w:val="0"/>
          <w:sz w:val="24"/>
        </w:rPr>
        <w:t xml:space="preserve"> Access to scientific information sources including databases and </w:t>
      </w:r>
      <w:proofErr w:type="gramStart"/>
      <w:r w:rsidRPr="00F11817">
        <w:rPr>
          <w:rStyle w:val="Emphasis"/>
          <w:rFonts w:cs="Arial"/>
          <w:i w:val="0"/>
          <w:iCs w:val="0"/>
          <w:sz w:val="24"/>
        </w:rPr>
        <w:t>publications</w:t>
      </w:r>
      <w:proofErr w:type="gramEnd"/>
    </w:p>
    <w:p w14:paraId="6E3F0F8C" w14:textId="7FEFB23E" w:rsidR="00F11817" w:rsidRPr="00E9364B" w:rsidRDefault="00F11817" w:rsidP="00E9364B">
      <w:pPr>
        <w:pStyle w:val="ListParagraph"/>
        <w:numPr>
          <w:ilvl w:val="0"/>
          <w:numId w:val="18"/>
        </w:numPr>
        <w:jc w:val="both"/>
        <w:rPr>
          <w:rStyle w:val="Emphasis"/>
          <w:rFonts w:cs="Arial"/>
          <w:i w:val="0"/>
          <w:iCs w:val="0"/>
          <w:sz w:val="24"/>
        </w:rPr>
      </w:pPr>
      <w:r w:rsidRPr="00F11817">
        <w:rPr>
          <w:rStyle w:val="Emphasis"/>
          <w:rFonts w:cs="Arial"/>
          <w:b/>
          <w:bCs/>
          <w:i w:val="0"/>
          <w:iCs w:val="0"/>
          <w:sz w:val="24"/>
        </w:rPr>
        <w:t>Subcontracted Activities:</w:t>
      </w:r>
      <w:r>
        <w:rPr>
          <w:rStyle w:val="Emphasis"/>
          <w:rFonts w:cs="Arial"/>
          <w:i w:val="0"/>
          <w:iCs w:val="0"/>
          <w:sz w:val="24"/>
        </w:rPr>
        <w:t xml:space="preserve"> </w:t>
      </w:r>
      <w:r w:rsidRPr="00F11817">
        <w:rPr>
          <w:rStyle w:val="Emphasis"/>
          <w:rFonts w:cs="Arial"/>
          <w:i w:val="0"/>
          <w:iCs w:val="0"/>
          <w:sz w:val="24"/>
        </w:rPr>
        <w:t>limit</w:t>
      </w:r>
      <w:r>
        <w:rPr>
          <w:rStyle w:val="Emphasis"/>
          <w:rFonts w:cs="Arial"/>
          <w:i w:val="0"/>
          <w:iCs w:val="0"/>
          <w:sz w:val="24"/>
        </w:rPr>
        <w:t>ed</w:t>
      </w:r>
      <w:r w:rsidRPr="00F11817">
        <w:rPr>
          <w:rStyle w:val="Emphasis"/>
          <w:rFonts w:cs="Arial"/>
          <w:i w:val="0"/>
          <w:iCs w:val="0"/>
          <w:sz w:val="24"/>
        </w:rPr>
        <w:t xml:space="preserve"> </w:t>
      </w:r>
      <w:r>
        <w:rPr>
          <w:rStyle w:val="Emphasis"/>
          <w:rFonts w:cs="Arial"/>
          <w:i w:val="0"/>
          <w:iCs w:val="0"/>
          <w:sz w:val="24"/>
        </w:rPr>
        <w:t>to</w:t>
      </w:r>
      <w:r w:rsidRPr="00F11817">
        <w:rPr>
          <w:rStyle w:val="Emphasis"/>
          <w:rFonts w:cs="Arial"/>
          <w:i w:val="0"/>
          <w:iCs w:val="0"/>
          <w:sz w:val="24"/>
        </w:rPr>
        <w:t xml:space="preserve"> </w:t>
      </w:r>
      <w:r w:rsidR="006A07CB" w:rsidRPr="00EA2283">
        <w:rPr>
          <w:rStyle w:val="Emphasis"/>
          <w:rFonts w:cs="Arial"/>
          <w:i w:val="0"/>
          <w:iCs w:val="0"/>
          <w:color w:val="000000" w:themeColor="text1"/>
          <w:sz w:val="24"/>
        </w:rPr>
        <w:t>40</w:t>
      </w:r>
      <w:r w:rsidRPr="00EA2283">
        <w:rPr>
          <w:rStyle w:val="Emphasis"/>
          <w:rFonts w:cs="Arial"/>
          <w:i w:val="0"/>
          <w:iCs w:val="0"/>
          <w:color w:val="000000" w:themeColor="text1"/>
          <w:sz w:val="24"/>
        </w:rPr>
        <w:t xml:space="preserve">% of </w:t>
      </w:r>
      <w:r w:rsidRPr="00F11817">
        <w:rPr>
          <w:rStyle w:val="Emphasis"/>
          <w:rFonts w:cs="Arial"/>
          <w:i w:val="0"/>
          <w:iCs w:val="0"/>
          <w:sz w:val="24"/>
        </w:rPr>
        <w:t>the project value</w:t>
      </w:r>
      <w:r w:rsidR="000E3D27">
        <w:rPr>
          <w:rStyle w:val="Emphasis"/>
          <w:rFonts w:cs="Arial"/>
          <w:i w:val="0"/>
          <w:iCs w:val="0"/>
          <w:sz w:val="24"/>
        </w:rPr>
        <w:t>.</w:t>
      </w:r>
      <w:r w:rsidRPr="00F11817">
        <w:rPr>
          <w:rStyle w:val="Emphasis"/>
          <w:rFonts w:cs="Arial"/>
          <w:i w:val="0"/>
          <w:iCs w:val="0"/>
          <w:sz w:val="24"/>
        </w:rPr>
        <w:t xml:space="preserve"> </w:t>
      </w:r>
      <w:r w:rsidR="00E9364B" w:rsidRPr="00E9364B">
        <w:rPr>
          <w:rStyle w:val="Emphasis"/>
          <w:rFonts w:cs="Arial"/>
          <w:i w:val="0"/>
          <w:iCs w:val="0"/>
          <w:sz w:val="24"/>
        </w:rPr>
        <w:t xml:space="preserve">The </w:t>
      </w:r>
      <w:r w:rsidR="00EA5C7C">
        <w:rPr>
          <w:rStyle w:val="Emphasis"/>
          <w:rFonts w:cs="Arial"/>
          <w:i w:val="0"/>
          <w:iCs w:val="0"/>
          <w:sz w:val="24"/>
        </w:rPr>
        <w:t>beneficiary</w:t>
      </w:r>
      <w:r w:rsidR="00E9364B" w:rsidRPr="00E9364B">
        <w:rPr>
          <w:rStyle w:val="Emphasis"/>
          <w:rFonts w:cs="Arial"/>
          <w:i w:val="0"/>
          <w:iCs w:val="0"/>
          <w:sz w:val="24"/>
        </w:rPr>
        <w:t xml:space="preserve"> remains responsible for the timely delivery of the subcontracted tasks</w:t>
      </w:r>
      <w:r w:rsidR="001A575E">
        <w:rPr>
          <w:rStyle w:val="Emphasis"/>
          <w:rFonts w:cs="Arial"/>
          <w:i w:val="0"/>
          <w:iCs w:val="0"/>
          <w:sz w:val="24"/>
        </w:rPr>
        <w:t xml:space="preserve"> which should be reflected in the work packages and led by an employee of the beneficiary.</w:t>
      </w:r>
      <w:r w:rsidR="00E9364B">
        <w:rPr>
          <w:rStyle w:val="Emphasis"/>
          <w:rFonts w:cs="Arial"/>
          <w:i w:val="0"/>
          <w:iCs w:val="0"/>
          <w:sz w:val="24"/>
        </w:rPr>
        <w:t xml:space="preserve"> </w:t>
      </w:r>
      <w:r w:rsidR="00E9364B" w:rsidRPr="00E9364B">
        <w:rPr>
          <w:rStyle w:val="Emphasis"/>
          <w:rFonts w:cs="Arial"/>
          <w:i w:val="0"/>
          <w:iCs w:val="0"/>
          <w:sz w:val="24"/>
        </w:rPr>
        <w:t xml:space="preserve">The </w:t>
      </w:r>
      <w:r w:rsidR="00EA5C7C">
        <w:rPr>
          <w:rStyle w:val="Emphasis"/>
          <w:rFonts w:cs="Arial"/>
          <w:i w:val="0"/>
          <w:iCs w:val="0"/>
          <w:sz w:val="24"/>
        </w:rPr>
        <w:t>beneficiary</w:t>
      </w:r>
      <w:r w:rsidR="00E9364B" w:rsidRPr="00E9364B">
        <w:rPr>
          <w:rStyle w:val="Emphasis"/>
          <w:rFonts w:cs="Arial"/>
          <w:i w:val="0"/>
          <w:iCs w:val="0"/>
          <w:sz w:val="24"/>
        </w:rPr>
        <w:t xml:space="preserve"> shall ensure that such a third party is selected in a</w:t>
      </w:r>
      <w:r w:rsidR="00E9364B">
        <w:rPr>
          <w:rStyle w:val="Emphasis"/>
          <w:rFonts w:cs="Arial"/>
          <w:i w:val="0"/>
          <w:iCs w:val="0"/>
          <w:sz w:val="24"/>
        </w:rPr>
        <w:t>ccordance with procurement guidelines in a fair, non-discriminatory manner.</w:t>
      </w:r>
    </w:p>
    <w:p w14:paraId="705C645C" w14:textId="40F6DE67" w:rsidR="006228CB" w:rsidRPr="00F11817" w:rsidRDefault="006228CB" w:rsidP="006228CB">
      <w:pPr>
        <w:numPr>
          <w:ilvl w:val="0"/>
          <w:numId w:val="18"/>
        </w:numPr>
        <w:jc w:val="both"/>
        <w:rPr>
          <w:rStyle w:val="Emphasis"/>
          <w:rFonts w:cs="Arial"/>
          <w:i w:val="0"/>
          <w:iCs w:val="0"/>
          <w:sz w:val="24"/>
        </w:rPr>
      </w:pPr>
      <w:r w:rsidRPr="00F11817">
        <w:rPr>
          <w:rStyle w:val="Emphasis"/>
          <w:rFonts w:cs="Arial"/>
          <w:b/>
          <w:bCs/>
          <w:i w:val="0"/>
          <w:iCs w:val="0"/>
          <w:sz w:val="24"/>
        </w:rPr>
        <w:t>Consumables:</w:t>
      </w:r>
      <w:r w:rsidRPr="00F11817">
        <w:rPr>
          <w:rStyle w:val="Emphasis"/>
          <w:rFonts w:cs="Arial"/>
          <w:i w:val="0"/>
          <w:iCs w:val="0"/>
          <w:sz w:val="24"/>
        </w:rPr>
        <w:t xml:space="preserve"> Overall value of consumables cannot exceed 30% of project value. </w:t>
      </w:r>
    </w:p>
    <w:p w14:paraId="23831768" w14:textId="167F64BE" w:rsidR="006228CB" w:rsidRPr="00EA2283" w:rsidRDefault="006228CB" w:rsidP="006228CB">
      <w:pPr>
        <w:numPr>
          <w:ilvl w:val="0"/>
          <w:numId w:val="18"/>
        </w:numPr>
        <w:jc w:val="both"/>
        <w:rPr>
          <w:rStyle w:val="Emphasis"/>
          <w:rFonts w:cs="Arial"/>
          <w:i w:val="0"/>
          <w:color w:val="000000" w:themeColor="text1"/>
          <w:sz w:val="24"/>
        </w:rPr>
      </w:pPr>
      <w:bookmarkStart w:id="29" w:name="_Hlk152339039"/>
      <w:r w:rsidRPr="00EA2283">
        <w:rPr>
          <w:rStyle w:val="Emphasis"/>
          <w:rFonts w:cs="Arial"/>
          <w:b/>
          <w:bCs/>
          <w:i w:val="0"/>
          <w:iCs w:val="0"/>
          <w:color w:val="000000" w:themeColor="text1"/>
          <w:sz w:val="24"/>
        </w:rPr>
        <w:t>O</w:t>
      </w:r>
      <w:r w:rsidR="006A07CB" w:rsidRPr="00EA2283">
        <w:rPr>
          <w:rStyle w:val="Emphasis"/>
          <w:rFonts w:cs="Arial"/>
          <w:b/>
          <w:bCs/>
          <w:i w:val="0"/>
          <w:iCs w:val="0"/>
          <w:color w:val="000000" w:themeColor="text1"/>
          <w:sz w:val="24"/>
        </w:rPr>
        <w:t>v</w:t>
      </w:r>
      <w:r w:rsidRPr="00EA2283">
        <w:rPr>
          <w:rStyle w:val="Emphasis"/>
          <w:rFonts w:cs="Arial"/>
          <w:b/>
          <w:bCs/>
          <w:i w:val="0"/>
          <w:iCs w:val="0"/>
          <w:color w:val="000000" w:themeColor="text1"/>
          <w:sz w:val="24"/>
        </w:rPr>
        <w:t>e</w:t>
      </w:r>
      <w:r w:rsidR="00AB3AE6" w:rsidRPr="00EA2283">
        <w:rPr>
          <w:rStyle w:val="Emphasis"/>
          <w:rFonts w:cs="Arial"/>
          <w:b/>
          <w:bCs/>
          <w:i w:val="0"/>
          <w:iCs w:val="0"/>
          <w:color w:val="000000" w:themeColor="text1"/>
          <w:sz w:val="24"/>
        </w:rPr>
        <w:t>r</w:t>
      </w:r>
      <w:r w:rsidR="006A07CB" w:rsidRPr="00EA2283">
        <w:rPr>
          <w:rStyle w:val="Emphasis"/>
          <w:rFonts w:cs="Arial"/>
          <w:b/>
          <w:bCs/>
          <w:i w:val="0"/>
          <w:iCs w:val="0"/>
          <w:color w:val="000000" w:themeColor="text1"/>
          <w:sz w:val="24"/>
        </w:rPr>
        <w:t>heads and Other Operating Expenses</w:t>
      </w:r>
      <w:r w:rsidRPr="00EA2283">
        <w:rPr>
          <w:rStyle w:val="Emphasis"/>
          <w:rFonts w:cs="Arial"/>
          <w:b/>
          <w:bCs/>
          <w:i w:val="0"/>
          <w:iCs w:val="0"/>
          <w:color w:val="000000" w:themeColor="text1"/>
          <w:sz w:val="24"/>
        </w:rPr>
        <w:t>:</w:t>
      </w:r>
      <w:r w:rsidRPr="00EA2283">
        <w:rPr>
          <w:rStyle w:val="Emphasis"/>
          <w:rFonts w:cs="Arial"/>
          <w:i w:val="0"/>
          <w:iCs w:val="0"/>
          <w:color w:val="000000" w:themeColor="text1"/>
          <w:sz w:val="24"/>
        </w:rPr>
        <w:t xml:space="preserve"> </w:t>
      </w:r>
      <w:r w:rsidR="006A07CB" w:rsidRPr="00EA2283">
        <w:rPr>
          <w:rStyle w:val="Emphasis"/>
          <w:rFonts w:cs="Arial"/>
          <w:i w:val="0"/>
          <w:iCs w:val="0"/>
          <w:color w:val="000000" w:themeColor="text1"/>
          <w:sz w:val="24"/>
        </w:rPr>
        <w:t>Overheads (also known as eligible indirect costs</w:t>
      </w:r>
      <w:r w:rsidR="008C49A2" w:rsidRPr="00EA2283">
        <w:rPr>
          <w:rStyle w:val="Emphasis"/>
          <w:rFonts w:cs="Arial"/>
          <w:i w:val="0"/>
          <w:iCs w:val="0"/>
          <w:color w:val="000000" w:themeColor="text1"/>
          <w:sz w:val="24"/>
        </w:rPr>
        <w:t>)</w:t>
      </w:r>
      <w:r w:rsidR="006A07CB" w:rsidRPr="00EA2283">
        <w:rPr>
          <w:rStyle w:val="Emphasis"/>
          <w:rFonts w:cs="Arial"/>
          <w:i w:val="0"/>
          <w:iCs w:val="0"/>
          <w:color w:val="000000" w:themeColor="text1"/>
          <w:sz w:val="24"/>
        </w:rPr>
        <w:t xml:space="preserve"> and other operating expenses</w:t>
      </w:r>
      <w:r w:rsidR="008C49A2" w:rsidRPr="00EA2283">
        <w:rPr>
          <w:rStyle w:val="Emphasis"/>
          <w:rFonts w:cs="Arial"/>
          <w:i w:val="0"/>
          <w:iCs w:val="0"/>
          <w:color w:val="000000" w:themeColor="text1"/>
          <w:sz w:val="24"/>
        </w:rPr>
        <w:t xml:space="preserve"> </w:t>
      </w:r>
      <w:r w:rsidR="006A07CB" w:rsidRPr="00EA2283">
        <w:rPr>
          <w:rStyle w:val="Emphasis"/>
          <w:rFonts w:cs="Arial"/>
          <w:i w:val="0"/>
          <w:iCs w:val="0"/>
          <w:color w:val="000000" w:themeColor="text1"/>
          <w:sz w:val="24"/>
        </w:rPr>
        <w:t xml:space="preserve">that are incurred directly </w:t>
      </w:r>
      <w:proofErr w:type="gramStart"/>
      <w:r w:rsidR="006A07CB" w:rsidRPr="00EA2283">
        <w:rPr>
          <w:rStyle w:val="Emphasis"/>
          <w:rFonts w:cs="Arial"/>
          <w:i w:val="0"/>
          <w:iCs w:val="0"/>
          <w:color w:val="000000" w:themeColor="text1"/>
          <w:sz w:val="24"/>
        </w:rPr>
        <w:t>as a result of</w:t>
      </w:r>
      <w:proofErr w:type="gramEnd"/>
      <w:r w:rsidR="006A07CB" w:rsidRPr="00EA2283">
        <w:rPr>
          <w:rStyle w:val="Emphasis"/>
          <w:rFonts w:cs="Arial"/>
          <w:i w:val="0"/>
          <w:iCs w:val="0"/>
          <w:color w:val="000000" w:themeColor="text1"/>
          <w:sz w:val="24"/>
        </w:rPr>
        <w:t xml:space="preserve"> the project</w:t>
      </w:r>
      <w:r w:rsidR="008C49A2" w:rsidRPr="00EA2283">
        <w:rPr>
          <w:rStyle w:val="Emphasis"/>
          <w:rFonts w:cs="Arial"/>
          <w:i w:val="0"/>
          <w:iCs w:val="0"/>
          <w:color w:val="000000" w:themeColor="text1"/>
          <w:sz w:val="24"/>
        </w:rPr>
        <w:t xml:space="preserve"> </w:t>
      </w:r>
      <w:r w:rsidR="006A07CB" w:rsidRPr="00EA2283">
        <w:rPr>
          <w:rStyle w:val="Emphasis"/>
          <w:rFonts w:cs="Arial"/>
          <w:i w:val="0"/>
          <w:iCs w:val="0"/>
          <w:color w:val="000000" w:themeColor="text1"/>
          <w:sz w:val="24"/>
        </w:rPr>
        <w:t>will be covered at 20% of direct eligible costs claimed.</w:t>
      </w:r>
    </w:p>
    <w:bookmarkEnd w:id="29"/>
    <w:p w14:paraId="36AFE8A9" w14:textId="39A2F182" w:rsidR="00E9364B" w:rsidRPr="00C5621D" w:rsidRDefault="00E9364B" w:rsidP="00E9364B">
      <w:pPr>
        <w:jc w:val="both"/>
        <w:rPr>
          <w:rStyle w:val="Emphasis"/>
          <w:rFonts w:cs="Arial"/>
          <w:i w:val="0"/>
          <w:iCs w:val="0"/>
          <w:color w:val="000000"/>
          <w:sz w:val="24"/>
          <w:lang w:eastAsia="en-GB"/>
        </w:rPr>
      </w:pPr>
      <w:r w:rsidRPr="00E9364B">
        <w:rPr>
          <w:rFonts w:cs="Arial"/>
          <w:iCs/>
          <w:color w:val="000000"/>
          <w:sz w:val="24"/>
          <w:lang w:eastAsia="en-GB"/>
        </w:rPr>
        <w:lastRenderedPageBreak/>
        <w:t xml:space="preserve">Eligible Costs and procedures are to conform with the auditor’s checklist which will be included in the grant </w:t>
      </w:r>
      <w:proofErr w:type="gramStart"/>
      <w:r w:rsidRPr="00E9364B">
        <w:rPr>
          <w:rFonts w:cs="Arial"/>
          <w:iCs/>
          <w:color w:val="000000"/>
          <w:sz w:val="24"/>
          <w:lang w:eastAsia="en-GB"/>
        </w:rPr>
        <w:t>agreement, and</w:t>
      </w:r>
      <w:proofErr w:type="gramEnd"/>
      <w:r w:rsidRPr="00E9364B">
        <w:rPr>
          <w:rFonts w:cs="Arial"/>
          <w:iCs/>
          <w:color w:val="000000"/>
          <w:sz w:val="24"/>
          <w:lang w:eastAsia="en-GB"/>
        </w:rPr>
        <w:t xml:space="preserve"> are subject to the final audit scrutiny.</w:t>
      </w:r>
    </w:p>
    <w:p w14:paraId="3DA00357" w14:textId="77777777" w:rsidR="006228CB" w:rsidRPr="00CD20AC" w:rsidRDefault="006228CB" w:rsidP="00CD20AC">
      <w:pPr>
        <w:pStyle w:val="BodyText"/>
        <w:jc w:val="both"/>
        <w:rPr>
          <w:sz w:val="24"/>
          <w:szCs w:val="32"/>
        </w:rPr>
      </w:pPr>
    </w:p>
    <w:p w14:paraId="1F5F4B4E" w14:textId="5BFE01B2" w:rsidR="00C5621D" w:rsidRDefault="00C5621D" w:rsidP="00AA07BE">
      <w:pPr>
        <w:pStyle w:val="Heading1"/>
      </w:pPr>
      <w:bookmarkStart w:id="30" w:name="_Toc152341654"/>
      <w:r>
        <w:t>Ineligible Costs</w:t>
      </w:r>
      <w:bookmarkEnd w:id="30"/>
    </w:p>
    <w:p w14:paraId="034C4B06" w14:textId="77777777" w:rsidR="00C5621D" w:rsidRPr="00C5621D" w:rsidRDefault="00C5621D" w:rsidP="00C5621D">
      <w:pPr>
        <w:rPr>
          <w:rStyle w:val="Emphasis"/>
          <w:rFonts w:cs="Arial"/>
          <w:i w:val="0"/>
          <w:iCs w:val="0"/>
          <w:sz w:val="24"/>
        </w:rPr>
      </w:pPr>
      <w:r w:rsidRPr="00C5621D">
        <w:rPr>
          <w:rStyle w:val="Emphasis"/>
          <w:rFonts w:cs="Arial"/>
          <w:i w:val="0"/>
          <w:iCs w:val="0"/>
          <w:sz w:val="24"/>
        </w:rPr>
        <w:t>The following in a non-exhaustive list of expenditures which shall be considered as ineligible costs:</w:t>
      </w:r>
    </w:p>
    <w:p w14:paraId="20E6C840" w14:textId="77777777" w:rsidR="00C5621D" w:rsidRPr="00C5621D" w:rsidRDefault="00C5621D" w:rsidP="00C5621D">
      <w:pPr>
        <w:numPr>
          <w:ilvl w:val="0"/>
          <w:numId w:val="19"/>
        </w:numPr>
        <w:rPr>
          <w:rStyle w:val="Emphasis"/>
          <w:rFonts w:cs="Arial"/>
          <w:i w:val="0"/>
          <w:iCs w:val="0"/>
          <w:sz w:val="24"/>
        </w:rPr>
      </w:pPr>
      <w:r w:rsidRPr="00C5621D">
        <w:rPr>
          <w:rStyle w:val="Emphasis"/>
          <w:rFonts w:cs="Arial"/>
          <w:i w:val="0"/>
          <w:iCs w:val="0"/>
          <w:sz w:val="24"/>
        </w:rPr>
        <w:t xml:space="preserve">Expenses related to loans, interest, </w:t>
      </w:r>
      <w:proofErr w:type="gramStart"/>
      <w:r w:rsidRPr="00C5621D">
        <w:rPr>
          <w:rStyle w:val="Emphasis"/>
          <w:rFonts w:cs="Arial"/>
          <w:i w:val="0"/>
          <w:iCs w:val="0"/>
          <w:sz w:val="24"/>
        </w:rPr>
        <w:t>etc</w:t>
      </w:r>
      <w:proofErr w:type="gramEnd"/>
      <w:r w:rsidRPr="00C5621D">
        <w:rPr>
          <w:rStyle w:val="Emphasis"/>
          <w:rFonts w:cs="Arial"/>
          <w:i w:val="0"/>
          <w:iCs w:val="0"/>
          <w:sz w:val="24"/>
        </w:rPr>
        <w:t xml:space="preserve"> </w:t>
      </w:r>
    </w:p>
    <w:p w14:paraId="509CF307" w14:textId="77777777" w:rsidR="00C5621D" w:rsidRPr="00C5621D" w:rsidRDefault="00C5621D" w:rsidP="00C5621D">
      <w:pPr>
        <w:numPr>
          <w:ilvl w:val="0"/>
          <w:numId w:val="19"/>
        </w:numPr>
        <w:rPr>
          <w:rStyle w:val="Emphasis"/>
          <w:rFonts w:cs="Arial"/>
          <w:i w:val="0"/>
          <w:iCs w:val="0"/>
          <w:sz w:val="24"/>
        </w:rPr>
      </w:pPr>
      <w:r w:rsidRPr="00C5621D">
        <w:rPr>
          <w:rStyle w:val="Emphasis"/>
          <w:rFonts w:cs="Arial"/>
          <w:i w:val="0"/>
          <w:iCs w:val="0"/>
          <w:sz w:val="24"/>
        </w:rPr>
        <w:t xml:space="preserve">Recoverable value added </w:t>
      </w:r>
      <w:proofErr w:type="gramStart"/>
      <w:r w:rsidRPr="00C5621D">
        <w:rPr>
          <w:rStyle w:val="Emphasis"/>
          <w:rFonts w:cs="Arial"/>
          <w:i w:val="0"/>
          <w:iCs w:val="0"/>
          <w:sz w:val="24"/>
        </w:rPr>
        <w:t>tax</w:t>
      </w:r>
      <w:proofErr w:type="gramEnd"/>
      <w:r w:rsidRPr="00C5621D">
        <w:rPr>
          <w:rStyle w:val="Emphasis"/>
          <w:rFonts w:cs="Arial"/>
          <w:i w:val="0"/>
          <w:iCs w:val="0"/>
          <w:sz w:val="24"/>
        </w:rPr>
        <w:t xml:space="preserve"> </w:t>
      </w:r>
    </w:p>
    <w:p w14:paraId="302431BB" w14:textId="77777777" w:rsidR="00C5621D" w:rsidRPr="00C5621D" w:rsidRDefault="00C5621D" w:rsidP="00C5621D">
      <w:pPr>
        <w:numPr>
          <w:ilvl w:val="0"/>
          <w:numId w:val="19"/>
        </w:numPr>
        <w:rPr>
          <w:rStyle w:val="Emphasis"/>
          <w:rFonts w:cs="Arial"/>
          <w:i w:val="0"/>
          <w:iCs w:val="0"/>
          <w:sz w:val="24"/>
        </w:rPr>
      </w:pPr>
      <w:r w:rsidRPr="00C5621D">
        <w:rPr>
          <w:rStyle w:val="Emphasis"/>
          <w:rFonts w:cs="Arial"/>
          <w:i w:val="0"/>
          <w:iCs w:val="0"/>
          <w:sz w:val="24"/>
        </w:rPr>
        <w:t>Expenses which are recoverable through other funding mechanisms</w:t>
      </w:r>
    </w:p>
    <w:p w14:paraId="779492C5" w14:textId="77777777" w:rsidR="00C5621D" w:rsidRPr="00C5621D" w:rsidRDefault="00C5621D" w:rsidP="00C5621D">
      <w:pPr>
        <w:numPr>
          <w:ilvl w:val="0"/>
          <w:numId w:val="19"/>
        </w:numPr>
        <w:rPr>
          <w:rStyle w:val="Emphasis"/>
          <w:rFonts w:cs="Arial"/>
          <w:i w:val="0"/>
          <w:iCs w:val="0"/>
          <w:sz w:val="24"/>
        </w:rPr>
      </w:pPr>
      <w:r w:rsidRPr="00C5621D">
        <w:rPr>
          <w:rStyle w:val="Emphasis"/>
          <w:rFonts w:cs="Arial"/>
          <w:i w:val="0"/>
          <w:iCs w:val="0"/>
          <w:sz w:val="24"/>
        </w:rPr>
        <w:t xml:space="preserve">Re-purchase of equipment originally procured through other funding </w:t>
      </w:r>
      <w:proofErr w:type="gramStart"/>
      <w:r w:rsidRPr="00C5621D">
        <w:rPr>
          <w:rStyle w:val="Emphasis"/>
          <w:rFonts w:cs="Arial"/>
          <w:i w:val="0"/>
          <w:iCs w:val="0"/>
          <w:sz w:val="24"/>
        </w:rPr>
        <w:t>mechanisms</w:t>
      </w:r>
      <w:proofErr w:type="gramEnd"/>
      <w:r w:rsidRPr="00C5621D">
        <w:rPr>
          <w:rStyle w:val="Emphasis"/>
          <w:rFonts w:cs="Arial"/>
          <w:i w:val="0"/>
          <w:iCs w:val="0"/>
          <w:sz w:val="24"/>
        </w:rPr>
        <w:t xml:space="preserve"> </w:t>
      </w:r>
    </w:p>
    <w:p w14:paraId="4966DA59" w14:textId="77777777" w:rsidR="00C5621D" w:rsidRPr="00C5621D" w:rsidRDefault="00C5621D" w:rsidP="00C5621D">
      <w:pPr>
        <w:numPr>
          <w:ilvl w:val="0"/>
          <w:numId w:val="19"/>
        </w:numPr>
        <w:rPr>
          <w:rStyle w:val="Emphasis"/>
          <w:rFonts w:cs="Arial"/>
          <w:i w:val="0"/>
          <w:iCs w:val="0"/>
          <w:sz w:val="24"/>
        </w:rPr>
      </w:pPr>
      <w:r w:rsidRPr="00C5621D">
        <w:rPr>
          <w:rStyle w:val="Emphasis"/>
          <w:rFonts w:cs="Arial"/>
          <w:i w:val="0"/>
          <w:iCs w:val="0"/>
          <w:sz w:val="24"/>
        </w:rPr>
        <w:t xml:space="preserve">Opportunity costs related to foregone production and production downtime arising from the allocation of resources to the </w:t>
      </w:r>
      <w:proofErr w:type="gramStart"/>
      <w:r w:rsidRPr="00C5621D">
        <w:rPr>
          <w:rStyle w:val="Emphasis"/>
          <w:rFonts w:cs="Arial"/>
          <w:i w:val="0"/>
          <w:iCs w:val="0"/>
          <w:sz w:val="24"/>
        </w:rPr>
        <w:t>Project</w:t>
      </w:r>
      <w:proofErr w:type="gramEnd"/>
    </w:p>
    <w:p w14:paraId="09D374FB" w14:textId="77777777" w:rsidR="00C5621D" w:rsidRPr="00C5621D" w:rsidRDefault="00C5621D" w:rsidP="00C5621D">
      <w:pPr>
        <w:numPr>
          <w:ilvl w:val="0"/>
          <w:numId w:val="19"/>
        </w:numPr>
        <w:rPr>
          <w:rStyle w:val="Emphasis"/>
          <w:rFonts w:cs="Arial"/>
          <w:i w:val="0"/>
          <w:iCs w:val="0"/>
          <w:sz w:val="24"/>
        </w:rPr>
      </w:pPr>
      <w:r w:rsidRPr="00C5621D">
        <w:rPr>
          <w:rStyle w:val="Emphasis"/>
          <w:rFonts w:cs="Arial"/>
          <w:i w:val="0"/>
          <w:iCs w:val="0"/>
          <w:sz w:val="24"/>
        </w:rPr>
        <w:t xml:space="preserve">Any activity related to the reproduction of a commercial product or process by a physical examination of an existing system or from plans, blueprints, detailed </w:t>
      </w:r>
      <w:proofErr w:type="gramStart"/>
      <w:r w:rsidRPr="00C5621D">
        <w:rPr>
          <w:rStyle w:val="Emphasis"/>
          <w:rFonts w:cs="Arial"/>
          <w:i w:val="0"/>
          <w:iCs w:val="0"/>
          <w:sz w:val="24"/>
        </w:rPr>
        <w:t>specifications</w:t>
      </w:r>
      <w:proofErr w:type="gramEnd"/>
      <w:r w:rsidRPr="00C5621D">
        <w:rPr>
          <w:rStyle w:val="Emphasis"/>
          <w:rFonts w:cs="Arial"/>
          <w:i w:val="0"/>
          <w:iCs w:val="0"/>
          <w:sz w:val="24"/>
        </w:rPr>
        <w:t xml:space="preserve"> or publicly available information.</w:t>
      </w:r>
    </w:p>
    <w:p w14:paraId="103B8333" w14:textId="77777777" w:rsidR="00C5621D" w:rsidRPr="00C5621D" w:rsidRDefault="00C5621D" w:rsidP="00C5621D">
      <w:pPr>
        <w:numPr>
          <w:ilvl w:val="0"/>
          <w:numId w:val="19"/>
        </w:numPr>
        <w:rPr>
          <w:rStyle w:val="Emphasis"/>
          <w:rFonts w:cs="Arial"/>
          <w:i w:val="0"/>
          <w:iCs w:val="0"/>
          <w:sz w:val="24"/>
        </w:rPr>
      </w:pPr>
      <w:r w:rsidRPr="00C5621D">
        <w:rPr>
          <w:rStyle w:val="Emphasis"/>
          <w:rFonts w:cs="Arial"/>
          <w:i w:val="0"/>
          <w:iCs w:val="0"/>
          <w:sz w:val="24"/>
        </w:rPr>
        <w:t>Standard office equipment/ stationery</w:t>
      </w:r>
    </w:p>
    <w:p w14:paraId="5624EFFA" w14:textId="77777777" w:rsidR="00C5621D" w:rsidRPr="00C5621D" w:rsidRDefault="00C5621D" w:rsidP="00C5621D">
      <w:pPr>
        <w:numPr>
          <w:ilvl w:val="0"/>
          <w:numId w:val="19"/>
        </w:numPr>
        <w:rPr>
          <w:rStyle w:val="Emphasis"/>
          <w:rFonts w:cs="Arial"/>
          <w:i w:val="0"/>
          <w:iCs w:val="0"/>
          <w:sz w:val="24"/>
        </w:rPr>
      </w:pPr>
      <w:r w:rsidRPr="00C5621D">
        <w:rPr>
          <w:rStyle w:val="Emphasis"/>
          <w:rFonts w:cs="Arial"/>
          <w:i w:val="0"/>
          <w:iCs w:val="0"/>
          <w:sz w:val="24"/>
        </w:rPr>
        <w:t>Organising a conference</w:t>
      </w:r>
    </w:p>
    <w:p w14:paraId="6217295A" w14:textId="50A9D52C" w:rsidR="00C5621D" w:rsidRDefault="00C5621D" w:rsidP="00C5621D">
      <w:pPr>
        <w:numPr>
          <w:ilvl w:val="0"/>
          <w:numId w:val="19"/>
        </w:numPr>
        <w:rPr>
          <w:rStyle w:val="Emphasis"/>
          <w:rFonts w:cs="Arial"/>
          <w:i w:val="0"/>
          <w:iCs w:val="0"/>
          <w:sz w:val="24"/>
        </w:rPr>
      </w:pPr>
      <w:r w:rsidRPr="00C5621D">
        <w:rPr>
          <w:rStyle w:val="Emphasis"/>
          <w:rFonts w:cs="Arial"/>
          <w:i w:val="0"/>
          <w:iCs w:val="0"/>
          <w:sz w:val="24"/>
        </w:rPr>
        <w:t xml:space="preserve">Personnel hours for </w:t>
      </w:r>
      <w:proofErr w:type="gramStart"/>
      <w:r w:rsidRPr="00C5621D">
        <w:rPr>
          <w:rStyle w:val="Emphasis"/>
          <w:rFonts w:cs="Arial"/>
          <w:i w:val="0"/>
          <w:iCs w:val="0"/>
          <w:sz w:val="24"/>
        </w:rPr>
        <w:t>travelling</w:t>
      </w:r>
      <w:proofErr w:type="gramEnd"/>
    </w:p>
    <w:p w14:paraId="1E63CB2F" w14:textId="6C2B9412" w:rsidR="00DF7998" w:rsidRPr="00C5621D" w:rsidRDefault="00DF7998" w:rsidP="00C5621D">
      <w:pPr>
        <w:numPr>
          <w:ilvl w:val="0"/>
          <w:numId w:val="19"/>
        </w:numPr>
        <w:rPr>
          <w:rStyle w:val="Emphasis"/>
          <w:rFonts w:cs="Arial"/>
          <w:i w:val="0"/>
          <w:iCs w:val="0"/>
          <w:sz w:val="24"/>
        </w:rPr>
      </w:pPr>
      <w:bookmarkStart w:id="31" w:name="_Hlk78796684"/>
      <w:r>
        <w:rPr>
          <w:rStyle w:val="Emphasis"/>
          <w:rFonts w:cs="Arial"/>
          <w:i w:val="0"/>
          <w:iCs w:val="0"/>
          <w:sz w:val="24"/>
        </w:rPr>
        <w:t xml:space="preserve">Employee Overtime </w:t>
      </w:r>
    </w:p>
    <w:bookmarkEnd w:id="31"/>
    <w:p w14:paraId="2D9A523D" w14:textId="77777777" w:rsidR="00C5621D" w:rsidRPr="00C5621D" w:rsidRDefault="00C5621D" w:rsidP="00C5621D">
      <w:pPr>
        <w:numPr>
          <w:ilvl w:val="0"/>
          <w:numId w:val="19"/>
        </w:numPr>
        <w:rPr>
          <w:rStyle w:val="Emphasis"/>
          <w:rFonts w:cs="Arial"/>
          <w:i w:val="0"/>
          <w:iCs w:val="0"/>
          <w:sz w:val="24"/>
        </w:rPr>
      </w:pPr>
      <w:r w:rsidRPr="00C5621D">
        <w:rPr>
          <w:rStyle w:val="Emphasis"/>
          <w:rFonts w:cs="Arial"/>
          <w:i w:val="0"/>
          <w:iCs w:val="0"/>
          <w:sz w:val="24"/>
        </w:rPr>
        <w:t>Patent renewal/maintenance fees</w:t>
      </w:r>
    </w:p>
    <w:p w14:paraId="1451C142" w14:textId="77777777" w:rsidR="00C5621D" w:rsidRPr="00C5621D" w:rsidRDefault="00C5621D" w:rsidP="00C5621D">
      <w:pPr>
        <w:rPr>
          <w:rStyle w:val="Emphasis"/>
          <w:rFonts w:cs="Arial"/>
          <w:i w:val="0"/>
          <w:iCs w:val="0"/>
          <w:sz w:val="24"/>
        </w:rPr>
      </w:pPr>
      <w:r w:rsidRPr="00C5621D">
        <w:rPr>
          <w:rStyle w:val="Emphasis"/>
          <w:rFonts w:cs="Arial"/>
          <w:i w:val="0"/>
          <w:iCs w:val="0"/>
          <w:sz w:val="24"/>
        </w:rPr>
        <w:t>In the event a cost which is not clearly ineligible/eligible is to be proposed. Kindly contact the Council by adjudication.</w:t>
      </w:r>
    </w:p>
    <w:p w14:paraId="3A93F410" w14:textId="77777777" w:rsidR="00C5621D" w:rsidRPr="00C5621D" w:rsidRDefault="00C5621D" w:rsidP="00C5621D">
      <w:pPr>
        <w:pStyle w:val="BodyText"/>
      </w:pPr>
    </w:p>
    <w:p w14:paraId="2921FC81" w14:textId="31D52150" w:rsidR="00C5621D" w:rsidRDefault="00C5621D" w:rsidP="00AA07BE">
      <w:pPr>
        <w:pStyle w:val="Heading1"/>
      </w:pPr>
      <w:bookmarkStart w:id="32" w:name="_Toc152341655"/>
      <w:r>
        <w:t>Aid Intensity</w:t>
      </w:r>
      <w:bookmarkEnd w:id="32"/>
    </w:p>
    <w:p w14:paraId="105014C2" w14:textId="1F31E327" w:rsidR="00C5621D" w:rsidRPr="00C5621D" w:rsidRDefault="00C5621D" w:rsidP="00C5621D">
      <w:pPr>
        <w:jc w:val="both"/>
        <w:rPr>
          <w:rStyle w:val="Emphasis"/>
          <w:rFonts w:cs="Arial"/>
          <w:i w:val="0"/>
          <w:iCs w:val="0"/>
          <w:sz w:val="24"/>
        </w:rPr>
      </w:pPr>
      <w:r w:rsidRPr="00C5621D">
        <w:rPr>
          <w:rStyle w:val="Emphasis"/>
          <w:rFonts w:cs="Arial"/>
          <w:i w:val="0"/>
          <w:iCs w:val="0"/>
          <w:sz w:val="24"/>
        </w:rPr>
        <w:t xml:space="preserve">The Programme’s financial contribution to </w:t>
      </w:r>
      <w:r w:rsidR="000D4300">
        <w:rPr>
          <w:rStyle w:val="Emphasis"/>
          <w:rFonts w:cs="Arial"/>
          <w:i w:val="0"/>
          <w:iCs w:val="0"/>
          <w:sz w:val="24"/>
        </w:rPr>
        <w:t>the beneficiary</w:t>
      </w:r>
      <w:r w:rsidR="000D4300" w:rsidRPr="00C5621D">
        <w:rPr>
          <w:rStyle w:val="Emphasis"/>
          <w:rFonts w:cs="Arial"/>
          <w:i w:val="0"/>
          <w:iCs w:val="0"/>
          <w:sz w:val="24"/>
        </w:rPr>
        <w:t xml:space="preserve"> </w:t>
      </w:r>
      <w:r w:rsidRPr="00C5621D">
        <w:rPr>
          <w:rStyle w:val="Emphasis"/>
          <w:rFonts w:cs="Arial"/>
          <w:i w:val="0"/>
          <w:iCs w:val="0"/>
          <w:sz w:val="24"/>
        </w:rPr>
        <w:t>applying for</w:t>
      </w:r>
      <w:r w:rsidRPr="00C5621D">
        <w:rPr>
          <w:rStyle w:val="Emphasis"/>
          <w:rFonts w:cs="Arial"/>
          <w:sz w:val="24"/>
        </w:rPr>
        <w:t xml:space="preserve"> de minimis</w:t>
      </w:r>
      <w:r w:rsidRPr="00C5621D">
        <w:rPr>
          <w:rStyle w:val="Emphasis"/>
          <w:rFonts w:cs="Arial"/>
          <w:i w:val="0"/>
          <w:iCs w:val="0"/>
          <w:sz w:val="24"/>
        </w:rPr>
        <w:t xml:space="preserve"> aid shall be limited to </w:t>
      </w:r>
      <w:r w:rsidRPr="00C5621D">
        <w:rPr>
          <w:rStyle w:val="Emphasis"/>
          <w:rFonts w:cs="Arial"/>
          <w:b/>
          <w:bCs/>
          <w:i w:val="0"/>
          <w:iCs w:val="0"/>
          <w:sz w:val="24"/>
        </w:rPr>
        <w:t>75% of eligible costs incurred</w:t>
      </w:r>
      <w:r w:rsidRPr="00C5621D">
        <w:rPr>
          <w:rStyle w:val="Emphasis"/>
          <w:rFonts w:cs="Arial"/>
          <w:i w:val="0"/>
          <w:iCs w:val="0"/>
          <w:sz w:val="24"/>
        </w:rPr>
        <w:t xml:space="preserve">. Therefore, </w:t>
      </w:r>
      <w:r w:rsidR="000D4300">
        <w:rPr>
          <w:rStyle w:val="Emphasis"/>
          <w:rFonts w:cs="Arial"/>
          <w:i w:val="0"/>
          <w:iCs w:val="0"/>
          <w:sz w:val="24"/>
        </w:rPr>
        <w:t>the beneficiary</w:t>
      </w:r>
      <w:r w:rsidRPr="00C5621D">
        <w:rPr>
          <w:rStyle w:val="Emphasis"/>
          <w:rFonts w:cs="Arial"/>
          <w:i w:val="0"/>
          <w:iCs w:val="0"/>
          <w:sz w:val="24"/>
        </w:rPr>
        <w:t xml:space="preserve"> must contribute the remaining 25% to the Project. It is </w:t>
      </w:r>
      <w:r w:rsidRPr="000D4300">
        <w:rPr>
          <w:rStyle w:val="Emphasis"/>
          <w:rFonts w:cs="Arial"/>
          <w:b/>
          <w:bCs/>
          <w:i w:val="0"/>
          <w:iCs w:val="0"/>
          <w:sz w:val="24"/>
        </w:rPr>
        <w:t xml:space="preserve">not possible for </w:t>
      </w:r>
      <w:r w:rsidR="000D4300" w:rsidRPr="000D4300">
        <w:rPr>
          <w:rStyle w:val="Emphasis"/>
          <w:rFonts w:cs="Arial"/>
          <w:b/>
          <w:bCs/>
          <w:i w:val="0"/>
          <w:iCs w:val="0"/>
          <w:sz w:val="24"/>
        </w:rPr>
        <w:t xml:space="preserve">the beneficiary </w:t>
      </w:r>
      <w:r w:rsidRPr="000D4300">
        <w:rPr>
          <w:rStyle w:val="Emphasis"/>
          <w:rFonts w:cs="Arial"/>
          <w:b/>
          <w:bCs/>
          <w:i w:val="0"/>
          <w:iCs w:val="0"/>
          <w:sz w:val="24"/>
        </w:rPr>
        <w:t>to cover the contribution of 25% ‘in-kind’</w:t>
      </w:r>
      <w:r w:rsidRPr="00C5621D">
        <w:rPr>
          <w:rStyle w:val="Emphasis"/>
          <w:rFonts w:cs="Arial"/>
          <w:i w:val="0"/>
          <w:iCs w:val="0"/>
          <w:sz w:val="24"/>
        </w:rPr>
        <w:t>.</w:t>
      </w:r>
    </w:p>
    <w:p w14:paraId="586BC60A" w14:textId="77777777" w:rsidR="00C5621D" w:rsidRPr="00C5621D" w:rsidRDefault="00C5621D" w:rsidP="00C5621D">
      <w:pPr>
        <w:pStyle w:val="BodyText"/>
      </w:pPr>
    </w:p>
    <w:p w14:paraId="65724EC9" w14:textId="4EBFA4CC" w:rsidR="00DC6499" w:rsidRPr="00812D77" w:rsidRDefault="00DC6499" w:rsidP="00AA07BE">
      <w:pPr>
        <w:pStyle w:val="Heading1"/>
      </w:pPr>
      <w:bookmarkStart w:id="33" w:name="_Toc152341656"/>
      <w:r w:rsidRPr="00812D77">
        <w:lastRenderedPageBreak/>
        <w:t xml:space="preserve">State Aid </w:t>
      </w:r>
      <w:bookmarkEnd w:id="33"/>
    </w:p>
    <w:p w14:paraId="10C0C111" w14:textId="77777777" w:rsidR="00916A72" w:rsidRPr="00EA2283" w:rsidRDefault="00916A72" w:rsidP="00916A72">
      <w:pPr>
        <w:pStyle w:val="BodyText"/>
        <w:rPr>
          <w:color w:val="000000" w:themeColor="text1"/>
          <w:sz w:val="24"/>
        </w:rPr>
      </w:pPr>
      <w:r w:rsidRPr="00EA2283">
        <w:rPr>
          <w:color w:val="000000" w:themeColor="text1"/>
          <w:sz w:val="24"/>
        </w:rPr>
        <w:t xml:space="preserve">Assistance provided under these National Rules for Participation is in line with the terms and conditions of Commission Regulation (EU) No 2023/2831 of 13 December </w:t>
      </w:r>
      <w:proofErr w:type="gramStart"/>
      <w:r w:rsidRPr="00EA2283">
        <w:rPr>
          <w:color w:val="000000" w:themeColor="text1"/>
          <w:sz w:val="24"/>
        </w:rPr>
        <w:t>2023  on</w:t>
      </w:r>
      <w:proofErr w:type="gramEnd"/>
      <w:r w:rsidRPr="00EA2283">
        <w:rPr>
          <w:color w:val="000000" w:themeColor="text1"/>
          <w:sz w:val="24"/>
        </w:rPr>
        <w:t xml:space="preserve"> the application of Articles 107 and 108 of the Treaty on the Functioning of the European Union to de minimis aid (OJ L, 2023/2831, 15.12.2023) </w:t>
      </w:r>
    </w:p>
    <w:p w14:paraId="4DBB5B01" w14:textId="77777777" w:rsidR="00916A72" w:rsidRPr="00EA2283" w:rsidRDefault="00916A72" w:rsidP="00916A72">
      <w:pPr>
        <w:pStyle w:val="BodyText"/>
        <w:rPr>
          <w:color w:val="000000" w:themeColor="text1"/>
          <w:sz w:val="24"/>
        </w:rPr>
      </w:pPr>
    </w:p>
    <w:p w14:paraId="279F0730" w14:textId="77777777" w:rsidR="00916A72" w:rsidRPr="00EA2283" w:rsidRDefault="00916A72" w:rsidP="00916A72">
      <w:pPr>
        <w:pStyle w:val="BodyText"/>
        <w:rPr>
          <w:color w:val="000000" w:themeColor="text1"/>
          <w:sz w:val="24"/>
        </w:rPr>
      </w:pPr>
      <w:r w:rsidRPr="00EA2283">
        <w:rPr>
          <w:color w:val="000000" w:themeColor="text1"/>
          <w:sz w:val="24"/>
        </w:rPr>
        <w:t>The de minimis Regulation stipulates that a single undertaking cannot receive more than €300,000 in de minimis aid over 3 years, including de minimis aid from schemes offered by entities other than the Council. This period covers the year concerned as well as the previous two years.</w:t>
      </w:r>
    </w:p>
    <w:p w14:paraId="1AE37D67" w14:textId="77777777" w:rsidR="00916A72" w:rsidRPr="00EA2283" w:rsidRDefault="00916A72" w:rsidP="00916A72">
      <w:pPr>
        <w:pStyle w:val="BodyText"/>
        <w:rPr>
          <w:color w:val="000000" w:themeColor="text1"/>
          <w:sz w:val="24"/>
        </w:rPr>
      </w:pPr>
      <w:r w:rsidRPr="00EA2283">
        <w:rPr>
          <w:color w:val="000000" w:themeColor="text1"/>
          <w:sz w:val="24"/>
        </w:rPr>
        <w:t>Any de minimis aid received more than the established threshold will have to be recovered, with interest from the undertaking receiving the aid.</w:t>
      </w:r>
    </w:p>
    <w:p w14:paraId="244E9E67" w14:textId="77777777" w:rsidR="00916A72" w:rsidRPr="00EA2283" w:rsidRDefault="00916A72" w:rsidP="00916A72">
      <w:pPr>
        <w:pStyle w:val="BodyText"/>
        <w:rPr>
          <w:color w:val="000000" w:themeColor="text1"/>
          <w:sz w:val="24"/>
        </w:rPr>
      </w:pPr>
      <w:r w:rsidRPr="00EA2283">
        <w:rPr>
          <w:color w:val="000000" w:themeColor="text1"/>
          <w:sz w:val="24"/>
        </w:rPr>
        <w:t xml:space="preserve">This Regulation applies to aid granted to undertakings in all sectors, </w:t>
      </w:r>
      <w:proofErr w:type="gramStart"/>
      <w:r w:rsidRPr="00EA2283">
        <w:rPr>
          <w:color w:val="000000" w:themeColor="text1"/>
          <w:sz w:val="24"/>
        </w:rPr>
        <w:t>with the exception of</w:t>
      </w:r>
      <w:proofErr w:type="gramEnd"/>
      <w:r w:rsidRPr="00EA2283">
        <w:rPr>
          <w:color w:val="000000" w:themeColor="text1"/>
          <w:sz w:val="24"/>
        </w:rPr>
        <w:t>:</w:t>
      </w:r>
    </w:p>
    <w:p w14:paraId="771FA1EB" w14:textId="77777777" w:rsidR="00916A72" w:rsidRPr="00EA2283" w:rsidRDefault="00916A72" w:rsidP="00916A72">
      <w:pPr>
        <w:pStyle w:val="BodyText"/>
        <w:rPr>
          <w:color w:val="000000" w:themeColor="text1"/>
          <w:sz w:val="24"/>
        </w:rPr>
      </w:pPr>
      <w:r w:rsidRPr="00EA2283">
        <w:rPr>
          <w:color w:val="000000" w:themeColor="text1"/>
          <w:sz w:val="24"/>
        </w:rPr>
        <w:t>(a)</w:t>
      </w:r>
      <w:r w:rsidRPr="00EA2283">
        <w:rPr>
          <w:color w:val="000000" w:themeColor="text1"/>
          <w:sz w:val="24"/>
        </w:rPr>
        <w:tab/>
        <w:t xml:space="preserve">aid granted to undertakings active in the primary production of fishery and aquaculture </w:t>
      </w:r>
      <w:proofErr w:type="gramStart"/>
      <w:r w:rsidRPr="00EA2283">
        <w:rPr>
          <w:color w:val="000000" w:themeColor="text1"/>
          <w:sz w:val="24"/>
        </w:rPr>
        <w:t>products;</w:t>
      </w:r>
      <w:proofErr w:type="gramEnd"/>
    </w:p>
    <w:p w14:paraId="13939FAC" w14:textId="77777777" w:rsidR="00916A72" w:rsidRPr="00EA2283" w:rsidRDefault="00916A72" w:rsidP="00916A72">
      <w:pPr>
        <w:pStyle w:val="BodyText"/>
        <w:rPr>
          <w:color w:val="000000" w:themeColor="text1"/>
          <w:sz w:val="24"/>
        </w:rPr>
      </w:pPr>
    </w:p>
    <w:p w14:paraId="21614129" w14:textId="77777777" w:rsidR="00916A72" w:rsidRPr="00EA2283" w:rsidRDefault="00916A72" w:rsidP="00916A72">
      <w:pPr>
        <w:pStyle w:val="BodyText"/>
        <w:rPr>
          <w:color w:val="000000" w:themeColor="text1"/>
          <w:sz w:val="24"/>
        </w:rPr>
      </w:pPr>
      <w:r w:rsidRPr="00EA2283">
        <w:rPr>
          <w:color w:val="000000" w:themeColor="text1"/>
          <w:sz w:val="24"/>
        </w:rPr>
        <w:t>(b)</w:t>
      </w:r>
      <w:r w:rsidRPr="00EA2283">
        <w:rPr>
          <w:color w:val="000000" w:themeColor="text1"/>
          <w:sz w:val="24"/>
        </w:rPr>
        <w:tab/>
        <w:t xml:space="preserve">aid granted to undertakings active in the processing and marketing of fishery and aquaculture products, where the amount of the aid is fixed on the basis of price or quantity of products purchased or put on the </w:t>
      </w:r>
      <w:proofErr w:type="gramStart"/>
      <w:r w:rsidRPr="00EA2283">
        <w:rPr>
          <w:color w:val="000000" w:themeColor="text1"/>
          <w:sz w:val="24"/>
        </w:rPr>
        <w:t>market;</w:t>
      </w:r>
      <w:proofErr w:type="gramEnd"/>
    </w:p>
    <w:p w14:paraId="2B0D73CC" w14:textId="77777777" w:rsidR="00916A72" w:rsidRPr="00EA2283" w:rsidRDefault="00916A72" w:rsidP="00916A72">
      <w:pPr>
        <w:pStyle w:val="BodyText"/>
        <w:rPr>
          <w:color w:val="000000" w:themeColor="text1"/>
          <w:sz w:val="24"/>
        </w:rPr>
      </w:pPr>
    </w:p>
    <w:p w14:paraId="3E2031E6" w14:textId="77777777" w:rsidR="00916A72" w:rsidRPr="00EA2283" w:rsidRDefault="00916A72" w:rsidP="00916A72">
      <w:pPr>
        <w:pStyle w:val="BodyText"/>
        <w:rPr>
          <w:color w:val="000000" w:themeColor="text1"/>
          <w:sz w:val="24"/>
        </w:rPr>
      </w:pPr>
      <w:r w:rsidRPr="00EA2283">
        <w:rPr>
          <w:color w:val="000000" w:themeColor="text1"/>
          <w:sz w:val="24"/>
        </w:rPr>
        <w:t>(c)</w:t>
      </w:r>
      <w:r w:rsidRPr="00EA2283">
        <w:rPr>
          <w:color w:val="000000" w:themeColor="text1"/>
          <w:sz w:val="24"/>
        </w:rPr>
        <w:tab/>
        <w:t xml:space="preserve">aid granted to undertakings active in the primary production of agricultural </w:t>
      </w:r>
      <w:proofErr w:type="gramStart"/>
      <w:r w:rsidRPr="00EA2283">
        <w:rPr>
          <w:color w:val="000000" w:themeColor="text1"/>
          <w:sz w:val="24"/>
        </w:rPr>
        <w:t>products;</w:t>
      </w:r>
      <w:proofErr w:type="gramEnd"/>
    </w:p>
    <w:p w14:paraId="742727C2" w14:textId="77777777" w:rsidR="00916A72" w:rsidRPr="00EA2283" w:rsidRDefault="00916A72" w:rsidP="00916A72">
      <w:pPr>
        <w:pStyle w:val="BodyText"/>
        <w:rPr>
          <w:color w:val="000000" w:themeColor="text1"/>
          <w:sz w:val="24"/>
        </w:rPr>
      </w:pPr>
    </w:p>
    <w:p w14:paraId="1D2D2A33" w14:textId="77777777" w:rsidR="00916A72" w:rsidRPr="00EA2283" w:rsidRDefault="00916A72" w:rsidP="00916A72">
      <w:pPr>
        <w:pStyle w:val="BodyText"/>
        <w:rPr>
          <w:color w:val="000000" w:themeColor="text1"/>
          <w:sz w:val="24"/>
        </w:rPr>
      </w:pPr>
      <w:r w:rsidRPr="00EA2283">
        <w:rPr>
          <w:color w:val="000000" w:themeColor="text1"/>
          <w:sz w:val="24"/>
        </w:rPr>
        <w:t>(d)</w:t>
      </w:r>
      <w:r w:rsidRPr="00EA2283">
        <w:rPr>
          <w:color w:val="000000" w:themeColor="text1"/>
          <w:sz w:val="24"/>
        </w:rPr>
        <w:tab/>
        <w:t>aid granted to undertakings active in the processing and marketing of agricultural products, in one of the following cases:</w:t>
      </w:r>
    </w:p>
    <w:p w14:paraId="68B8AF95" w14:textId="77777777" w:rsidR="00916A72" w:rsidRPr="00EA2283" w:rsidRDefault="00916A72" w:rsidP="00916A72">
      <w:pPr>
        <w:pStyle w:val="BodyText"/>
        <w:rPr>
          <w:color w:val="000000" w:themeColor="text1"/>
          <w:sz w:val="24"/>
        </w:rPr>
      </w:pPr>
      <w:r w:rsidRPr="00EA2283">
        <w:rPr>
          <w:color w:val="000000" w:themeColor="text1"/>
          <w:sz w:val="24"/>
        </w:rPr>
        <w:t>(</w:t>
      </w:r>
      <w:proofErr w:type="spellStart"/>
      <w:r w:rsidRPr="00EA2283">
        <w:rPr>
          <w:color w:val="000000" w:themeColor="text1"/>
          <w:sz w:val="24"/>
        </w:rPr>
        <w:t>i</w:t>
      </w:r>
      <w:proofErr w:type="spellEnd"/>
      <w:r w:rsidRPr="00EA2283">
        <w:rPr>
          <w:color w:val="000000" w:themeColor="text1"/>
          <w:sz w:val="24"/>
        </w:rPr>
        <w:t>)</w:t>
      </w:r>
      <w:r w:rsidRPr="00EA2283">
        <w:rPr>
          <w:color w:val="000000" w:themeColor="text1"/>
          <w:sz w:val="24"/>
        </w:rPr>
        <w:tab/>
        <w:t xml:space="preserve">where the amount of the aid is fixed on the basis of the price or quantity of such products purchased from primary producers or put on the market by the undertakings </w:t>
      </w:r>
      <w:proofErr w:type="gramStart"/>
      <w:r w:rsidRPr="00EA2283">
        <w:rPr>
          <w:color w:val="000000" w:themeColor="text1"/>
          <w:sz w:val="24"/>
        </w:rPr>
        <w:t>concerned;</w:t>
      </w:r>
      <w:proofErr w:type="gramEnd"/>
    </w:p>
    <w:p w14:paraId="1034C4CB" w14:textId="77777777" w:rsidR="00916A72" w:rsidRPr="00EA2283" w:rsidRDefault="00916A72" w:rsidP="00916A72">
      <w:pPr>
        <w:pStyle w:val="BodyText"/>
        <w:rPr>
          <w:color w:val="000000" w:themeColor="text1"/>
          <w:sz w:val="24"/>
        </w:rPr>
      </w:pPr>
    </w:p>
    <w:p w14:paraId="536E552B" w14:textId="77777777" w:rsidR="00916A72" w:rsidRPr="00EA2283" w:rsidRDefault="00916A72" w:rsidP="00916A72">
      <w:pPr>
        <w:pStyle w:val="BodyText"/>
        <w:rPr>
          <w:color w:val="000000" w:themeColor="text1"/>
          <w:sz w:val="24"/>
        </w:rPr>
      </w:pPr>
      <w:r w:rsidRPr="00EA2283">
        <w:rPr>
          <w:color w:val="000000" w:themeColor="text1"/>
          <w:sz w:val="24"/>
        </w:rPr>
        <w:t>(ii)</w:t>
      </w:r>
      <w:r w:rsidRPr="00EA2283">
        <w:rPr>
          <w:color w:val="000000" w:themeColor="text1"/>
          <w:sz w:val="24"/>
        </w:rPr>
        <w:tab/>
        <w:t xml:space="preserve">where the aid is conditional on being partly or entirely passed on to primary </w:t>
      </w:r>
      <w:proofErr w:type="gramStart"/>
      <w:r w:rsidRPr="00EA2283">
        <w:rPr>
          <w:color w:val="000000" w:themeColor="text1"/>
          <w:sz w:val="24"/>
        </w:rPr>
        <w:t>producers;</w:t>
      </w:r>
      <w:proofErr w:type="gramEnd"/>
    </w:p>
    <w:p w14:paraId="4AC64004" w14:textId="77777777" w:rsidR="00916A72" w:rsidRPr="00EA2283" w:rsidRDefault="00916A72" w:rsidP="00916A72">
      <w:pPr>
        <w:pStyle w:val="BodyText"/>
        <w:rPr>
          <w:color w:val="000000" w:themeColor="text1"/>
          <w:sz w:val="24"/>
        </w:rPr>
      </w:pPr>
    </w:p>
    <w:p w14:paraId="3292BAC9" w14:textId="77777777" w:rsidR="00916A72" w:rsidRPr="00EA2283" w:rsidRDefault="00916A72" w:rsidP="00916A72">
      <w:pPr>
        <w:pStyle w:val="BodyText"/>
        <w:rPr>
          <w:color w:val="000000" w:themeColor="text1"/>
          <w:sz w:val="24"/>
        </w:rPr>
      </w:pPr>
    </w:p>
    <w:p w14:paraId="421488FC" w14:textId="77777777" w:rsidR="00916A72" w:rsidRPr="00EA2283" w:rsidRDefault="00916A72" w:rsidP="00916A72">
      <w:pPr>
        <w:pStyle w:val="BodyText"/>
        <w:rPr>
          <w:color w:val="000000" w:themeColor="text1"/>
          <w:sz w:val="24"/>
        </w:rPr>
      </w:pPr>
      <w:r w:rsidRPr="00EA2283">
        <w:rPr>
          <w:color w:val="000000" w:themeColor="text1"/>
          <w:sz w:val="24"/>
        </w:rPr>
        <w:lastRenderedPageBreak/>
        <w:t>(e)</w:t>
      </w:r>
      <w:r w:rsidRPr="00EA2283">
        <w:rPr>
          <w:color w:val="000000" w:themeColor="text1"/>
          <w:sz w:val="24"/>
        </w:rPr>
        <w:tab/>
        <w:t xml:space="preserve">aid granted to export-related activities towards third countries or Member States, namely aid directly linked to the quantities exported, the establishment and operation of a distribution network or other current expenditure linked to the export </w:t>
      </w:r>
      <w:proofErr w:type="gramStart"/>
      <w:r w:rsidRPr="00EA2283">
        <w:rPr>
          <w:color w:val="000000" w:themeColor="text1"/>
          <w:sz w:val="24"/>
        </w:rPr>
        <w:t>activity;</w:t>
      </w:r>
      <w:proofErr w:type="gramEnd"/>
    </w:p>
    <w:p w14:paraId="28D80ED4" w14:textId="77777777" w:rsidR="00916A72" w:rsidRPr="00EA2283" w:rsidRDefault="00916A72" w:rsidP="00916A72">
      <w:pPr>
        <w:pStyle w:val="BodyText"/>
        <w:rPr>
          <w:color w:val="000000" w:themeColor="text1"/>
          <w:sz w:val="24"/>
        </w:rPr>
      </w:pPr>
    </w:p>
    <w:p w14:paraId="03BDA858" w14:textId="77777777" w:rsidR="00916A72" w:rsidRPr="00EA2283" w:rsidRDefault="00916A72" w:rsidP="00916A72">
      <w:pPr>
        <w:pStyle w:val="BodyText"/>
        <w:rPr>
          <w:color w:val="000000" w:themeColor="text1"/>
          <w:sz w:val="24"/>
        </w:rPr>
      </w:pPr>
      <w:r w:rsidRPr="00EA2283">
        <w:rPr>
          <w:color w:val="000000" w:themeColor="text1"/>
          <w:sz w:val="24"/>
        </w:rPr>
        <w:t>(f)</w:t>
      </w:r>
      <w:r w:rsidRPr="00EA2283">
        <w:rPr>
          <w:color w:val="000000" w:themeColor="text1"/>
          <w:sz w:val="24"/>
        </w:rPr>
        <w:tab/>
        <w:t>aid contingent upon the use of domestic goods and services over imported goods and services.</w:t>
      </w:r>
    </w:p>
    <w:p w14:paraId="1DEFFCD5" w14:textId="77777777" w:rsidR="00916A72" w:rsidRPr="00EA2283" w:rsidRDefault="00916A72" w:rsidP="00916A72">
      <w:pPr>
        <w:pStyle w:val="BodyText"/>
        <w:rPr>
          <w:color w:val="000000" w:themeColor="text1"/>
          <w:sz w:val="24"/>
        </w:rPr>
      </w:pPr>
    </w:p>
    <w:p w14:paraId="1AC32816" w14:textId="77777777" w:rsidR="00916A72" w:rsidRPr="00EA2283" w:rsidRDefault="00916A72" w:rsidP="00916A72">
      <w:pPr>
        <w:pStyle w:val="BodyText"/>
        <w:rPr>
          <w:color w:val="000000" w:themeColor="text1"/>
          <w:sz w:val="24"/>
        </w:rPr>
      </w:pPr>
    </w:p>
    <w:p w14:paraId="4BE58A04" w14:textId="77777777" w:rsidR="00916A72" w:rsidRPr="00EA2283" w:rsidRDefault="00916A72" w:rsidP="00916A72">
      <w:pPr>
        <w:pStyle w:val="BodyText"/>
        <w:rPr>
          <w:color w:val="000000" w:themeColor="text1"/>
          <w:sz w:val="24"/>
        </w:rPr>
      </w:pPr>
      <w:r w:rsidRPr="00EA2283">
        <w:rPr>
          <w:color w:val="000000" w:themeColor="text1"/>
          <w:sz w:val="24"/>
        </w:rPr>
        <w:t xml:space="preserve">Where an undertaking is active in the sectors referred to in points (a), (b), (c) or (d) above, or has other activities falling within the scope of the de minimis Regulation, the de minimis Regulation shall apply to aid granted in respect of the latter sectors or activities, provided that the Council ensures, by relying on appropriate means such as separation of activities or separation of accounts, that the activities in the sectors excluded from the scope of this Regulation do not benefit from the de minimis aid granted in accordance with this Regulation. </w:t>
      </w:r>
    </w:p>
    <w:p w14:paraId="2C5D9C94" w14:textId="77777777" w:rsidR="008C49A2" w:rsidRPr="00EA2283" w:rsidRDefault="00916A72" w:rsidP="00916A72">
      <w:pPr>
        <w:pStyle w:val="BodyText"/>
        <w:rPr>
          <w:color w:val="000000" w:themeColor="text1"/>
          <w:sz w:val="24"/>
        </w:rPr>
      </w:pPr>
      <w:r w:rsidRPr="00EA2283">
        <w:rPr>
          <w:color w:val="000000" w:themeColor="text1"/>
          <w:sz w:val="24"/>
        </w:rPr>
        <w:t xml:space="preserve">The rules on cumulation of aid as outlined in Article 5 of the de minimis Regulation will be respected. </w:t>
      </w:r>
    </w:p>
    <w:p w14:paraId="3FEC93DE" w14:textId="0C978889" w:rsidR="00916A72" w:rsidRPr="00EA2283" w:rsidRDefault="00916A72" w:rsidP="00916A72">
      <w:pPr>
        <w:pStyle w:val="BodyText"/>
        <w:rPr>
          <w:color w:val="000000" w:themeColor="text1"/>
          <w:sz w:val="24"/>
        </w:rPr>
      </w:pPr>
      <w:r w:rsidRPr="00EA2283">
        <w:rPr>
          <w:color w:val="000000" w:themeColor="text1"/>
          <w:sz w:val="24"/>
        </w:rPr>
        <w:t xml:space="preserve">In line with Article 6(1) of the de minimis Regulation, as of 1 January 2026, information on de minimis aid granted under this scheme shall be made publicly available in the central register at national or Union Level. </w:t>
      </w:r>
    </w:p>
    <w:p w14:paraId="71F1925F" w14:textId="77777777" w:rsidR="00916A72" w:rsidRPr="00EA2283" w:rsidRDefault="00916A72" w:rsidP="00916A72">
      <w:pPr>
        <w:pStyle w:val="BodyText"/>
        <w:rPr>
          <w:color w:val="000000" w:themeColor="text1"/>
          <w:sz w:val="24"/>
        </w:rPr>
      </w:pPr>
    </w:p>
    <w:p w14:paraId="5B8947D6" w14:textId="77777777" w:rsidR="00916A72" w:rsidRPr="00EA2283" w:rsidRDefault="00916A72" w:rsidP="00916A72">
      <w:pPr>
        <w:pStyle w:val="BodyText"/>
        <w:rPr>
          <w:color w:val="000000" w:themeColor="text1"/>
          <w:sz w:val="24"/>
        </w:rPr>
      </w:pPr>
      <w:r w:rsidRPr="00EA2283">
        <w:rPr>
          <w:color w:val="000000" w:themeColor="text1"/>
          <w:sz w:val="24"/>
        </w:rPr>
        <w:t>MCST shall retain the following records:</w:t>
      </w:r>
    </w:p>
    <w:p w14:paraId="3C95CA5D" w14:textId="77777777" w:rsidR="00916A72" w:rsidRPr="00EA2283" w:rsidRDefault="00916A72" w:rsidP="00916A72">
      <w:pPr>
        <w:pStyle w:val="BodyText"/>
        <w:rPr>
          <w:color w:val="000000" w:themeColor="text1"/>
          <w:sz w:val="24"/>
        </w:rPr>
      </w:pPr>
      <w:r w:rsidRPr="00EA2283">
        <w:rPr>
          <w:color w:val="000000" w:themeColor="text1"/>
          <w:sz w:val="24"/>
        </w:rPr>
        <w:t>-</w:t>
      </w:r>
      <w:r w:rsidRPr="00EA2283">
        <w:rPr>
          <w:color w:val="000000" w:themeColor="text1"/>
          <w:sz w:val="24"/>
        </w:rPr>
        <w:tab/>
        <w:t xml:space="preserve">the identification of the beneficiary, </w:t>
      </w:r>
    </w:p>
    <w:p w14:paraId="598121A8" w14:textId="77777777" w:rsidR="00916A72" w:rsidRPr="00EA2283" w:rsidRDefault="00916A72" w:rsidP="00916A72">
      <w:pPr>
        <w:pStyle w:val="BodyText"/>
        <w:rPr>
          <w:color w:val="000000" w:themeColor="text1"/>
          <w:sz w:val="24"/>
        </w:rPr>
      </w:pPr>
      <w:r w:rsidRPr="00EA2283">
        <w:rPr>
          <w:color w:val="000000" w:themeColor="text1"/>
          <w:sz w:val="24"/>
        </w:rPr>
        <w:t>-</w:t>
      </w:r>
      <w:r w:rsidRPr="00EA2283">
        <w:rPr>
          <w:color w:val="000000" w:themeColor="text1"/>
          <w:sz w:val="24"/>
        </w:rPr>
        <w:tab/>
        <w:t xml:space="preserve">the aid amount, </w:t>
      </w:r>
    </w:p>
    <w:p w14:paraId="49F51BFF" w14:textId="77777777" w:rsidR="00916A72" w:rsidRPr="00EA2283" w:rsidRDefault="00916A72" w:rsidP="00916A72">
      <w:pPr>
        <w:pStyle w:val="BodyText"/>
        <w:rPr>
          <w:color w:val="000000" w:themeColor="text1"/>
          <w:sz w:val="24"/>
        </w:rPr>
      </w:pPr>
      <w:r w:rsidRPr="00EA2283">
        <w:rPr>
          <w:color w:val="000000" w:themeColor="text1"/>
          <w:sz w:val="24"/>
        </w:rPr>
        <w:t>-</w:t>
      </w:r>
      <w:r w:rsidRPr="00EA2283">
        <w:rPr>
          <w:color w:val="000000" w:themeColor="text1"/>
          <w:sz w:val="24"/>
        </w:rPr>
        <w:tab/>
        <w:t xml:space="preserve">the granting date, </w:t>
      </w:r>
    </w:p>
    <w:p w14:paraId="73C15185" w14:textId="77777777" w:rsidR="00E87177" w:rsidRPr="00EA2283" w:rsidRDefault="00916A72" w:rsidP="00916A72">
      <w:pPr>
        <w:pStyle w:val="BodyText"/>
        <w:rPr>
          <w:color w:val="000000" w:themeColor="text1"/>
          <w:sz w:val="24"/>
        </w:rPr>
      </w:pPr>
      <w:r w:rsidRPr="00EA2283">
        <w:rPr>
          <w:color w:val="000000" w:themeColor="text1"/>
          <w:sz w:val="24"/>
        </w:rPr>
        <w:t>-</w:t>
      </w:r>
      <w:r w:rsidRPr="00EA2283">
        <w:rPr>
          <w:color w:val="000000" w:themeColor="text1"/>
          <w:sz w:val="24"/>
        </w:rPr>
        <w:tab/>
        <w:t>the aid instrument, and</w:t>
      </w:r>
    </w:p>
    <w:p w14:paraId="5B3FEA0A" w14:textId="26E9D3A0" w:rsidR="00916A72" w:rsidRPr="00EA2283" w:rsidRDefault="00916A72" w:rsidP="00916A72">
      <w:pPr>
        <w:pStyle w:val="BodyText"/>
        <w:rPr>
          <w:color w:val="000000" w:themeColor="text1"/>
          <w:sz w:val="24"/>
        </w:rPr>
      </w:pPr>
      <w:r w:rsidRPr="00EA2283">
        <w:rPr>
          <w:color w:val="000000" w:themeColor="text1"/>
          <w:sz w:val="24"/>
        </w:rPr>
        <w:t xml:space="preserve"> </w:t>
      </w:r>
      <w:r w:rsidR="00E87177" w:rsidRPr="00EA2283">
        <w:rPr>
          <w:color w:val="000000" w:themeColor="text1"/>
          <w:sz w:val="24"/>
        </w:rPr>
        <w:t>-</w:t>
      </w:r>
      <w:r w:rsidR="00E87177" w:rsidRPr="00EA2283">
        <w:rPr>
          <w:color w:val="000000" w:themeColor="text1"/>
          <w:sz w:val="24"/>
        </w:rPr>
        <w:tab/>
        <w:t xml:space="preserve">the sector involved </w:t>
      </w:r>
      <w:proofErr w:type="gramStart"/>
      <w:r w:rsidR="00E87177" w:rsidRPr="00EA2283">
        <w:rPr>
          <w:color w:val="000000" w:themeColor="text1"/>
          <w:sz w:val="24"/>
        </w:rPr>
        <w:t>on the basis of</w:t>
      </w:r>
      <w:proofErr w:type="gramEnd"/>
      <w:r w:rsidR="00E87177" w:rsidRPr="00EA2283">
        <w:rPr>
          <w:color w:val="000000" w:themeColor="text1"/>
          <w:sz w:val="24"/>
        </w:rPr>
        <w:t xml:space="preserve"> the statistical classification of economic activities in the Union (‘NACE classification’).</w:t>
      </w:r>
    </w:p>
    <w:p w14:paraId="4679FBB6" w14:textId="77777777" w:rsidR="00E87177" w:rsidRDefault="00E87177" w:rsidP="00916A72">
      <w:pPr>
        <w:pStyle w:val="BodyText"/>
        <w:rPr>
          <w:color w:val="C0504D" w:themeColor="accent2"/>
          <w:sz w:val="24"/>
        </w:rPr>
      </w:pPr>
    </w:p>
    <w:p w14:paraId="10E8786E" w14:textId="77777777" w:rsidR="00E87177" w:rsidRPr="00916A72" w:rsidRDefault="00E87177" w:rsidP="00916A72">
      <w:pPr>
        <w:pStyle w:val="BodyText"/>
        <w:rPr>
          <w:color w:val="C0504D" w:themeColor="accent2"/>
          <w:sz w:val="24"/>
        </w:rPr>
      </w:pPr>
    </w:p>
    <w:p w14:paraId="65C6F1C0" w14:textId="0377D745" w:rsidR="000D4300" w:rsidRDefault="000D4300" w:rsidP="00AA07BE">
      <w:pPr>
        <w:pStyle w:val="Heading1"/>
      </w:pPr>
      <w:bookmarkStart w:id="34" w:name="_Toc152341657"/>
      <w:r>
        <w:t>Evaluation</w:t>
      </w:r>
      <w:bookmarkEnd w:id="34"/>
    </w:p>
    <w:p w14:paraId="7DF3E0F7" w14:textId="6AC073E5" w:rsidR="000361EF" w:rsidRPr="005942CF" w:rsidRDefault="00D63C94" w:rsidP="00D63C94">
      <w:pPr>
        <w:pStyle w:val="BodyText"/>
        <w:jc w:val="both"/>
        <w:rPr>
          <w:sz w:val="24"/>
          <w:szCs w:val="32"/>
        </w:rPr>
      </w:pPr>
      <w:bookmarkStart w:id="35" w:name="_Hlk79048097"/>
      <w:r w:rsidRPr="005942CF">
        <w:rPr>
          <w:sz w:val="24"/>
          <w:szCs w:val="32"/>
        </w:rPr>
        <w:t>Project applications will be evaluated through a three-step process. Firstly, projects will undergo an administrative evaluation to ensure compliance with these rules for participation.</w:t>
      </w:r>
      <w:r w:rsidRPr="005942CF">
        <w:t xml:space="preserve"> </w:t>
      </w:r>
      <w:r w:rsidRPr="005942CF">
        <w:rPr>
          <w:sz w:val="24"/>
          <w:szCs w:val="32"/>
        </w:rPr>
        <w:t xml:space="preserve">If successful, projects will be forwarded to three external evaluators for </w:t>
      </w:r>
      <w:r w:rsidRPr="005942CF">
        <w:rPr>
          <w:sz w:val="24"/>
          <w:szCs w:val="32"/>
        </w:rPr>
        <w:lastRenderedPageBreak/>
        <w:t xml:space="preserve">External Evaluation which </w:t>
      </w:r>
      <w:proofErr w:type="gramStart"/>
      <w:r w:rsidRPr="005942CF">
        <w:rPr>
          <w:sz w:val="24"/>
          <w:szCs w:val="32"/>
        </w:rPr>
        <w:t>will</w:t>
      </w:r>
      <w:r w:rsidR="00E751AB">
        <w:rPr>
          <w:sz w:val="24"/>
          <w:szCs w:val="32"/>
        </w:rPr>
        <w:t xml:space="preserve"> </w:t>
      </w:r>
      <w:r w:rsidRPr="005942CF">
        <w:rPr>
          <w:sz w:val="24"/>
          <w:szCs w:val="32"/>
        </w:rPr>
        <w:t xml:space="preserve"> </w:t>
      </w:r>
      <w:bookmarkStart w:id="36" w:name="_Hlk152339269"/>
      <w:bookmarkStart w:id="37" w:name="_Hlk152591984"/>
      <w:r w:rsidR="00E751AB" w:rsidRPr="00EA2283">
        <w:rPr>
          <w:color w:val="000000" w:themeColor="text1"/>
          <w:sz w:val="24"/>
          <w:szCs w:val="32"/>
        </w:rPr>
        <w:t>confirm</w:t>
      </w:r>
      <w:proofErr w:type="gramEnd"/>
      <w:r w:rsidR="00E751AB" w:rsidRPr="00EA2283">
        <w:rPr>
          <w:color w:val="000000" w:themeColor="text1"/>
          <w:sz w:val="24"/>
          <w:szCs w:val="32"/>
        </w:rPr>
        <w:t xml:space="preserve"> that the proposal is a research proposal and form a ranking of all projects divided by the various sets of rules</w:t>
      </w:r>
      <w:bookmarkEnd w:id="36"/>
      <w:r w:rsidRPr="005942CF">
        <w:rPr>
          <w:sz w:val="24"/>
          <w:szCs w:val="32"/>
        </w:rPr>
        <w:t xml:space="preserve">. </w:t>
      </w:r>
      <w:bookmarkEnd w:id="37"/>
      <w:r w:rsidR="00594C84" w:rsidRPr="005942CF">
        <w:rPr>
          <w:sz w:val="24"/>
          <w:szCs w:val="32"/>
        </w:rPr>
        <w:t xml:space="preserve">The projects will be ranked alternating from the next highest ranked project from option A to Option B starting from Option A until the funds are </w:t>
      </w:r>
      <w:r w:rsidR="004C6AE9" w:rsidRPr="005942CF">
        <w:rPr>
          <w:sz w:val="24"/>
          <w:szCs w:val="32"/>
        </w:rPr>
        <w:t>consumed.</w:t>
      </w:r>
      <w:r w:rsidR="003B1FE6" w:rsidRPr="005942CF">
        <w:rPr>
          <w:sz w:val="24"/>
          <w:szCs w:val="32"/>
        </w:rPr>
        <w:t xml:space="preserve"> For clarity, the order of awards will be </w:t>
      </w:r>
      <w:r w:rsidR="000361EF" w:rsidRPr="005942CF">
        <w:rPr>
          <w:sz w:val="24"/>
          <w:szCs w:val="32"/>
        </w:rPr>
        <w:t>as follows (subject to the availability of funds)</w:t>
      </w:r>
      <w:r w:rsidR="003B1FE6" w:rsidRPr="005942CF">
        <w:rPr>
          <w:sz w:val="24"/>
          <w:szCs w:val="32"/>
        </w:rPr>
        <w:t>:</w:t>
      </w:r>
    </w:p>
    <w:p w14:paraId="70F90EA4" w14:textId="0A7147FF" w:rsidR="00D63C94" w:rsidRPr="005942CF" w:rsidRDefault="003B1FE6" w:rsidP="000361EF">
      <w:pPr>
        <w:pStyle w:val="BodyText"/>
        <w:numPr>
          <w:ilvl w:val="0"/>
          <w:numId w:val="23"/>
        </w:numPr>
        <w:jc w:val="both"/>
        <w:rPr>
          <w:sz w:val="24"/>
          <w:szCs w:val="32"/>
        </w:rPr>
      </w:pPr>
      <w:r w:rsidRPr="005942CF">
        <w:rPr>
          <w:sz w:val="24"/>
          <w:szCs w:val="32"/>
        </w:rPr>
        <w:t>Top ranked project for</w:t>
      </w:r>
      <w:r w:rsidR="000361EF" w:rsidRPr="005942CF">
        <w:rPr>
          <w:sz w:val="24"/>
          <w:szCs w:val="32"/>
        </w:rPr>
        <w:t xml:space="preserve"> option A</w:t>
      </w:r>
    </w:p>
    <w:p w14:paraId="6877583E" w14:textId="08F581C0" w:rsidR="000361EF" w:rsidRPr="005942CF" w:rsidRDefault="000361EF" w:rsidP="000361EF">
      <w:pPr>
        <w:pStyle w:val="BodyText"/>
        <w:numPr>
          <w:ilvl w:val="0"/>
          <w:numId w:val="23"/>
        </w:numPr>
        <w:jc w:val="both"/>
        <w:rPr>
          <w:sz w:val="24"/>
          <w:szCs w:val="32"/>
        </w:rPr>
      </w:pPr>
      <w:r w:rsidRPr="005942CF">
        <w:rPr>
          <w:sz w:val="24"/>
          <w:szCs w:val="32"/>
        </w:rPr>
        <w:t>Top ranked project for option B</w:t>
      </w:r>
    </w:p>
    <w:p w14:paraId="03A23C59" w14:textId="0323F7E7" w:rsidR="000361EF" w:rsidRPr="005942CF" w:rsidRDefault="000361EF" w:rsidP="000361EF">
      <w:pPr>
        <w:pStyle w:val="BodyText"/>
        <w:numPr>
          <w:ilvl w:val="0"/>
          <w:numId w:val="23"/>
        </w:numPr>
        <w:jc w:val="both"/>
        <w:rPr>
          <w:sz w:val="24"/>
          <w:szCs w:val="32"/>
        </w:rPr>
      </w:pPr>
      <w:r w:rsidRPr="005942CF">
        <w:rPr>
          <w:sz w:val="24"/>
          <w:szCs w:val="32"/>
        </w:rPr>
        <w:t>Second ranked project for option A</w:t>
      </w:r>
    </w:p>
    <w:p w14:paraId="01F1D97C" w14:textId="3DDBB8FC" w:rsidR="000361EF" w:rsidRPr="005942CF" w:rsidRDefault="000361EF" w:rsidP="000361EF">
      <w:pPr>
        <w:pStyle w:val="BodyText"/>
        <w:numPr>
          <w:ilvl w:val="0"/>
          <w:numId w:val="23"/>
        </w:numPr>
        <w:jc w:val="both"/>
        <w:rPr>
          <w:sz w:val="24"/>
          <w:szCs w:val="32"/>
        </w:rPr>
      </w:pPr>
      <w:r w:rsidRPr="005942CF">
        <w:rPr>
          <w:sz w:val="24"/>
          <w:szCs w:val="32"/>
        </w:rPr>
        <w:t>Second ranked project for option B</w:t>
      </w:r>
    </w:p>
    <w:p w14:paraId="315471A4" w14:textId="44C9CB50" w:rsidR="00594C84" w:rsidRDefault="00594C84" w:rsidP="005942CF">
      <w:pPr>
        <w:pStyle w:val="BodyText"/>
        <w:jc w:val="both"/>
        <w:rPr>
          <w:sz w:val="24"/>
          <w:szCs w:val="32"/>
        </w:rPr>
      </w:pPr>
      <w:r w:rsidRPr="005942CF">
        <w:rPr>
          <w:sz w:val="24"/>
          <w:szCs w:val="32"/>
        </w:rPr>
        <w:t xml:space="preserve">The pattern will continue until all funds or </w:t>
      </w:r>
      <w:r w:rsidR="004E72D2" w:rsidRPr="005942CF">
        <w:rPr>
          <w:sz w:val="24"/>
          <w:szCs w:val="32"/>
        </w:rPr>
        <w:t>eligible</w:t>
      </w:r>
      <w:r w:rsidRPr="005942CF">
        <w:rPr>
          <w:sz w:val="24"/>
          <w:szCs w:val="32"/>
        </w:rPr>
        <w:t xml:space="preserve"> project ar</w:t>
      </w:r>
      <w:r w:rsidR="004E72D2" w:rsidRPr="005942CF">
        <w:rPr>
          <w:sz w:val="24"/>
          <w:szCs w:val="32"/>
        </w:rPr>
        <w:t>e exhausted.</w:t>
      </w:r>
    </w:p>
    <w:p w14:paraId="78A8FD6E" w14:textId="77777777" w:rsidR="00A95473" w:rsidRDefault="00A95473" w:rsidP="005942CF">
      <w:pPr>
        <w:pStyle w:val="BodyText"/>
        <w:jc w:val="both"/>
        <w:rPr>
          <w:sz w:val="24"/>
          <w:szCs w:val="32"/>
        </w:rPr>
      </w:pPr>
    </w:p>
    <w:p w14:paraId="15B2B663" w14:textId="77777777" w:rsidR="00A95473" w:rsidRPr="00A95473" w:rsidRDefault="00A95473" w:rsidP="00A95473">
      <w:pPr>
        <w:spacing w:after="120"/>
        <w:jc w:val="both"/>
        <w:rPr>
          <w:b/>
          <w:bCs/>
          <w:sz w:val="24"/>
          <w:szCs w:val="32"/>
        </w:rPr>
      </w:pPr>
      <w:bookmarkStart w:id="38" w:name="_Hlk152592227"/>
      <w:bookmarkStart w:id="39" w:name="_Hlk152339571"/>
      <w:r w:rsidRPr="00A95473">
        <w:rPr>
          <w:b/>
          <w:bCs/>
          <w:sz w:val="24"/>
          <w:szCs w:val="32"/>
        </w:rPr>
        <w:t>12.</w:t>
      </w:r>
      <w:r w:rsidRPr="00A95473">
        <w:rPr>
          <w:b/>
          <w:bCs/>
          <w:sz w:val="24"/>
          <w:szCs w:val="32"/>
          <w:lang w:val="mt-MT"/>
        </w:rPr>
        <w:t>1</w:t>
      </w:r>
      <w:r w:rsidRPr="00A95473">
        <w:rPr>
          <w:b/>
          <w:bCs/>
          <w:sz w:val="24"/>
          <w:szCs w:val="32"/>
        </w:rPr>
        <w:t>: Evaluation Criteria</w:t>
      </w:r>
    </w:p>
    <w:bookmarkEnd w:id="38"/>
    <w:p w14:paraId="040BC1F8" w14:textId="77777777" w:rsidR="00A95473" w:rsidRPr="00A95473" w:rsidRDefault="00A95473" w:rsidP="00A95473">
      <w:pPr>
        <w:spacing w:after="120"/>
        <w:jc w:val="both"/>
        <w:rPr>
          <w:sz w:val="24"/>
          <w:szCs w:val="32"/>
        </w:rPr>
      </w:pPr>
      <w:r w:rsidRPr="00A95473">
        <w:rPr>
          <w:sz w:val="24"/>
          <w:szCs w:val="32"/>
        </w:rPr>
        <w:t xml:space="preserve">Failure to achieve a minimum of </w:t>
      </w:r>
      <w:r w:rsidRPr="00A95473">
        <w:rPr>
          <w:b/>
          <w:bCs/>
          <w:sz w:val="24"/>
          <w:szCs w:val="32"/>
        </w:rPr>
        <w:t>70% pass</w:t>
      </w:r>
      <w:r w:rsidRPr="00A95473">
        <w:rPr>
          <w:sz w:val="24"/>
          <w:szCs w:val="32"/>
        </w:rPr>
        <w:t xml:space="preserve"> from External Evaluation will lead to a rejection of the proposal. For a project to be successful it must pass from all three steps. </w:t>
      </w:r>
      <w:proofErr w:type="gramStart"/>
      <w:r w:rsidRPr="00A95473">
        <w:rPr>
          <w:sz w:val="24"/>
          <w:szCs w:val="32"/>
        </w:rPr>
        <w:t>Finally ,</w:t>
      </w:r>
      <w:proofErr w:type="gramEnd"/>
      <w:r w:rsidRPr="00A95473">
        <w:rPr>
          <w:sz w:val="24"/>
          <w:szCs w:val="32"/>
        </w:rPr>
        <w:t xml:space="preserve"> a Due Diligence evaluation will be performed when necessary</w:t>
      </w:r>
    </w:p>
    <w:p w14:paraId="521CFDF1" w14:textId="77777777" w:rsidR="00A95473" w:rsidRPr="00A95473" w:rsidRDefault="00A95473" w:rsidP="00A95473">
      <w:pPr>
        <w:spacing w:after="120"/>
        <w:jc w:val="both"/>
        <w:rPr>
          <w:sz w:val="24"/>
          <w:szCs w:val="32"/>
        </w:rPr>
      </w:pPr>
      <w:r w:rsidRPr="00A95473">
        <w:rPr>
          <w:sz w:val="24"/>
          <w:szCs w:val="32"/>
        </w:rPr>
        <w:t>External Evaluators will be evaluating applications on the following criteria:</w:t>
      </w:r>
    </w:p>
    <w:bookmarkEnd w:id="39"/>
    <w:p w14:paraId="3D46DEE4" w14:textId="77777777" w:rsidR="00A95473" w:rsidRPr="00A95473" w:rsidRDefault="00A95473" w:rsidP="00A95473">
      <w:pPr>
        <w:spacing w:after="120"/>
        <w:jc w:val="both"/>
        <w:rPr>
          <w:b/>
          <w:bCs/>
          <w:sz w:val="24"/>
          <w:szCs w:val="32"/>
        </w:rPr>
      </w:pPr>
      <w:r w:rsidRPr="00A95473">
        <w:rPr>
          <w:b/>
          <w:bCs/>
          <w:sz w:val="24"/>
          <w:szCs w:val="32"/>
        </w:rPr>
        <w:t>Excellence (25%)</w:t>
      </w:r>
    </w:p>
    <w:p w14:paraId="62E1B096" w14:textId="77777777" w:rsidR="00A95473" w:rsidRPr="00A95473" w:rsidRDefault="00A95473" w:rsidP="00A95473">
      <w:pPr>
        <w:numPr>
          <w:ilvl w:val="0"/>
          <w:numId w:val="24"/>
        </w:numPr>
        <w:spacing w:after="120"/>
        <w:jc w:val="both"/>
        <w:rPr>
          <w:sz w:val="22"/>
          <w:szCs w:val="28"/>
        </w:rPr>
      </w:pPr>
      <w:r w:rsidRPr="00A95473">
        <w:rPr>
          <w:sz w:val="22"/>
          <w:szCs w:val="28"/>
        </w:rPr>
        <w:t>Are the proposal’s aims and objectives clear?  Are they reasonable and ambitious within the context of this programme?</w:t>
      </w:r>
    </w:p>
    <w:p w14:paraId="07404994" w14:textId="77777777" w:rsidR="00A95473" w:rsidRPr="00A95473" w:rsidRDefault="00A95473" w:rsidP="00A95473">
      <w:pPr>
        <w:numPr>
          <w:ilvl w:val="0"/>
          <w:numId w:val="24"/>
        </w:numPr>
        <w:spacing w:after="120"/>
        <w:jc w:val="both"/>
        <w:rPr>
          <w:sz w:val="22"/>
          <w:szCs w:val="28"/>
        </w:rPr>
      </w:pPr>
      <w:r w:rsidRPr="00A95473">
        <w:rPr>
          <w:sz w:val="22"/>
          <w:szCs w:val="28"/>
        </w:rPr>
        <w:t>Does the project go beyond the current, state of the art?  Is the improvement between existing technologies and the proposed technologies clear?</w:t>
      </w:r>
    </w:p>
    <w:p w14:paraId="4853797F" w14:textId="77777777" w:rsidR="00A95473" w:rsidRPr="00A95473" w:rsidRDefault="00A95473" w:rsidP="00A95473">
      <w:pPr>
        <w:numPr>
          <w:ilvl w:val="0"/>
          <w:numId w:val="24"/>
        </w:numPr>
        <w:spacing w:after="120"/>
        <w:jc w:val="both"/>
        <w:rPr>
          <w:sz w:val="22"/>
          <w:szCs w:val="28"/>
        </w:rPr>
      </w:pPr>
      <w:r w:rsidRPr="00A95473">
        <w:rPr>
          <w:sz w:val="22"/>
          <w:szCs w:val="28"/>
        </w:rPr>
        <w:t>Will the proposed technology be novel on a local or global level? Does the innovation have potential to create or disrupt markets? Does the proposal fall within Malta’s smart specialisation areas?</w:t>
      </w:r>
    </w:p>
    <w:p w14:paraId="4568E8F5" w14:textId="77777777" w:rsidR="00A95473" w:rsidRPr="00A95473" w:rsidRDefault="00A95473" w:rsidP="00A95473">
      <w:pPr>
        <w:numPr>
          <w:ilvl w:val="0"/>
          <w:numId w:val="24"/>
        </w:numPr>
        <w:spacing w:after="120"/>
        <w:jc w:val="both"/>
        <w:rPr>
          <w:sz w:val="22"/>
          <w:szCs w:val="28"/>
        </w:rPr>
      </w:pPr>
      <w:r w:rsidRPr="00A95473">
        <w:rPr>
          <w:sz w:val="22"/>
          <w:szCs w:val="28"/>
        </w:rPr>
        <w:t>Does the proposal appear to be technologically and practically feasible in achieving the set-out objectives? Are there significant risks associated with the development which can impact the efficacy of the final project?</w:t>
      </w:r>
    </w:p>
    <w:p w14:paraId="64BDE774" w14:textId="77777777" w:rsidR="00A95473" w:rsidRPr="00A95473" w:rsidRDefault="00A95473" w:rsidP="00A95473">
      <w:pPr>
        <w:spacing w:after="120"/>
        <w:jc w:val="both"/>
        <w:rPr>
          <w:b/>
          <w:bCs/>
          <w:sz w:val="24"/>
          <w:szCs w:val="32"/>
        </w:rPr>
      </w:pPr>
      <w:r w:rsidRPr="00A95473">
        <w:rPr>
          <w:b/>
          <w:bCs/>
          <w:sz w:val="24"/>
          <w:szCs w:val="32"/>
        </w:rPr>
        <w:t>Impact (50%)</w:t>
      </w:r>
    </w:p>
    <w:p w14:paraId="64652EEC" w14:textId="77777777" w:rsidR="00A95473" w:rsidRPr="00A95473" w:rsidRDefault="00A95473" w:rsidP="00A95473">
      <w:pPr>
        <w:numPr>
          <w:ilvl w:val="0"/>
          <w:numId w:val="25"/>
        </w:numPr>
        <w:rPr>
          <w:rFonts w:eastAsiaTheme="minorHAnsi" w:cstheme="minorBidi"/>
          <w:sz w:val="22"/>
          <w:szCs w:val="28"/>
        </w:rPr>
      </w:pPr>
      <w:r w:rsidRPr="00A95473">
        <w:rPr>
          <w:rFonts w:eastAsiaTheme="minorHAnsi" w:cstheme="minorBidi"/>
          <w:sz w:val="22"/>
          <w:szCs w:val="28"/>
        </w:rPr>
        <w:t>Is the proposal compelling and would it result in an advancement in the current market?</w:t>
      </w:r>
    </w:p>
    <w:p w14:paraId="18C5EF26" w14:textId="77777777" w:rsidR="00A95473" w:rsidRPr="00A95473" w:rsidRDefault="00A95473" w:rsidP="00A95473">
      <w:pPr>
        <w:numPr>
          <w:ilvl w:val="0"/>
          <w:numId w:val="25"/>
        </w:numPr>
        <w:rPr>
          <w:rFonts w:eastAsiaTheme="minorHAnsi" w:cstheme="minorBidi"/>
          <w:sz w:val="22"/>
          <w:szCs w:val="28"/>
        </w:rPr>
      </w:pPr>
      <w:r w:rsidRPr="00A95473">
        <w:rPr>
          <w:rFonts w:eastAsiaTheme="minorHAnsi" w:cstheme="minorBidi"/>
          <w:sz w:val="22"/>
          <w:szCs w:val="28"/>
        </w:rPr>
        <w:t>Does the proposal address National, European Union or Global Priorities? Has the proposal been able to characterise the influences and impacts that the project has on the end-users?</w:t>
      </w:r>
    </w:p>
    <w:p w14:paraId="7C744F5B" w14:textId="77777777" w:rsidR="00A95473" w:rsidRPr="00A95473" w:rsidRDefault="00A95473" w:rsidP="00A95473">
      <w:pPr>
        <w:numPr>
          <w:ilvl w:val="0"/>
          <w:numId w:val="25"/>
        </w:numPr>
        <w:rPr>
          <w:rFonts w:eastAsiaTheme="minorHAnsi" w:cstheme="minorBidi"/>
          <w:sz w:val="22"/>
          <w:szCs w:val="28"/>
        </w:rPr>
      </w:pPr>
      <w:r w:rsidRPr="00A95473">
        <w:rPr>
          <w:rFonts w:eastAsiaTheme="minorHAnsi" w:cstheme="minorBidi"/>
          <w:sz w:val="22"/>
          <w:szCs w:val="28"/>
        </w:rPr>
        <w:t>Would the project be commercially viable? Have markets and end-users been identified? Has this led to a reasonable prediction of the expected performance and specifications of the technology based on user needs?</w:t>
      </w:r>
    </w:p>
    <w:p w14:paraId="15154C00" w14:textId="77777777" w:rsidR="00A95473" w:rsidRPr="00A95473" w:rsidRDefault="00A95473" w:rsidP="00A95473">
      <w:pPr>
        <w:numPr>
          <w:ilvl w:val="0"/>
          <w:numId w:val="25"/>
        </w:numPr>
        <w:rPr>
          <w:rFonts w:eastAsiaTheme="minorHAnsi" w:cstheme="minorBidi"/>
          <w:sz w:val="22"/>
          <w:szCs w:val="28"/>
        </w:rPr>
      </w:pPr>
      <w:r w:rsidRPr="00A95473">
        <w:rPr>
          <w:rFonts w:eastAsiaTheme="minorHAnsi" w:cstheme="minorBidi"/>
          <w:sz w:val="22"/>
          <w:szCs w:val="28"/>
        </w:rPr>
        <w:lastRenderedPageBreak/>
        <w:t xml:space="preserve">Has the project’s impact on the entity been adequately described? Will the project improve operational efficiency or market resilience? Does the technology have significant scale-up potential? </w:t>
      </w:r>
    </w:p>
    <w:p w14:paraId="6D114BE0" w14:textId="77777777" w:rsidR="00A95473" w:rsidRPr="00A95473" w:rsidRDefault="00A95473" w:rsidP="00A95473">
      <w:pPr>
        <w:numPr>
          <w:ilvl w:val="0"/>
          <w:numId w:val="25"/>
        </w:numPr>
        <w:rPr>
          <w:rFonts w:eastAsiaTheme="minorHAnsi" w:cstheme="minorBidi"/>
          <w:sz w:val="22"/>
          <w:szCs w:val="28"/>
        </w:rPr>
      </w:pPr>
      <w:r w:rsidRPr="00A95473">
        <w:rPr>
          <w:rFonts w:eastAsiaTheme="minorHAnsi" w:cstheme="minorBidi"/>
          <w:sz w:val="22"/>
          <w:szCs w:val="28"/>
        </w:rPr>
        <w:t>Is the proposal supported by an elementary feasibility study? Does the feasibility study include: a competitive analysis, primary market research, definition of unique selling points and identification and mitigation of critical risks?</w:t>
      </w:r>
    </w:p>
    <w:p w14:paraId="4B98D333" w14:textId="77777777" w:rsidR="00A95473" w:rsidRPr="00A95473" w:rsidRDefault="00A95473" w:rsidP="00A95473">
      <w:pPr>
        <w:numPr>
          <w:ilvl w:val="0"/>
          <w:numId w:val="25"/>
        </w:numPr>
        <w:rPr>
          <w:rFonts w:eastAsiaTheme="minorHAnsi" w:cstheme="minorBidi"/>
          <w:sz w:val="22"/>
          <w:szCs w:val="28"/>
        </w:rPr>
      </w:pPr>
      <w:r w:rsidRPr="00A95473">
        <w:rPr>
          <w:rFonts w:eastAsiaTheme="minorHAnsi" w:cstheme="minorBidi"/>
          <w:sz w:val="22"/>
          <w:szCs w:val="28"/>
        </w:rPr>
        <w:t>Has a plan for further development on the project and technology been devised? Have further iterations and the scope of these iterations been described as well as the ultimate impact on end users?</w:t>
      </w:r>
    </w:p>
    <w:p w14:paraId="40EB2B10" w14:textId="77777777" w:rsidR="00A95473" w:rsidRPr="00A95473" w:rsidRDefault="00A95473" w:rsidP="00A95473">
      <w:pPr>
        <w:numPr>
          <w:ilvl w:val="0"/>
          <w:numId w:val="25"/>
        </w:numPr>
        <w:rPr>
          <w:rFonts w:eastAsiaTheme="minorHAnsi" w:cstheme="minorBidi"/>
          <w:sz w:val="22"/>
          <w:szCs w:val="28"/>
        </w:rPr>
      </w:pPr>
      <w:r w:rsidRPr="00A95473">
        <w:rPr>
          <w:rFonts w:eastAsiaTheme="minorHAnsi" w:cstheme="minorBidi"/>
          <w:sz w:val="22"/>
          <w:szCs w:val="28"/>
        </w:rPr>
        <w:t>Is the proposal accompanied by a comprehensive dissemination and externalisation plan which compliments commercialisation efforts?</w:t>
      </w:r>
    </w:p>
    <w:p w14:paraId="18DFCEFF" w14:textId="77777777" w:rsidR="00A95473" w:rsidRPr="00A95473" w:rsidRDefault="00A95473" w:rsidP="00A95473">
      <w:pPr>
        <w:spacing w:after="120"/>
        <w:jc w:val="both"/>
        <w:rPr>
          <w:b/>
          <w:bCs/>
          <w:sz w:val="24"/>
          <w:szCs w:val="32"/>
        </w:rPr>
      </w:pPr>
      <w:r w:rsidRPr="00A95473">
        <w:rPr>
          <w:b/>
          <w:bCs/>
          <w:sz w:val="24"/>
          <w:szCs w:val="32"/>
        </w:rPr>
        <w:t>Implementation (25%)</w:t>
      </w:r>
    </w:p>
    <w:p w14:paraId="5D14B95E" w14:textId="77777777" w:rsidR="00A95473" w:rsidRPr="00A95473" w:rsidRDefault="00A95473" w:rsidP="00A95473">
      <w:pPr>
        <w:numPr>
          <w:ilvl w:val="0"/>
          <w:numId w:val="26"/>
        </w:numPr>
        <w:rPr>
          <w:rFonts w:eastAsiaTheme="minorHAnsi" w:cstheme="minorBidi"/>
          <w:sz w:val="22"/>
          <w:szCs w:val="28"/>
        </w:rPr>
      </w:pPr>
      <w:r w:rsidRPr="00A95473">
        <w:rPr>
          <w:rFonts w:eastAsiaTheme="minorHAnsi" w:cstheme="minorBidi"/>
          <w:sz w:val="22"/>
          <w:szCs w:val="28"/>
        </w:rPr>
        <w:t>Does the proposed project participant have the required skills and expertise to undertake the project successfully and deliver the set-out objectives?</w:t>
      </w:r>
    </w:p>
    <w:p w14:paraId="7F1835D8" w14:textId="77777777" w:rsidR="00A95473" w:rsidRPr="00A95473" w:rsidRDefault="00A95473" w:rsidP="00A95473">
      <w:pPr>
        <w:numPr>
          <w:ilvl w:val="0"/>
          <w:numId w:val="26"/>
        </w:numPr>
        <w:rPr>
          <w:rFonts w:eastAsiaTheme="minorHAnsi" w:cstheme="minorBidi"/>
          <w:sz w:val="22"/>
          <w:szCs w:val="28"/>
        </w:rPr>
      </w:pPr>
      <w:r w:rsidRPr="00A95473">
        <w:rPr>
          <w:rFonts w:eastAsiaTheme="minorHAnsi" w:cstheme="minorBidi"/>
          <w:sz w:val="22"/>
          <w:szCs w:val="28"/>
        </w:rPr>
        <w:t>Is the ability to commercialise the project present within the applicant? If this is not the case, has this been mitigated and adequately addressed?  Has a plausible route to protecting that novelty been proposed?</w:t>
      </w:r>
    </w:p>
    <w:p w14:paraId="5ED6927B" w14:textId="77777777" w:rsidR="00A95473" w:rsidRPr="00A95473" w:rsidRDefault="00A95473" w:rsidP="00A95473">
      <w:pPr>
        <w:numPr>
          <w:ilvl w:val="0"/>
          <w:numId w:val="26"/>
        </w:numPr>
        <w:rPr>
          <w:rFonts w:eastAsiaTheme="minorHAnsi" w:cstheme="minorBidi"/>
          <w:sz w:val="22"/>
          <w:szCs w:val="28"/>
        </w:rPr>
      </w:pPr>
      <w:r w:rsidRPr="00A95473">
        <w:rPr>
          <w:rFonts w:eastAsiaTheme="minorHAnsi" w:cstheme="minorBidi"/>
          <w:sz w:val="22"/>
          <w:szCs w:val="28"/>
        </w:rPr>
        <w:t>Is the general scientific and technical approach proposed sound and credible? Are the tasks proposed appropriate for the timeframe allowed? Is the proposal coherent and effective in terms of the work plan, including appropriateness of the allocation of deliverables, tasks, and resources?</w:t>
      </w:r>
    </w:p>
    <w:p w14:paraId="68BE71FE" w14:textId="77777777" w:rsidR="00A95473" w:rsidRPr="00A95473" w:rsidRDefault="00A95473" w:rsidP="00A95473">
      <w:pPr>
        <w:numPr>
          <w:ilvl w:val="0"/>
          <w:numId w:val="26"/>
        </w:numPr>
        <w:rPr>
          <w:rFonts w:eastAsiaTheme="minorHAnsi" w:cstheme="minorBidi"/>
          <w:sz w:val="22"/>
          <w:szCs w:val="28"/>
        </w:rPr>
      </w:pPr>
      <w:r w:rsidRPr="00A95473">
        <w:rPr>
          <w:rFonts w:eastAsiaTheme="minorHAnsi" w:cstheme="minorBidi"/>
          <w:sz w:val="22"/>
          <w:szCs w:val="28"/>
        </w:rPr>
        <w:t>Is the requested budget appropriate and convincing in relation to this proposal’s ambitions? Are the line items being requested pertinent within the project? Are they consistent with the current market price of those items?</w:t>
      </w:r>
    </w:p>
    <w:p w14:paraId="6D27FA08" w14:textId="77777777" w:rsidR="00A95473" w:rsidRPr="00A95473" w:rsidRDefault="00A95473" w:rsidP="00A95473">
      <w:pPr>
        <w:numPr>
          <w:ilvl w:val="0"/>
          <w:numId w:val="26"/>
        </w:numPr>
        <w:rPr>
          <w:rFonts w:eastAsiaTheme="minorHAnsi" w:cstheme="minorBidi"/>
          <w:sz w:val="22"/>
          <w:szCs w:val="28"/>
        </w:rPr>
      </w:pPr>
      <w:r w:rsidRPr="00A95473">
        <w:rPr>
          <w:rFonts w:eastAsiaTheme="minorHAnsi" w:cstheme="minorBidi"/>
          <w:sz w:val="22"/>
          <w:szCs w:val="28"/>
        </w:rPr>
        <w:t>Have potential risks been described and will they be managed as such to ensure the best possible chances of success in the outcomes of the research?</w:t>
      </w:r>
    </w:p>
    <w:p w14:paraId="31B0002A" w14:textId="77777777" w:rsidR="00A95473" w:rsidRPr="00A95473" w:rsidRDefault="00A95473" w:rsidP="00A95473">
      <w:pPr>
        <w:spacing w:after="120"/>
        <w:jc w:val="both"/>
        <w:rPr>
          <w:rFonts w:eastAsiaTheme="minorHAnsi" w:cstheme="minorBidi"/>
          <w:sz w:val="22"/>
          <w:szCs w:val="28"/>
        </w:rPr>
      </w:pPr>
    </w:p>
    <w:p w14:paraId="48031D74" w14:textId="77777777" w:rsidR="00A95473" w:rsidRPr="00A95473" w:rsidRDefault="00A95473" w:rsidP="00A95473">
      <w:pPr>
        <w:jc w:val="both"/>
        <w:rPr>
          <w:rFonts w:cs="Arial"/>
          <w:sz w:val="24"/>
        </w:rPr>
      </w:pPr>
      <w:r w:rsidRPr="00A95473">
        <w:rPr>
          <w:rFonts w:cs="Arial"/>
          <w:b/>
          <w:i/>
          <w:iCs/>
          <w:sz w:val="24"/>
        </w:rPr>
        <w:t>Other considerations:</w:t>
      </w:r>
    </w:p>
    <w:p w14:paraId="3A8DCEF2" w14:textId="77777777" w:rsidR="00A95473" w:rsidRPr="00A95473" w:rsidRDefault="00A95473" w:rsidP="00A95473">
      <w:pPr>
        <w:jc w:val="both"/>
        <w:rPr>
          <w:rFonts w:cs="Arial"/>
          <w:sz w:val="24"/>
        </w:rPr>
      </w:pPr>
      <w:proofErr w:type="gramStart"/>
      <w:r w:rsidRPr="00A95473">
        <w:rPr>
          <w:rFonts w:cs="Arial"/>
          <w:i/>
          <w:iCs/>
          <w:sz w:val="24"/>
        </w:rPr>
        <w:t>In the event that</w:t>
      </w:r>
      <w:proofErr w:type="gramEnd"/>
      <w:r w:rsidRPr="00A95473">
        <w:rPr>
          <w:rFonts w:cs="Arial"/>
          <w:i/>
          <w:iCs/>
          <w:sz w:val="24"/>
        </w:rPr>
        <w:t xml:space="preserve"> two or more projects obtain the same mark following evaluation, then MCST shall give priority to that project which provides the best consideration to:</w:t>
      </w:r>
    </w:p>
    <w:p w14:paraId="6D48F1A7" w14:textId="77777777" w:rsidR="00A95473" w:rsidRPr="00A95473" w:rsidRDefault="00A95473" w:rsidP="00A95473">
      <w:pPr>
        <w:numPr>
          <w:ilvl w:val="0"/>
          <w:numId w:val="20"/>
        </w:numPr>
        <w:jc w:val="both"/>
        <w:rPr>
          <w:rFonts w:cs="Arial"/>
          <w:sz w:val="24"/>
        </w:rPr>
      </w:pPr>
      <w:r w:rsidRPr="00A95473">
        <w:rPr>
          <w:rFonts w:cs="Arial"/>
          <w:i/>
          <w:iCs/>
          <w:sz w:val="24"/>
        </w:rPr>
        <w:t xml:space="preserve">the implementation of gender equality in the research project </w:t>
      </w:r>
    </w:p>
    <w:p w14:paraId="08FA3D18" w14:textId="0F167F9F" w:rsidR="00A95473" w:rsidRPr="00A95473" w:rsidRDefault="00A95473" w:rsidP="00A95473">
      <w:pPr>
        <w:numPr>
          <w:ilvl w:val="0"/>
          <w:numId w:val="20"/>
        </w:numPr>
        <w:jc w:val="both"/>
        <w:rPr>
          <w:rFonts w:cs="Arial"/>
          <w:sz w:val="24"/>
        </w:rPr>
      </w:pPr>
      <w:r w:rsidRPr="00A95473">
        <w:rPr>
          <w:rFonts w:cs="Arial"/>
          <w:i/>
          <w:iCs/>
          <w:sz w:val="24"/>
        </w:rPr>
        <w:t>other sources of co-financing aside from the mandatory co-financing</w:t>
      </w:r>
    </w:p>
    <w:p w14:paraId="33D95710" w14:textId="77777777" w:rsidR="00A95473" w:rsidRDefault="00A95473" w:rsidP="005942CF">
      <w:pPr>
        <w:pStyle w:val="BodyText"/>
        <w:jc w:val="both"/>
        <w:rPr>
          <w:sz w:val="24"/>
          <w:szCs w:val="32"/>
        </w:rPr>
      </w:pPr>
    </w:p>
    <w:p w14:paraId="6FE29744" w14:textId="41303F02" w:rsidR="006A07CB" w:rsidRPr="006A07CB" w:rsidRDefault="006A07CB" w:rsidP="006A07CB">
      <w:pPr>
        <w:pStyle w:val="BodyText"/>
        <w:rPr>
          <w:b/>
          <w:bCs/>
          <w:sz w:val="24"/>
          <w:szCs w:val="32"/>
        </w:rPr>
      </w:pPr>
      <w:bookmarkStart w:id="40" w:name="_Hlk152592088"/>
      <w:bookmarkStart w:id="41" w:name="_Hlk152339375"/>
      <w:r>
        <w:rPr>
          <w:b/>
          <w:bCs/>
          <w:sz w:val="24"/>
          <w:szCs w:val="32"/>
        </w:rPr>
        <w:t>12.</w:t>
      </w:r>
      <w:r w:rsidR="00A95473">
        <w:rPr>
          <w:b/>
          <w:bCs/>
          <w:sz w:val="24"/>
          <w:szCs w:val="32"/>
          <w:lang w:val="mt-MT"/>
        </w:rPr>
        <w:t>2</w:t>
      </w:r>
      <w:r>
        <w:rPr>
          <w:b/>
          <w:bCs/>
          <w:sz w:val="24"/>
          <w:szCs w:val="32"/>
        </w:rPr>
        <w:t>: Q</w:t>
      </w:r>
      <w:r w:rsidRPr="006A07CB">
        <w:rPr>
          <w:b/>
          <w:bCs/>
          <w:sz w:val="24"/>
          <w:szCs w:val="32"/>
        </w:rPr>
        <w:t>uality Approved Process:</w:t>
      </w:r>
    </w:p>
    <w:p w14:paraId="15ACB33C" w14:textId="77777777" w:rsidR="006A07CB" w:rsidRPr="00EA2283" w:rsidRDefault="006A07CB" w:rsidP="006A07CB">
      <w:pPr>
        <w:pStyle w:val="BodyText"/>
        <w:rPr>
          <w:color w:val="000000" w:themeColor="text1"/>
          <w:sz w:val="24"/>
          <w:szCs w:val="32"/>
        </w:rPr>
      </w:pPr>
      <w:r w:rsidRPr="00EA2283">
        <w:rPr>
          <w:color w:val="000000" w:themeColor="text1"/>
          <w:sz w:val="24"/>
          <w:szCs w:val="32"/>
        </w:rPr>
        <w:t xml:space="preserve">Should a proposal score more that 80 marks yet not be granted due to funds being consumed by higher ranked proposals, the proposal will receive a "Quality Proposal </w:t>
      </w:r>
      <w:r w:rsidRPr="00EA2283">
        <w:rPr>
          <w:color w:val="000000" w:themeColor="text1"/>
          <w:sz w:val="24"/>
          <w:szCs w:val="32"/>
        </w:rPr>
        <w:lastRenderedPageBreak/>
        <w:t>Acknowledgment" (QPA). Using the QPA, the Council will seek further funding on behalf of the applicant. Please note that there is no guarantee that these funds will be secured in favour of the proposal. The applicant will be notified following the evaluation and ranking of all proposals if they receive a QPA.</w:t>
      </w:r>
    </w:p>
    <w:p w14:paraId="1D64B461" w14:textId="77777777" w:rsidR="006A07CB" w:rsidRPr="00EA2283" w:rsidRDefault="006A07CB" w:rsidP="006A07CB">
      <w:pPr>
        <w:pStyle w:val="BodyText"/>
        <w:rPr>
          <w:color w:val="000000" w:themeColor="text1"/>
          <w:sz w:val="24"/>
          <w:szCs w:val="32"/>
        </w:rPr>
      </w:pPr>
    </w:p>
    <w:p w14:paraId="4B941D81" w14:textId="3B68ADD4" w:rsidR="006A07CB" w:rsidRPr="00EA2283" w:rsidRDefault="006A07CB" w:rsidP="006A07CB">
      <w:pPr>
        <w:pStyle w:val="BodyText"/>
        <w:jc w:val="both"/>
        <w:rPr>
          <w:color w:val="000000" w:themeColor="text1"/>
          <w:sz w:val="24"/>
          <w:szCs w:val="32"/>
        </w:rPr>
      </w:pPr>
      <w:r w:rsidRPr="00EA2283">
        <w:rPr>
          <w:color w:val="000000" w:themeColor="text1"/>
          <w:sz w:val="24"/>
          <w:szCs w:val="32"/>
        </w:rPr>
        <w:t xml:space="preserve">The Council will have 3 months from the notification date to seek the funding requested and respond to the applicant. Should a project be granted further funding through this mechanism, The awarded process (Further evaluations, agreement, etc.) continue as regular. Should the 3-month window elapse, the project will not be successful and will not be granted funding. Should multiple proposals be provided with a </w:t>
      </w:r>
      <w:proofErr w:type="gramStart"/>
      <w:r w:rsidRPr="00EA2283">
        <w:rPr>
          <w:color w:val="000000" w:themeColor="text1"/>
          <w:sz w:val="24"/>
          <w:szCs w:val="32"/>
        </w:rPr>
        <w:t>QPA</w:t>
      </w:r>
      <w:proofErr w:type="gramEnd"/>
      <w:r w:rsidRPr="00EA2283">
        <w:rPr>
          <w:color w:val="000000" w:themeColor="text1"/>
          <w:sz w:val="24"/>
          <w:szCs w:val="32"/>
        </w:rPr>
        <w:t xml:space="preserve"> and insufficient funds provided to grant all QPA projects, the Council will respect the ranking devised through the evaluation process and award the next best ranked projects. Should a project receive funding but is rejected by the applicant for any reason, then the QPA mechanism no longer applies.</w:t>
      </w:r>
    </w:p>
    <w:bookmarkEnd w:id="40"/>
    <w:p w14:paraId="22F04E96" w14:textId="58BB56D9" w:rsidR="00660D08" w:rsidRPr="00DA0B44" w:rsidRDefault="000D4300" w:rsidP="006A07CB">
      <w:pPr>
        <w:pStyle w:val="BodyText"/>
        <w:jc w:val="both"/>
        <w:rPr>
          <w:color w:val="C0504D" w:themeColor="accent2"/>
          <w:sz w:val="24"/>
          <w:szCs w:val="32"/>
        </w:rPr>
      </w:pPr>
      <w:r w:rsidRPr="00DA0B44">
        <w:rPr>
          <w:color w:val="C0504D" w:themeColor="accent2"/>
          <w:sz w:val="24"/>
          <w:szCs w:val="32"/>
        </w:rPr>
        <w:t xml:space="preserve">. </w:t>
      </w:r>
      <w:bookmarkStart w:id="42" w:name="_Hlk79049223"/>
    </w:p>
    <w:p w14:paraId="78EFA5D0" w14:textId="2292A8AC" w:rsidR="008B51B3" w:rsidRPr="008B51B3" w:rsidRDefault="008B51B3" w:rsidP="008B51B3">
      <w:pPr>
        <w:pStyle w:val="Heading1"/>
        <w:rPr>
          <w:rStyle w:val="Emphasis"/>
          <w:rFonts w:cs="Arial"/>
          <w:i w:val="0"/>
          <w:iCs w:val="0"/>
          <w:szCs w:val="32"/>
        </w:rPr>
      </w:pPr>
      <w:bookmarkStart w:id="43" w:name="_Toc152341658"/>
      <w:bookmarkEnd w:id="35"/>
      <w:bookmarkEnd w:id="41"/>
      <w:bookmarkEnd w:id="42"/>
      <w:r w:rsidRPr="008B51B3">
        <w:rPr>
          <w:rStyle w:val="Emphasis"/>
          <w:rFonts w:cs="Arial"/>
          <w:i w:val="0"/>
          <w:iCs w:val="0"/>
          <w:szCs w:val="32"/>
        </w:rPr>
        <w:t>Post Selection Process</w:t>
      </w:r>
      <w:bookmarkEnd w:id="43"/>
    </w:p>
    <w:p w14:paraId="2E7E9DE6" w14:textId="6201BD0D" w:rsidR="008B51B3" w:rsidRDefault="008B51B3" w:rsidP="008B51B3">
      <w:pPr>
        <w:jc w:val="both"/>
        <w:rPr>
          <w:rStyle w:val="Emphasis"/>
          <w:rFonts w:cs="Arial"/>
          <w:b/>
          <w:bCs/>
          <w:i w:val="0"/>
          <w:iCs w:val="0"/>
          <w:sz w:val="24"/>
        </w:rPr>
      </w:pPr>
      <w:r w:rsidRPr="008B51B3">
        <w:rPr>
          <w:rStyle w:val="Emphasis"/>
          <w:rFonts w:cs="Arial"/>
          <w:i w:val="0"/>
          <w:iCs w:val="0"/>
          <w:sz w:val="24"/>
        </w:rPr>
        <w:t xml:space="preserve">Following the successful evaluation of the application, the </w:t>
      </w:r>
      <w:r w:rsidR="001A575E">
        <w:rPr>
          <w:rStyle w:val="Emphasis"/>
          <w:rFonts w:cs="Arial"/>
          <w:i w:val="0"/>
          <w:iCs w:val="0"/>
          <w:sz w:val="24"/>
        </w:rPr>
        <w:t xml:space="preserve">applicant </w:t>
      </w:r>
      <w:r w:rsidRPr="008B51B3">
        <w:rPr>
          <w:rStyle w:val="Emphasis"/>
          <w:rFonts w:cs="Arial"/>
          <w:i w:val="0"/>
          <w:iCs w:val="0"/>
          <w:sz w:val="24"/>
        </w:rPr>
        <w:t xml:space="preserve">will be invited to sign a Grant Agreement establishing the terms and conditions governing the financing of the project. The Project Application including but not limited to milestones, compliance and reporting obligations shall constitute an integral part of the Grant Agreement as will the rules for participation. </w:t>
      </w:r>
      <w:r w:rsidRPr="008B51B3">
        <w:rPr>
          <w:rStyle w:val="Emphasis"/>
          <w:rFonts w:cs="Arial"/>
          <w:b/>
          <w:bCs/>
          <w:i w:val="0"/>
          <w:iCs w:val="0"/>
          <w:sz w:val="24"/>
        </w:rPr>
        <w:t>Hard copies of the Grant Agreement must be signed within two (2) weeks from the date of receipt.</w:t>
      </w:r>
      <w:r>
        <w:rPr>
          <w:rStyle w:val="Emphasis"/>
          <w:rFonts w:cs="Arial"/>
          <w:b/>
          <w:bCs/>
          <w:i w:val="0"/>
          <w:iCs w:val="0"/>
          <w:sz w:val="24"/>
        </w:rPr>
        <w:t xml:space="preserve"> </w:t>
      </w:r>
      <w:r w:rsidRPr="008B51B3">
        <w:rPr>
          <w:rStyle w:val="Emphasis"/>
          <w:rFonts w:cs="Arial"/>
          <w:i w:val="0"/>
          <w:iCs w:val="0"/>
          <w:sz w:val="24"/>
        </w:rPr>
        <w:t>Failure to comply with the stipulated timeframe will result in a withdrawal of the offer for funding.</w:t>
      </w:r>
    </w:p>
    <w:p w14:paraId="0A040917" w14:textId="10F03DDA" w:rsidR="008B51B3" w:rsidRPr="008B51B3" w:rsidRDefault="008B51B3" w:rsidP="008B51B3">
      <w:pPr>
        <w:jc w:val="both"/>
        <w:rPr>
          <w:rStyle w:val="Emphasis"/>
          <w:rFonts w:cs="Arial"/>
          <w:i w:val="0"/>
          <w:iCs w:val="0"/>
          <w:sz w:val="24"/>
        </w:rPr>
      </w:pPr>
      <w:r w:rsidRPr="008B51B3">
        <w:rPr>
          <w:rStyle w:val="Emphasis"/>
          <w:rFonts w:cs="Arial"/>
          <w:i w:val="0"/>
          <w:iCs w:val="0"/>
          <w:sz w:val="24"/>
        </w:rPr>
        <w:t xml:space="preserve">The project will start on a pre-determined date which shall be after the date of signature of this agreement by the </w:t>
      </w:r>
      <w:r w:rsidR="009F7437" w:rsidRPr="00EA2283">
        <w:rPr>
          <w:rStyle w:val="Emphasis"/>
          <w:rFonts w:cs="Arial"/>
          <w:i w:val="0"/>
          <w:iCs w:val="0"/>
          <w:color w:val="000000" w:themeColor="text1"/>
          <w:sz w:val="24"/>
        </w:rPr>
        <w:t>Chief Executive Officer</w:t>
      </w:r>
      <w:r w:rsidRPr="00EA2283">
        <w:rPr>
          <w:rStyle w:val="Emphasis"/>
          <w:rFonts w:cs="Arial"/>
          <w:i w:val="0"/>
          <w:iCs w:val="0"/>
          <w:color w:val="000000" w:themeColor="text1"/>
          <w:sz w:val="24"/>
        </w:rPr>
        <w:t xml:space="preserve"> </w:t>
      </w:r>
      <w:r w:rsidRPr="008B51B3">
        <w:rPr>
          <w:rStyle w:val="Emphasis"/>
          <w:rFonts w:cs="Arial"/>
          <w:i w:val="0"/>
          <w:iCs w:val="0"/>
          <w:sz w:val="24"/>
        </w:rPr>
        <w:t>of the Malta Council for Science and Technology (Hereinafter the “Agreement Date”).</w:t>
      </w:r>
    </w:p>
    <w:p w14:paraId="57DD6C41" w14:textId="35593DA3" w:rsidR="008B51B3" w:rsidRPr="008B51B3" w:rsidRDefault="008B51B3" w:rsidP="008B51B3">
      <w:pPr>
        <w:jc w:val="both"/>
        <w:rPr>
          <w:rStyle w:val="Emphasis"/>
          <w:rFonts w:cs="Arial"/>
          <w:i w:val="0"/>
          <w:iCs w:val="0"/>
          <w:sz w:val="24"/>
        </w:rPr>
      </w:pPr>
      <w:r w:rsidRPr="008B51B3">
        <w:rPr>
          <w:rStyle w:val="Emphasis"/>
          <w:rFonts w:cs="Arial"/>
          <w:i w:val="0"/>
          <w:iCs w:val="0"/>
          <w:sz w:val="24"/>
        </w:rPr>
        <w:t xml:space="preserve">MCST will endeavour to transfer the first tranche of funding to the </w:t>
      </w:r>
      <w:r w:rsidR="00EA5C7C">
        <w:rPr>
          <w:rStyle w:val="Emphasis"/>
          <w:rFonts w:cs="Arial"/>
          <w:i w:val="0"/>
          <w:iCs w:val="0"/>
          <w:sz w:val="24"/>
        </w:rPr>
        <w:t>beneficiary</w:t>
      </w:r>
      <w:r w:rsidRPr="008B51B3">
        <w:rPr>
          <w:rStyle w:val="Emphasis"/>
          <w:rFonts w:cs="Arial"/>
          <w:i w:val="0"/>
          <w:iCs w:val="0"/>
          <w:sz w:val="24"/>
        </w:rPr>
        <w:t>’s Project account as soon as possible after the Agreement Date, as described in the Grant Agreement.</w:t>
      </w:r>
    </w:p>
    <w:p w14:paraId="648EDC97" w14:textId="77777777" w:rsidR="008B51B3" w:rsidRPr="008B51B3" w:rsidRDefault="008B51B3" w:rsidP="008B51B3">
      <w:pPr>
        <w:jc w:val="both"/>
        <w:rPr>
          <w:rStyle w:val="Emphasis"/>
          <w:rFonts w:cs="Arial"/>
          <w:i w:val="0"/>
          <w:iCs w:val="0"/>
          <w:sz w:val="24"/>
        </w:rPr>
      </w:pPr>
      <w:r w:rsidRPr="008B51B3">
        <w:rPr>
          <w:rStyle w:val="Emphasis"/>
          <w:rFonts w:cs="Arial"/>
          <w:i w:val="0"/>
          <w:iCs w:val="0"/>
          <w:sz w:val="24"/>
        </w:rPr>
        <w:t>Between the Agreement Date and the Start Date, the Consortium should ensure that all activities required for a smooth project start are completed. These may include but not limited to:</w:t>
      </w:r>
    </w:p>
    <w:p w14:paraId="57B18B09" w14:textId="31D45FF2" w:rsidR="008B51B3" w:rsidRPr="008B51B3" w:rsidRDefault="008B51B3" w:rsidP="008B51B3">
      <w:pPr>
        <w:pStyle w:val="ListParagraph"/>
        <w:numPr>
          <w:ilvl w:val="0"/>
          <w:numId w:val="21"/>
        </w:numPr>
        <w:jc w:val="both"/>
        <w:rPr>
          <w:rStyle w:val="Emphasis"/>
          <w:rFonts w:cs="Arial"/>
          <w:i w:val="0"/>
          <w:iCs w:val="0"/>
          <w:sz w:val="24"/>
        </w:rPr>
      </w:pPr>
      <w:r w:rsidRPr="008B51B3">
        <w:rPr>
          <w:rStyle w:val="Emphasis"/>
          <w:rFonts w:cs="Arial"/>
          <w:i w:val="0"/>
          <w:iCs w:val="0"/>
          <w:sz w:val="24"/>
        </w:rPr>
        <w:t>obtaining quotations for procurement purposes</w:t>
      </w:r>
    </w:p>
    <w:p w14:paraId="512FAD9D" w14:textId="09795F64" w:rsidR="008B51B3" w:rsidRPr="008B51B3" w:rsidRDefault="008B51B3" w:rsidP="008B51B3">
      <w:pPr>
        <w:pStyle w:val="ListParagraph"/>
        <w:numPr>
          <w:ilvl w:val="0"/>
          <w:numId w:val="21"/>
        </w:numPr>
        <w:jc w:val="both"/>
        <w:rPr>
          <w:rStyle w:val="Emphasis"/>
          <w:rFonts w:cs="Arial"/>
          <w:i w:val="0"/>
          <w:iCs w:val="0"/>
          <w:sz w:val="24"/>
        </w:rPr>
      </w:pPr>
      <w:r w:rsidRPr="008B51B3">
        <w:rPr>
          <w:rStyle w:val="Emphasis"/>
          <w:rFonts w:cs="Arial"/>
          <w:i w:val="0"/>
          <w:iCs w:val="0"/>
          <w:sz w:val="24"/>
        </w:rPr>
        <w:t>issuing human resource calls</w:t>
      </w:r>
    </w:p>
    <w:p w14:paraId="2D24359B" w14:textId="38F8F5F3" w:rsidR="008B51B3" w:rsidRPr="008B51B3" w:rsidRDefault="008B51B3" w:rsidP="008B51B3">
      <w:pPr>
        <w:pStyle w:val="ListParagraph"/>
        <w:numPr>
          <w:ilvl w:val="0"/>
          <w:numId w:val="21"/>
        </w:numPr>
        <w:jc w:val="both"/>
        <w:rPr>
          <w:rStyle w:val="Emphasis"/>
          <w:rFonts w:cs="Arial"/>
          <w:i w:val="0"/>
          <w:iCs w:val="0"/>
          <w:sz w:val="24"/>
        </w:rPr>
      </w:pPr>
      <w:r w:rsidRPr="008B51B3">
        <w:rPr>
          <w:rStyle w:val="Emphasis"/>
          <w:rFonts w:cs="Arial"/>
          <w:i w:val="0"/>
          <w:iCs w:val="0"/>
          <w:sz w:val="24"/>
        </w:rPr>
        <w:t>opening a bank account for the depositing of the first tranche</w:t>
      </w:r>
    </w:p>
    <w:p w14:paraId="340F284E" w14:textId="61293F6B" w:rsidR="008B51B3" w:rsidRPr="008B51B3" w:rsidRDefault="008B51B3" w:rsidP="008B51B3">
      <w:pPr>
        <w:jc w:val="both"/>
        <w:rPr>
          <w:rStyle w:val="Emphasis"/>
          <w:rFonts w:cs="Arial"/>
          <w:i w:val="0"/>
          <w:iCs w:val="0"/>
          <w:sz w:val="24"/>
        </w:rPr>
      </w:pPr>
      <w:r w:rsidRPr="008B51B3">
        <w:rPr>
          <w:rStyle w:val="Emphasis"/>
          <w:rFonts w:cs="Arial"/>
          <w:i w:val="0"/>
          <w:iCs w:val="0"/>
          <w:sz w:val="24"/>
        </w:rPr>
        <w:lastRenderedPageBreak/>
        <w:t>To be eligible for funding, all expenses must be incurred between the Start Date and the End Date of the Project. This includes and is not limited to any publication costs.</w:t>
      </w:r>
    </w:p>
    <w:p w14:paraId="0071B1D9" w14:textId="77777777" w:rsidR="00CC0E0A" w:rsidRPr="000D4300" w:rsidRDefault="00CC0E0A" w:rsidP="000D4300">
      <w:pPr>
        <w:pStyle w:val="BodyText"/>
        <w:jc w:val="both"/>
        <w:rPr>
          <w:sz w:val="24"/>
          <w:szCs w:val="32"/>
        </w:rPr>
      </w:pPr>
    </w:p>
    <w:p w14:paraId="5DC533A2" w14:textId="7CF14865" w:rsidR="00E54D3A" w:rsidRDefault="00E54D3A" w:rsidP="00AA07BE">
      <w:pPr>
        <w:pStyle w:val="Heading1"/>
      </w:pPr>
      <w:bookmarkStart w:id="44" w:name="_Toc152341659"/>
      <w:r>
        <w:t>Funding</w:t>
      </w:r>
      <w:bookmarkEnd w:id="44"/>
    </w:p>
    <w:p w14:paraId="4F73529C" w14:textId="52409B72" w:rsidR="00E54D3A" w:rsidRDefault="00E54D3A" w:rsidP="00B20166">
      <w:pPr>
        <w:pStyle w:val="BodyText"/>
        <w:jc w:val="both"/>
        <w:rPr>
          <w:sz w:val="24"/>
          <w:szCs w:val="32"/>
        </w:rPr>
      </w:pPr>
      <w:bookmarkStart w:id="45" w:name="_Hlk78526233"/>
      <w:r>
        <w:rPr>
          <w:sz w:val="24"/>
          <w:szCs w:val="32"/>
        </w:rPr>
        <w:t xml:space="preserve">The project will </w:t>
      </w:r>
      <w:proofErr w:type="gramStart"/>
      <w:r>
        <w:rPr>
          <w:sz w:val="24"/>
          <w:szCs w:val="32"/>
        </w:rPr>
        <w:t>be considered to be</w:t>
      </w:r>
      <w:proofErr w:type="gramEnd"/>
      <w:r>
        <w:rPr>
          <w:sz w:val="24"/>
          <w:szCs w:val="32"/>
        </w:rPr>
        <w:t xml:space="preserve"> a single stage of </w:t>
      </w:r>
      <w:r w:rsidR="009F7437">
        <w:rPr>
          <w:sz w:val="24"/>
          <w:szCs w:val="32"/>
        </w:rPr>
        <w:t>12</w:t>
      </w:r>
      <w:r w:rsidR="001A575E" w:rsidRPr="00EA2283">
        <w:rPr>
          <w:color w:val="000000" w:themeColor="text1"/>
          <w:sz w:val="24"/>
          <w:szCs w:val="32"/>
        </w:rPr>
        <w:t xml:space="preserve"> </w:t>
      </w:r>
      <w:bookmarkStart w:id="46" w:name="_Hlk152593252"/>
      <w:r w:rsidR="009F7437" w:rsidRPr="00EA2283">
        <w:rPr>
          <w:color w:val="000000" w:themeColor="text1"/>
          <w:sz w:val="24"/>
          <w:szCs w:val="32"/>
        </w:rPr>
        <w:t>or</w:t>
      </w:r>
      <w:r w:rsidR="001A575E" w:rsidRPr="00EA2283">
        <w:rPr>
          <w:color w:val="000000" w:themeColor="text1"/>
          <w:sz w:val="24"/>
          <w:szCs w:val="32"/>
        </w:rPr>
        <w:t xml:space="preserve"> </w:t>
      </w:r>
      <w:r w:rsidRPr="00EA2283">
        <w:rPr>
          <w:color w:val="000000" w:themeColor="text1"/>
          <w:sz w:val="24"/>
          <w:szCs w:val="32"/>
        </w:rPr>
        <w:t>1</w:t>
      </w:r>
      <w:r w:rsidR="009F7437" w:rsidRPr="00EA2283">
        <w:rPr>
          <w:color w:val="000000" w:themeColor="text1"/>
          <w:sz w:val="24"/>
          <w:szCs w:val="32"/>
        </w:rPr>
        <w:t>8</w:t>
      </w:r>
      <w:r w:rsidRPr="00EA2283">
        <w:rPr>
          <w:color w:val="000000" w:themeColor="text1"/>
          <w:sz w:val="24"/>
          <w:szCs w:val="32"/>
        </w:rPr>
        <w:t xml:space="preserve"> </w:t>
      </w:r>
      <w:bookmarkEnd w:id="46"/>
      <w:r w:rsidRPr="00EA2283">
        <w:rPr>
          <w:color w:val="000000" w:themeColor="text1"/>
          <w:sz w:val="24"/>
          <w:szCs w:val="32"/>
        </w:rPr>
        <w:t>months</w:t>
      </w:r>
      <w:r w:rsidRPr="00DA0B44">
        <w:rPr>
          <w:color w:val="C0504D" w:themeColor="accent2"/>
          <w:sz w:val="24"/>
          <w:szCs w:val="32"/>
        </w:rPr>
        <w:t>.</w:t>
      </w:r>
      <w:r>
        <w:rPr>
          <w:sz w:val="24"/>
          <w:szCs w:val="32"/>
        </w:rPr>
        <w:t xml:space="preserve"> The t</w:t>
      </w:r>
      <w:r w:rsidRPr="00E54D3A">
        <w:rPr>
          <w:sz w:val="24"/>
          <w:szCs w:val="32"/>
        </w:rPr>
        <w:t xml:space="preserve">otal financial contribution </w:t>
      </w:r>
      <w:r w:rsidR="00F204F1">
        <w:rPr>
          <w:sz w:val="24"/>
          <w:szCs w:val="32"/>
        </w:rPr>
        <w:t xml:space="preserve">by the Managing Authority </w:t>
      </w:r>
      <w:r w:rsidRPr="00E54D3A">
        <w:rPr>
          <w:sz w:val="24"/>
          <w:szCs w:val="32"/>
        </w:rPr>
        <w:t>over the lifetime of the project shall not exceed the funding limit as established in the Grant Agreement, irrespective of actual expenditure.</w:t>
      </w:r>
    </w:p>
    <w:p w14:paraId="6821308B" w14:textId="25F6660D" w:rsidR="00AD5ED0" w:rsidRDefault="00E54D3A" w:rsidP="005942CF">
      <w:pPr>
        <w:pStyle w:val="BodyText"/>
        <w:jc w:val="both"/>
        <w:rPr>
          <w:rStyle w:val="Emphasis"/>
          <w:rFonts w:cs="Arial"/>
          <w:i w:val="0"/>
          <w:iCs w:val="0"/>
          <w:sz w:val="24"/>
        </w:rPr>
      </w:pPr>
      <w:bookmarkStart w:id="47" w:name="_Hlk79045874"/>
      <w:r>
        <w:rPr>
          <w:sz w:val="24"/>
          <w:szCs w:val="32"/>
        </w:rPr>
        <w:t xml:space="preserve">The Initial funding tranche will account for </w:t>
      </w:r>
      <w:r w:rsidR="004E72D2">
        <w:rPr>
          <w:sz w:val="24"/>
          <w:szCs w:val="32"/>
        </w:rPr>
        <w:t>8</w:t>
      </w:r>
      <w:r w:rsidR="000361EF">
        <w:rPr>
          <w:sz w:val="24"/>
          <w:szCs w:val="32"/>
        </w:rPr>
        <w:t>0</w:t>
      </w:r>
      <w:r>
        <w:rPr>
          <w:sz w:val="24"/>
          <w:szCs w:val="32"/>
        </w:rPr>
        <w:t>% of the grant value</w:t>
      </w:r>
      <w:r w:rsidR="00913877">
        <w:rPr>
          <w:sz w:val="24"/>
          <w:szCs w:val="32"/>
        </w:rPr>
        <w:t xml:space="preserve"> and will be disbursed at the start of the project.</w:t>
      </w:r>
      <w:r>
        <w:rPr>
          <w:sz w:val="24"/>
          <w:szCs w:val="32"/>
        </w:rPr>
        <w:t xml:space="preserve"> </w:t>
      </w:r>
      <w:r w:rsidR="00913877">
        <w:rPr>
          <w:sz w:val="24"/>
          <w:szCs w:val="32"/>
        </w:rPr>
        <w:t xml:space="preserve">A retention tranche </w:t>
      </w:r>
      <w:r w:rsidR="004E72D2">
        <w:rPr>
          <w:sz w:val="24"/>
          <w:szCs w:val="32"/>
        </w:rPr>
        <w:t>2</w:t>
      </w:r>
      <w:r w:rsidR="000361EF">
        <w:rPr>
          <w:sz w:val="24"/>
          <w:szCs w:val="32"/>
        </w:rPr>
        <w:t>0</w:t>
      </w:r>
      <w:r>
        <w:rPr>
          <w:sz w:val="24"/>
          <w:szCs w:val="32"/>
        </w:rPr>
        <w:t>% being</w:t>
      </w:r>
      <w:r w:rsidR="00913877">
        <w:rPr>
          <w:sz w:val="24"/>
          <w:szCs w:val="32"/>
        </w:rPr>
        <w:t xml:space="preserve"> given in as after the successful completion of the project</w:t>
      </w:r>
      <w:r w:rsidR="004E72D2">
        <w:rPr>
          <w:sz w:val="24"/>
          <w:szCs w:val="32"/>
        </w:rPr>
        <w:t>. The Council reserves the right to alter the retention percentage in to limit exposed risk, following a due diligence evaluation</w:t>
      </w:r>
      <w:r w:rsidR="00913877">
        <w:rPr>
          <w:sz w:val="24"/>
          <w:szCs w:val="32"/>
        </w:rPr>
        <w:t>.</w:t>
      </w:r>
      <w:r w:rsidR="00B20166">
        <w:rPr>
          <w:sz w:val="24"/>
          <w:szCs w:val="32"/>
        </w:rPr>
        <w:t xml:space="preserve"> Underspends identified in the end of </w:t>
      </w:r>
      <w:r w:rsidR="00765B7E">
        <w:rPr>
          <w:sz w:val="24"/>
          <w:szCs w:val="32"/>
        </w:rPr>
        <w:t>project;</w:t>
      </w:r>
      <w:r w:rsidR="00B20166">
        <w:rPr>
          <w:sz w:val="24"/>
          <w:szCs w:val="32"/>
        </w:rPr>
        <w:t xml:space="preserve"> financial audited report will be reduced from the retention tranche.</w:t>
      </w:r>
    </w:p>
    <w:bookmarkEnd w:id="47"/>
    <w:p w14:paraId="060F6E57" w14:textId="42AF1321" w:rsidR="00AD5ED0" w:rsidRPr="00AD5ED0" w:rsidRDefault="00AD5ED0" w:rsidP="00AD5ED0">
      <w:pPr>
        <w:jc w:val="both"/>
        <w:rPr>
          <w:rStyle w:val="Emphasis"/>
          <w:rFonts w:cs="Arial"/>
          <w:i w:val="0"/>
          <w:iCs w:val="0"/>
          <w:sz w:val="24"/>
        </w:rPr>
      </w:pPr>
      <w:r w:rsidRPr="00AD5ED0">
        <w:rPr>
          <w:rStyle w:val="Emphasis"/>
          <w:rFonts w:cs="Arial"/>
          <w:i w:val="0"/>
          <w:iCs w:val="0"/>
          <w:sz w:val="24"/>
        </w:rPr>
        <w:t>As a condition, the Beneficiary shall open a dedicated project bank account with a banking institution of repute, in the name of the Beneficiary, designated by the Project Grant Agreement Number, denominated in Euro. Grant payments by the Managing Authority, as well as any co-financing from Beneficiaries, shall be deposited into the Project Account. The Beneficiary shall only use this account for the payment of expenses incurred in connection with the Project, provided such expenses are authorised and allowed in terms of the</w:t>
      </w:r>
      <w:r>
        <w:rPr>
          <w:rStyle w:val="Emphasis"/>
          <w:rFonts w:cs="Arial"/>
          <w:i w:val="0"/>
          <w:iCs w:val="0"/>
          <w:sz w:val="24"/>
        </w:rPr>
        <w:t>se</w:t>
      </w:r>
      <w:r w:rsidRPr="00AD5ED0">
        <w:rPr>
          <w:rStyle w:val="Emphasis"/>
          <w:rFonts w:cs="Arial"/>
          <w:i w:val="0"/>
          <w:iCs w:val="0"/>
          <w:sz w:val="24"/>
        </w:rPr>
        <w:t xml:space="preserve"> Rules and the Grant Agreement. The Beneficiary shall not encumber the Project Account in any way whatsoever, and without limitation to the generality of the foregoing, the Grant shall not be made subject to any hypothec, </w:t>
      </w:r>
      <w:proofErr w:type="gramStart"/>
      <w:r w:rsidRPr="00AD5ED0">
        <w:rPr>
          <w:rStyle w:val="Emphasis"/>
          <w:rFonts w:cs="Arial"/>
          <w:i w:val="0"/>
          <w:iCs w:val="0"/>
          <w:sz w:val="24"/>
        </w:rPr>
        <w:t>pledge</w:t>
      </w:r>
      <w:proofErr w:type="gramEnd"/>
      <w:r w:rsidRPr="00AD5ED0">
        <w:rPr>
          <w:rStyle w:val="Emphasis"/>
          <w:rFonts w:cs="Arial"/>
          <w:i w:val="0"/>
          <w:iCs w:val="0"/>
          <w:sz w:val="24"/>
        </w:rPr>
        <w:t xml:space="preserve"> or any other form of security guarantee.</w:t>
      </w:r>
    </w:p>
    <w:p w14:paraId="7B21BCF3" w14:textId="517D9E39" w:rsidR="00AD5ED0" w:rsidRPr="00AD5ED0" w:rsidRDefault="00AD5ED0" w:rsidP="00AD5ED0">
      <w:pPr>
        <w:jc w:val="both"/>
        <w:rPr>
          <w:rStyle w:val="Emphasis"/>
          <w:rFonts w:cs="Arial"/>
          <w:i w:val="0"/>
          <w:iCs w:val="0"/>
          <w:sz w:val="24"/>
        </w:rPr>
      </w:pPr>
      <w:r w:rsidRPr="00AD5ED0">
        <w:rPr>
          <w:rStyle w:val="Emphasis"/>
          <w:rFonts w:cs="Arial"/>
          <w:i w:val="0"/>
          <w:iCs w:val="0"/>
          <w:sz w:val="24"/>
        </w:rPr>
        <w:t>Without prejudice to the generality of the foregoing provision, the following shall apply:</w:t>
      </w:r>
    </w:p>
    <w:p w14:paraId="0DDD0842" w14:textId="55EF40B7" w:rsidR="00AD5ED0" w:rsidRPr="00AD5ED0" w:rsidRDefault="00765B7E" w:rsidP="00AD5ED0">
      <w:pPr>
        <w:jc w:val="both"/>
        <w:rPr>
          <w:rStyle w:val="Emphasis"/>
          <w:rFonts w:cs="Arial"/>
          <w:i w:val="0"/>
          <w:iCs w:val="0"/>
          <w:sz w:val="24"/>
        </w:rPr>
      </w:pPr>
      <w:r>
        <w:rPr>
          <w:rStyle w:val="Emphasis"/>
          <w:rFonts w:cs="Arial"/>
          <w:i w:val="0"/>
          <w:iCs w:val="0"/>
          <w:sz w:val="24"/>
        </w:rPr>
        <w:t>“</w:t>
      </w:r>
      <w:r w:rsidR="00AD5ED0" w:rsidRPr="00AD5ED0">
        <w:rPr>
          <w:rStyle w:val="Emphasis"/>
          <w:rFonts w:cs="Arial"/>
          <w:i w:val="0"/>
          <w:iCs w:val="0"/>
          <w:sz w:val="24"/>
        </w:rPr>
        <w:t>The Managing Authority reserves the right to grant permission, in writing, to one or more Beneficiaries, to waive the obligations of said Beneficiary/s mentioned in Section 6.1.  Provided that where the Managing Authority provides its written permission to one or more of the Beneficiaries to proceed without the opening of a Project Account, the Beneficiary/</w:t>
      </w:r>
      <w:proofErr w:type="spellStart"/>
      <w:r w:rsidR="00AD5ED0" w:rsidRPr="00AD5ED0">
        <w:rPr>
          <w:rStyle w:val="Emphasis"/>
          <w:rFonts w:cs="Arial"/>
          <w:i w:val="0"/>
          <w:iCs w:val="0"/>
          <w:sz w:val="24"/>
        </w:rPr>
        <w:t>ies</w:t>
      </w:r>
      <w:proofErr w:type="spellEnd"/>
      <w:r w:rsidR="00AD5ED0" w:rsidRPr="00AD5ED0">
        <w:rPr>
          <w:rStyle w:val="Emphasis"/>
          <w:rFonts w:cs="Arial"/>
          <w:i w:val="0"/>
          <w:iCs w:val="0"/>
          <w:sz w:val="24"/>
        </w:rPr>
        <w:t xml:space="preserve"> are to ensure that all Project transactions bear appropriate analysis codes to enable the clear distinction between Project transactions and other operational transactions. The Managing Authority reserves the right to order the refunding of any disbursed funds that have not been accounted for in this manner.</w:t>
      </w:r>
      <w:r>
        <w:rPr>
          <w:rStyle w:val="Emphasis"/>
          <w:rFonts w:cs="Arial"/>
          <w:i w:val="0"/>
          <w:iCs w:val="0"/>
          <w:sz w:val="24"/>
        </w:rPr>
        <w:t>”</w:t>
      </w:r>
    </w:p>
    <w:p w14:paraId="739285D2" w14:textId="77777777" w:rsidR="00AD5ED0" w:rsidRPr="00AD5ED0" w:rsidRDefault="00AD5ED0" w:rsidP="00AD5ED0">
      <w:pPr>
        <w:jc w:val="both"/>
        <w:rPr>
          <w:rStyle w:val="Emphasis"/>
          <w:rFonts w:cs="Arial"/>
          <w:i w:val="0"/>
          <w:iCs w:val="0"/>
          <w:sz w:val="24"/>
        </w:rPr>
      </w:pPr>
      <w:r w:rsidRPr="00AD5ED0">
        <w:rPr>
          <w:rStyle w:val="Emphasis"/>
          <w:rFonts w:cs="Arial"/>
          <w:i w:val="0"/>
          <w:iCs w:val="0"/>
          <w:sz w:val="24"/>
        </w:rPr>
        <w:t xml:space="preserve">The Managing Authority reserves the right to order the refunding of any disbursed funds that have not been accounted for in the above manner. </w:t>
      </w:r>
    </w:p>
    <w:p w14:paraId="37780978" w14:textId="1755AE17" w:rsidR="00AD5ED0" w:rsidRPr="00895242" w:rsidRDefault="00AD5ED0" w:rsidP="00895242">
      <w:pPr>
        <w:jc w:val="both"/>
        <w:rPr>
          <w:rStyle w:val="Emphasis"/>
          <w:rFonts w:cs="Arial"/>
          <w:i w:val="0"/>
          <w:iCs w:val="0"/>
          <w:sz w:val="24"/>
        </w:rPr>
      </w:pPr>
      <w:r w:rsidRPr="00AD5ED0">
        <w:rPr>
          <w:rStyle w:val="Emphasis"/>
          <w:rFonts w:cs="Arial"/>
          <w:i w:val="0"/>
          <w:iCs w:val="0"/>
          <w:sz w:val="24"/>
        </w:rPr>
        <w:t xml:space="preserve">The Lead Beneficiary’s Project Account, or bank account </w:t>
      </w:r>
      <w:r>
        <w:rPr>
          <w:rStyle w:val="Emphasis"/>
          <w:rFonts w:cs="Arial"/>
          <w:i w:val="0"/>
          <w:iCs w:val="0"/>
          <w:sz w:val="24"/>
        </w:rPr>
        <w:t xml:space="preserve">is </w:t>
      </w:r>
      <w:r w:rsidRPr="00AD5ED0">
        <w:rPr>
          <w:rStyle w:val="Emphasis"/>
          <w:rFonts w:cs="Arial"/>
          <w:i w:val="0"/>
          <w:iCs w:val="0"/>
          <w:sz w:val="24"/>
        </w:rPr>
        <w:t xml:space="preserve">to be used in accordance </w:t>
      </w:r>
      <w:proofErr w:type="gramStart"/>
      <w:r w:rsidRPr="00AD5ED0">
        <w:rPr>
          <w:rStyle w:val="Emphasis"/>
          <w:rFonts w:cs="Arial"/>
          <w:i w:val="0"/>
          <w:iCs w:val="0"/>
          <w:sz w:val="24"/>
        </w:rPr>
        <w:t>to</w:t>
      </w:r>
      <w:proofErr w:type="gramEnd"/>
      <w:r w:rsidRPr="00AD5ED0">
        <w:rPr>
          <w:rStyle w:val="Emphasis"/>
          <w:rFonts w:cs="Arial"/>
          <w:i w:val="0"/>
          <w:iCs w:val="0"/>
          <w:sz w:val="24"/>
        </w:rPr>
        <w:t xml:space="preserve"> this Article’s provisions, is stated in the Grant Agreement.</w:t>
      </w:r>
    </w:p>
    <w:p w14:paraId="525013A1" w14:textId="0D59954D" w:rsidR="00895242" w:rsidRPr="00895242" w:rsidRDefault="00895242" w:rsidP="00895242">
      <w:pPr>
        <w:jc w:val="both"/>
        <w:rPr>
          <w:i/>
          <w:iCs/>
        </w:rPr>
      </w:pPr>
      <w:r w:rsidRPr="00895242">
        <w:rPr>
          <w:rStyle w:val="Emphasis"/>
          <w:rFonts w:cs="Arial"/>
          <w:i w:val="0"/>
          <w:iCs w:val="0"/>
          <w:sz w:val="24"/>
        </w:rPr>
        <w:lastRenderedPageBreak/>
        <w:t xml:space="preserve">Eligible expenses must have been determined in accordance with the usual accounting and management principles and practices of the </w:t>
      </w:r>
      <w:r>
        <w:rPr>
          <w:rStyle w:val="Emphasis"/>
          <w:rFonts w:cs="Arial"/>
          <w:i w:val="0"/>
          <w:iCs w:val="0"/>
          <w:sz w:val="24"/>
        </w:rPr>
        <w:t>beneficiary</w:t>
      </w:r>
      <w:r w:rsidRPr="00895242">
        <w:rPr>
          <w:rStyle w:val="Emphasis"/>
          <w:rFonts w:cs="Arial"/>
          <w:i w:val="0"/>
          <w:iCs w:val="0"/>
          <w:sz w:val="24"/>
        </w:rPr>
        <w:t>. Direct eligible costs must be backed up with the relevant documentation as specified in the Grant Agreement.</w:t>
      </w:r>
    </w:p>
    <w:bookmarkEnd w:id="45"/>
    <w:p w14:paraId="30986CAC" w14:textId="77777777" w:rsidR="00B20166" w:rsidRPr="00E54D3A" w:rsidRDefault="00B20166" w:rsidP="00B20166">
      <w:pPr>
        <w:pStyle w:val="BodyText"/>
        <w:jc w:val="both"/>
        <w:rPr>
          <w:sz w:val="24"/>
          <w:szCs w:val="32"/>
        </w:rPr>
      </w:pPr>
    </w:p>
    <w:p w14:paraId="765B988E" w14:textId="2A253D86" w:rsidR="00B20166" w:rsidRPr="00B20166" w:rsidRDefault="00B20166" w:rsidP="00B20166">
      <w:pPr>
        <w:pStyle w:val="Heading1"/>
      </w:pPr>
      <w:bookmarkStart w:id="48" w:name="_Toc152341660"/>
      <w:r w:rsidRPr="00B20166">
        <w:t>Audit</w:t>
      </w:r>
      <w:bookmarkEnd w:id="48"/>
    </w:p>
    <w:p w14:paraId="7F000028" w14:textId="7D58EB24" w:rsidR="00B20166" w:rsidRDefault="00B20166" w:rsidP="00B20166">
      <w:pPr>
        <w:pStyle w:val="BodyText"/>
        <w:jc w:val="both"/>
        <w:rPr>
          <w:sz w:val="24"/>
          <w:szCs w:val="32"/>
        </w:rPr>
      </w:pPr>
      <w:r w:rsidRPr="00B20166">
        <w:rPr>
          <w:sz w:val="24"/>
          <w:szCs w:val="32"/>
        </w:rPr>
        <w:t xml:space="preserve">Following the termination of the project or expiry of the Grant Agreement, the </w:t>
      </w:r>
      <w:r>
        <w:rPr>
          <w:sz w:val="24"/>
          <w:szCs w:val="32"/>
        </w:rPr>
        <w:t>beneficiary</w:t>
      </w:r>
      <w:r w:rsidRPr="00B20166">
        <w:rPr>
          <w:sz w:val="24"/>
          <w:szCs w:val="32"/>
        </w:rPr>
        <w:t xml:space="preserve"> will be required to submit a Final Technical Project Report together with an Audited Final Financial Report including the audit checklist for the whole project, thus covering the work and expenditure</w:t>
      </w:r>
      <w:r>
        <w:rPr>
          <w:sz w:val="24"/>
          <w:szCs w:val="32"/>
        </w:rPr>
        <w:t>.</w:t>
      </w:r>
    </w:p>
    <w:p w14:paraId="5E646DE3" w14:textId="3BD53C5C" w:rsidR="00B20166" w:rsidRPr="00B20166" w:rsidRDefault="00B20166" w:rsidP="00B20166">
      <w:pPr>
        <w:pStyle w:val="BodyText"/>
        <w:jc w:val="both"/>
        <w:rPr>
          <w:sz w:val="24"/>
          <w:szCs w:val="32"/>
        </w:rPr>
      </w:pPr>
      <w:r w:rsidRPr="00B20166">
        <w:rPr>
          <w:sz w:val="24"/>
          <w:szCs w:val="32"/>
        </w:rPr>
        <w:t xml:space="preserve">The Final Financial Report needs to be audited by certified auditors appointed by </w:t>
      </w:r>
      <w:r>
        <w:rPr>
          <w:sz w:val="24"/>
          <w:szCs w:val="32"/>
        </w:rPr>
        <w:t>the beneficiary</w:t>
      </w:r>
      <w:r w:rsidRPr="00B20166">
        <w:rPr>
          <w:sz w:val="24"/>
          <w:szCs w:val="32"/>
        </w:rPr>
        <w:t xml:space="preserve"> where </w:t>
      </w:r>
      <w:r>
        <w:rPr>
          <w:sz w:val="24"/>
          <w:szCs w:val="32"/>
        </w:rPr>
        <w:t>the</w:t>
      </w:r>
      <w:r w:rsidRPr="00B20166">
        <w:rPr>
          <w:sz w:val="24"/>
          <w:szCs w:val="32"/>
        </w:rPr>
        <w:t xml:space="preserve"> auditor is responsible for the financial audit </w:t>
      </w:r>
      <w:r>
        <w:rPr>
          <w:sz w:val="24"/>
          <w:szCs w:val="32"/>
        </w:rPr>
        <w:t xml:space="preserve">and </w:t>
      </w:r>
      <w:r w:rsidRPr="00B20166">
        <w:rPr>
          <w:sz w:val="24"/>
          <w:szCs w:val="32"/>
        </w:rPr>
        <w:t xml:space="preserve">approved by the Council once submitted. The audit should determine the total eligible costs and compare these to funds forwarded to the Partners. The Council reserves the right to appoint an auditor to audit the Project Financial Audit as submitted.  Following finalisation of the financial audit, the technical audit may be performed based on the templates provided by the Council. The audit should be conducted in line with an audit checklist.   </w:t>
      </w:r>
    </w:p>
    <w:p w14:paraId="71B5FE31" w14:textId="5B231ABB" w:rsidR="00B20166" w:rsidRDefault="00B20166" w:rsidP="00B20166">
      <w:pPr>
        <w:pStyle w:val="BodyText"/>
        <w:jc w:val="both"/>
        <w:rPr>
          <w:sz w:val="24"/>
          <w:szCs w:val="32"/>
        </w:rPr>
      </w:pPr>
      <w:r w:rsidRPr="00B20166">
        <w:rPr>
          <w:sz w:val="24"/>
          <w:szCs w:val="32"/>
        </w:rPr>
        <w:t>As soon as the verifications and audits are finalised and cleared The Council will release the retention money due to the Partners. In the case of overpayment, the Partners will be required to refund the under-spend amount to the Council within a specific timeframe, or as agreed to with The Council, through the Project Coordinator.</w:t>
      </w:r>
    </w:p>
    <w:p w14:paraId="6CC54C13" w14:textId="47E6717C" w:rsidR="00895242" w:rsidRDefault="00895242" w:rsidP="00B20166">
      <w:pPr>
        <w:pStyle w:val="BodyText"/>
        <w:jc w:val="both"/>
        <w:rPr>
          <w:sz w:val="24"/>
          <w:szCs w:val="32"/>
        </w:rPr>
      </w:pPr>
      <w:r>
        <w:rPr>
          <w:sz w:val="24"/>
          <w:szCs w:val="32"/>
        </w:rPr>
        <w:t>The Council reserves the right to conduct during or after the completion of the project focusing on the financial, management and technical progress of the project.</w:t>
      </w:r>
    </w:p>
    <w:p w14:paraId="55A1AFD4" w14:textId="5E1E3BC8" w:rsidR="00895242" w:rsidRDefault="00895242" w:rsidP="00B20166">
      <w:pPr>
        <w:pStyle w:val="BodyText"/>
        <w:jc w:val="both"/>
        <w:rPr>
          <w:sz w:val="24"/>
          <w:szCs w:val="32"/>
        </w:rPr>
      </w:pPr>
      <w:r>
        <w:rPr>
          <w:sz w:val="24"/>
          <w:szCs w:val="32"/>
        </w:rPr>
        <w:t>Templates for any mandatory reports will be provided with the grant agreement.</w:t>
      </w:r>
    </w:p>
    <w:p w14:paraId="48E84012" w14:textId="77777777" w:rsidR="008345BE" w:rsidRPr="00B20166" w:rsidRDefault="008345BE" w:rsidP="00B20166">
      <w:pPr>
        <w:pStyle w:val="BodyText"/>
        <w:jc w:val="both"/>
        <w:rPr>
          <w:sz w:val="24"/>
          <w:szCs w:val="32"/>
        </w:rPr>
      </w:pPr>
    </w:p>
    <w:p w14:paraId="7BAE4C4B" w14:textId="628DD61A" w:rsidR="0088249E" w:rsidRDefault="0088249E" w:rsidP="00AA07BE">
      <w:pPr>
        <w:pStyle w:val="Heading1"/>
      </w:pPr>
      <w:bookmarkStart w:id="49" w:name="_Toc152341661"/>
      <w:r>
        <w:t>Double Funding</w:t>
      </w:r>
      <w:bookmarkEnd w:id="49"/>
    </w:p>
    <w:p w14:paraId="5B153983" w14:textId="2A45A038" w:rsidR="0088249E" w:rsidRPr="0088249E" w:rsidRDefault="0088249E" w:rsidP="0088249E">
      <w:pPr>
        <w:jc w:val="both"/>
        <w:rPr>
          <w:rStyle w:val="Emphasis"/>
          <w:rFonts w:cs="Arial"/>
          <w:i w:val="0"/>
          <w:iCs w:val="0"/>
          <w:sz w:val="24"/>
        </w:rPr>
      </w:pPr>
      <w:r w:rsidRPr="0088249E">
        <w:rPr>
          <w:rStyle w:val="Emphasis"/>
          <w:rFonts w:cs="Arial"/>
          <w:i w:val="0"/>
          <w:iCs w:val="0"/>
          <w:sz w:val="24"/>
        </w:rPr>
        <w:t xml:space="preserve">Funding under this Programme is made available on the basis that none of the project Partners have benefited and will not benefit from any other grant or financial incentive of whatever nature, applied for and/or utilised for the same scope as that subject of the funding requested under this Programme. Provided that, in the case where the application covers work that is part of a larger project, the </w:t>
      </w:r>
      <w:r w:rsidR="00F5618D">
        <w:rPr>
          <w:rStyle w:val="Emphasis"/>
          <w:rFonts w:cs="Arial"/>
          <w:i w:val="0"/>
          <w:iCs w:val="0"/>
          <w:sz w:val="24"/>
        </w:rPr>
        <w:t>Beneficiary</w:t>
      </w:r>
      <w:r w:rsidRPr="0088249E">
        <w:rPr>
          <w:rStyle w:val="Emphasis"/>
          <w:rFonts w:cs="Arial"/>
          <w:i w:val="0"/>
          <w:iCs w:val="0"/>
          <w:sz w:val="24"/>
        </w:rPr>
        <w:t xml:space="preserve"> must submit a table as an appendix to the application form that shows a comprehensive list of the items of work and the source of funding for each item. </w:t>
      </w:r>
    </w:p>
    <w:p w14:paraId="584C2A49" w14:textId="77777777" w:rsidR="0088249E" w:rsidRPr="0088249E" w:rsidRDefault="0088249E" w:rsidP="0088249E">
      <w:pPr>
        <w:jc w:val="both"/>
        <w:rPr>
          <w:rStyle w:val="Emphasis"/>
          <w:rFonts w:cs="Arial"/>
          <w:i w:val="0"/>
          <w:iCs w:val="0"/>
          <w:sz w:val="24"/>
        </w:rPr>
      </w:pPr>
      <w:r w:rsidRPr="0088249E">
        <w:rPr>
          <w:rStyle w:val="Emphasis"/>
          <w:rFonts w:cs="Arial"/>
          <w:i w:val="0"/>
          <w:iCs w:val="0"/>
          <w:sz w:val="24"/>
        </w:rPr>
        <w:t xml:space="preserve">By signing the Grant Agreement, project partners are automatically accepting and authorising MCST to exchange essential information related to the project with other </w:t>
      </w:r>
      <w:r w:rsidRPr="0088249E">
        <w:rPr>
          <w:rStyle w:val="Emphasis"/>
          <w:rFonts w:cs="Arial"/>
          <w:i w:val="0"/>
          <w:iCs w:val="0"/>
          <w:sz w:val="24"/>
        </w:rPr>
        <w:lastRenderedPageBreak/>
        <w:t xml:space="preserve">funding agencies, both local and overseas, for any necessary checks. Any occurrence of double funding should be communicated in writing to the Unit Director prior to the signing of the Grant Agreement.  </w:t>
      </w:r>
    </w:p>
    <w:p w14:paraId="50D81EDF" w14:textId="77777777" w:rsidR="0088249E" w:rsidRPr="0088249E" w:rsidRDefault="0088249E" w:rsidP="0088249E">
      <w:pPr>
        <w:pStyle w:val="BodyText"/>
      </w:pPr>
    </w:p>
    <w:p w14:paraId="041B8736" w14:textId="5914C0D3" w:rsidR="00895242" w:rsidRDefault="00CD24C5" w:rsidP="00AA07BE">
      <w:pPr>
        <w:pStyle w:val="Heading1"/>
      </w:pPr>
      <w:bookmarkStart w:id="50" w:name="_Toc152341662"/>
      <w:r>
        <w:t>Referencing and Acknowledgements</w:t>
      </w:r>
      <w:bookmarkEnd w:id="50"/>
    </w:p>
    <w:p w14:paraId="6B20DCDF" w14:textId="77777777" w:rsidR="00CD24C5" w:rsidRPr="00CD24C5" w:rsidRDefault="00CD24C5" w:rsidP="00CD24C5">
      <w:pPr>
        <w:jc w:val="both"/>
        <w:rPr>
          <w:rStyle w:val="Emphasis"/>
          <w:rFonts w:cs="Arial"/>
          <w:i w:val="0"/>
          <w:iCs w:val="0"/>
          <w:sz w:val="24"/>
        </w:rPr>
      </w:pPr>
      <w:r w:rsidRPr="00CD24C5">
        <w:rPr>
          <w:rStyle w:val="Emphasis"/>
          <w:rFonts w:cs="Arial"/>
          <w:i w:val="0"/>
          <w:iCs w:val="0"/>
          <w:sz w:val="24"/>
        </w:rPr>
        <w:t xml:space="preserve">Any articles and text material related to the project should include the words: </w:t>
      </w:r>
    </w:p>
    <w:p w14:paraId="66C637AB" w14:textId="5B0FAFEF" w:rsidR="00CD24C5" w:rsidRPr="00CD24C5" w:rsidRDefault="00CD24C5" w:rsidP="00CD24C5">
      <w:pPr>
        <w:jc w:val="both"/>
        <w:rPr>
          <w:rStyle w:val="Emphasis"/>
          <w:rFonts w:cs="Arial"/>
          <w:b/>
          <w:bCs/>
          <w:i w:val="0"/>
          <w:iCs w:val="0"/>
          <w:sz w:val="24"/>
        </w:rPr>
      </w:pPr>
      <w:r w:rsidRPr="00CD24C5">
        <w:rPr>
          <w:rStyle w:val="Emphasis"/>
          <w:rFonts w:cs="Arial"/>
          <w:i w:val="0"/>
          <w:iCs w:val="0"/>
          <w:sz w:val="24"/>
        </w:rPr>
        <w:tab/>
      </w:r>
      <w:r w:rsidRPr="00CD24C5">
        <w:rPr>
          <w:rStyle w:val="Emphasis"/>
          <w:rFonts w:cs="Arial"/>
          <w:b/>
          <w:bCs/>
          <w:i w:val="0"/>
          <w:iCs w:val="0"/>
          <w:sz w:val="24"/>
        </w:rPr>
        <w:t>‘Project &lt;Project Name&gt; financed by the Malta Council for Science &amp; Technology, for and on behalf of the Foundation for Science and Technology, through the FUSION: R&amp;I Technology Development Programme</w:t>
      </w:r>
      <w:r>
        <w:rPr>
          <w:rStyle w:val="Emphasis"/>
          <w:rFonts w:cs="Arial"/>
          <w:b/>
          <w:bCs/>
          <w:i w:val="0"/>
          <w:iCs w:val="0"/>
          <w:sz w:val="24"/>
        </w:rPr>
        <w:t xml:space="preserve"> LITE</w:t>
      </w:r>
      <w:r w:rsidRPr="00CD24C5">
        <w:rPr>
          <w:rStyle w:val="Emphasis"/>
          <w:rFonts w:cs="Arial"/>
          <w:b/>
          <w:bCs/>
          <w:i w:val="0"/>
          <w:iCs w:val="0"/>
          <w:sz w:val="24"/>
        </w:rPr>
        <w:t>’.</w:t>
      </w:r>
    </w:p>
    <w:p w14:paraId="5D52813F" w14:textId="77777777" w:rsidR="00CD24C5" w:rsidRPr="00CD24C5" w:rsidRDefault="00CD24C5" w:rsidP="00CD24C5">
      <w:pPr>
        <w:jc w:val="both"/>
        <w:rPr>
          <w:rStyle w:val="Emphasis"/>
          <w:rFonts w:cs="Arial"/>
          <w:i w:val="0"/>
          <w:iCs w:val="0"/>
          <w:sz w:val="24"/>
        </w:rPr>
      </w:pPr>
      <w:r w:rsidRPr="00CD24C5">
        <w:rPr>
          <w:rStyle w:val="Emphasis"/>
          <w:rFonts w:cs="Arial"/>
          <w:i w:val="0"/>
          <w:iCs w:val="0"/>
          <w:sz w:val="24"/>
        </w:rPr>
        <w:t>This acknowledgement will need to be included on any dissemination material submitted to the Council to be considered as fulfilling the obligations of the grant agreement.</w:t>
      </w:r>
    </w:p>
    <w:p w14:paraId="6E528349" w14:textId="6E8379B5" w:rsidR="00CD24C5" w:rsidRPr="00CD24C5" w:rsidRDefault="00CD24C5" w:rsidP="00CD24C5">
      <w:pPr>
        <w:jc w:val="both"/>
        <w:rPr>
          <w:rFonts w:cs="Arial"/>
          <w:sz w:val="24"/>
        </w:rPr>
      </w:pPr>
      <w:r w:rsidRPr="00CD24C5">
        <w:rPr>
          <w:rStyle w:val="Emphasis"/>
          <w:rFonts w:cs="Arial"/>
          <w:i w:val="0"/>
          <w:iCs w:val="0"/>
          <w:sz w:val="24"/>
        </w:rPr>
        <w:t>In the case where printed material is published without a mention of the FUSION R&amp;I Technology Programme</w:t>
      </w:r>
      <w:r>
        <w:rPr>
          <w:rStyle w:val="Emphasis"/>
          <w:rFonts w:cs="Arial"/>
          <w:i w:val="0"/>
          <w:iCs w:val="0"/>
          <w:sz w:val="24"/>
        </w:rPr>
        <w:t xml:space="preserve"> LITE</w:t>
      </w:r>
      <w:r w:rsidRPr="00CD24C5">
        <w:rPr>
          <w:rStyle w:val="Emphasis"/>
          <w:rFonts w:cs="Arial"/>
          <w:i w:val="0"/>
          <w:iCs w:val="0"/>
          <w:sz w:val="24"/>
        </w:rPr>
        <w:t xml:space="preserve"> and </w:t>
      </w:r>
      <w:r>
        <w:rPr>
          <w:rStyle w:val="Emphasis"/>
          <w:rFonts w:cs="Arial"/>
          <w:i w:val="0"/>
          <w:iCs w:val="0"/>
          <w:sz w:val="24"/>
        </w:rPr>
        <w:t>the Council</w:t>
      </w:r>
      <w:r w:rsidRPr="00CD24C5">
        <w:rPr>
          <w:rStyle w:val="Emphasis"/>
          <w:rFonts w:cs="Arial"/>
          <w:i w:val="0"/>
          <w:iCs w:val="0"/>
          <w:sz w:val="24"/>
        </w:rPr>
        <w:t xml:space="preserve">, the </w:t>
      </w:r>
      <w:r>
        <w:rPr>
          <w:rStyle w:val="Emphasis"/>
          <w:rFonts w:cs="Arial"/>
          <w:i w:val="0"/>
          <w:iCs w:val="0"/>
          <w:sz w:val="24"/>
        </w:rPr>
        <w:t>beneficiary</w:t>
      </w:r>
      <w:r w:rsidRPr="00CD24C5">
        <w:rPr>
          <w:rStyle w:val="Emphasis"/>
          <w:rFonts w:cs="Arial"/>
          <w:i w:val="0"/>
          <w:iCs w:val="0"/>
          <w:sz w:val="24"/>
        </w:rPr>
        <w:t xml:space="preserve"> shall be obliged to publish a correction at its own expense in the subsequent issue of the publication. In the case where such publicity does not mention the FUSION R&amp;I Programme and </w:t>
      </w:r>
      <w:r>
        <w:rPr>
          <w:rStyle w:val="Emphasis"/>
          <w:rFonts w:cs="Arial"/>
          <w:i w:val="0"/>
          <w:iCs w:val="0"/>
          <w:sz w:val="24"/>
        </w:rPr>
        <w:t>the Council</w:t>
      </w:r>
      <w:r w:rsidRPr="00CD24C5">
        <w:rPr>
          <w:rStyle w:val="Emphasis"/>
          <w:rFonts w:cs="Arial"/>
          <w:i w:val="0"/>
          <w:iCs w:val="0"/>
          <w:sz w:val="24"/>
        </w:rPr>
        <w:t>, associated costs will be considered ineligible.</w:t>
      </w:r>
    </w:p>
    <w:p w14:paraId="08E558A7" w14:textId="6E7ADB18" w:rsidR="00CD24C5" w:rsidRDefault="00CD24C5" w:rsidP="00AA07BE">
      <w:pPr>
        <w:pStyle w:val="Heading1"/>
      </w:pPr>
      <w:bookmarkStart w:id="51" w:name="_Toc152341663"/>
      <w:r>
        <w:t>Supervening Circumstance</w:t>
      </w:r>
      <w:bookmarkEnd w:id="51"/>
    </w:p>
    <w:p w14:paraId="035FBA1D" w14:textId="77777777" w:rsidR="00CD24C5" w:rsidRPr="00CD24C5" w:rsidRDefault="00CD24C5" w:rsidP="00CD24C5">
      <w:pPr>
        <w:jc w:val="both"/>
        <w:rPr>
          <w:rStyle w:val="Emphasis"/>
          <w:rFonts w:cs="Arial"/>
          <w:i w:val="0"/>
          <w:iCs w:val="0"/>
          <w:sz w:val="24"/>
        </w:rPr>
      </w:pPr>
      <w:r w:rsidRPr="00CD24C5">
        <w:rPr>
          <w:rStyle w:val="Emphasis"/>
          <w:rFonts w:cs="Arial"/>
          <w:i w:val="0"/>
          <w:iCs w:val="0"/>
          <w:sz w:val="24"/>
        </w:rPr>
        <w:t>The Project Coordinator is obliged to immediately advise the Unit Director, of any internal or extraneous significant event which might affect the validity or implementation of the project. This obligation applies to the entire period between the submission of the preliminary project application and the completion of the project.</w:t>
      </w:r>
    </w:p>
    <w:p w14:paraId="07831066" w14:textId="084149DF" w:rsidR="0073753B" w:rsidRDefault="00CD24C5" w:rsidP="00901C99">
      <w:pPr>
        <w:jc w:val="both"/>
        <w:rPr>
          <w:rStyle w:val="Emphasis"/>
          <w:rFonts w:cs="Arial"/>
          <w:i w:val="0"/>
          <w:iCs w:val="0"/>
          <w:sz w:val="24"/>
        </w:rPr>
      </w:pPr>
      <w:r w:rsidRPr="00CD24C5">
        <w:rPr>
          <w:rStyle w:val="Emphasis"/>
          <w:rFonts w:cs="Arial"/>
          <w:i w:val="0"/>
          <w:iCs w:val="0"/>
          <w:sz w:val="24"/>
        </w:rPr>
        <w:t>Failure on the part of the Project Coordinator to respect this obligation may be deemed by the Council to constitute material non-compliance on the part of the Beneficiary and the Council may thereafter take such action as is necessary in terms of the Grant Agreement in consequence of such non-compliance.</w:t>
      </w:r>
    </w:p>
    <w:p w14:paraId="25C1963F" w14:textId="1EFCE669" w:rsidR="00CD24C5" w:rsidRPr="00EA2283" w:rsidRDefault="002E67DD" w:rsidP="00CD24C5">
      <w:pPr>
        <w:pStyle w:val="Heading3"/>
        <w:rPr>
          <w:rStyle w:val="Emphasis"/>
          <w:rFonts w:cs="Arial"/>
          <w:i w:val="0"/>
          <w:iCs/>
          <w:color w:val="000000" w:themeColor="text1"/>
          <w:szCs w:val="24"/>
        </w:rPr>
      </w:pPr>
      <w:bookmarkStart w:id="52" w:name="_Toc152341664"/>
      <w:r w:rsidRPr="00EA2283">
        <w:rPr>
          <w:rStyle w:val="Emphasis"/>
          <w:rFonts w:cs="Arial"/>
          <w:i w:val="0"/>
          <w:iCs/>
          <w:color w:val="000000" w:themeColor="text1"/>
          <w:szCs w:val="24"/>
        </w:rPr>
        <w:t>Deviations</w:t>
      </w:r>
      <w:bookmarkEnd w:id="52"/>
    </w:p>
    <w:p w14:paraId="7914642B" w14:textId="77777777" w:rsidR="005A279F" w:rsidRPr="00EA2283" w:rsidRDefault="005A279F" w:rsidP="005A279F">
      <w:pPr>
        <w:pStyle w:val="BodyText"/>
        <w:rPr>
          <w:rFonts w:cs="Arial"/>
          <w:color w:val="000000" w:themeColor="text1"/>
          <w:sz w:val="24"/>
        </w:rPr>
      </w:pPr>
      <w:bookmarkStart w:id="53" w:name="_Hlk152340429"/>
      <w:r w:rsidRPr="00EA2283">
        <w:rPr>
          <w:rFonts w:cs="Arial"/>
          <w:color w:val="000000" w:themeColor="text1"/>
          <w:sz w:val="24"/>
        </w:rPr>
        <w:t>Applicants should note that:</w:t>
      </w:r>
    </w:p>
    <w:p w14:paraId="1E53B232" w14:textId="77777777" w:rsidR="005A279F" w:rsidRPr="00EA2283" w:rsidRDefault="005A279F" w:rsidP="002E67DD">
      <w:pPr>
        <w:pStyle w:val="BodyText"/>
        <w:ind w:left="720" w:hanging="720"/>
        <w:rPr>
          <w:rFonts w:cs="Arial"/>
          <w:color w:val="000000" w:themeColor="text1"/>
          <w:sz w:val="24"/>
        </w:rPr>
      </w:pPr>
      <w:r w:rsidRPr="00EA2283">
        <w:rPr>
          <w:rFonts w:cs="Arial"/>
          <w:color w:val="000000" w:themeColor="text1"/>
          <w:sz w:val="24"/>
        </w:rPr>
        <w:t>•</w:t>
      </w:r>
      <w:r w:rsidRPr="00EA2283">
        <w:rPr>
          <w:rFonts w:cs="Arial"/>
          <w:color w:val="000000" w:themeColor="text1"/>
          <w:sz w:val="24"/>
        </w:rPr>
        <w:tab/>
        <w:t>Transfers of project funds between line items over the duration of the project that are cumulatively less than 20% of the grant value are automatically eligible provided that:</w:t>
      </w:r>
    </w:p>
    <w:p w14:paraId="0BE7E349" w14:textId="13A26D9F" w:rsidR="005A279F" w:rsidRPr="00EA2283" w:rsidRDefault="005A279F" w:rsidP="005A279F">
      <w:pPr>
        <w:pStyle w:val="BodyText"/>
        <w:rPr>
          <w:rFonts w:cs="Arial"/>
          <w:color w:val="000000" w:themeColor="text1"/>
          <w:sz w:val="24"/>
        </w:rPr>
      </w:pPr>
      <w:proofErr w:type="spellStart"/>
      <w:r w:rsidRPr="00EA2283">
        <w:rPr>
          <w:rFonts w:cs="Arial"/>
          <w:color w:val="000000" w:themeColor="text1"/>
          <w:sz w:val="24"/>
        </w:rPr>
        <w:t>i</w:t>
      </w:r>
      <w:proofErr w:type="spellEnd"/>
      <w:r w:rsidRPr="00EA2283">
        <w:rPr>
          <w:rFonts w:cs="Arial"/>
          <w:color w:val="000000" w:themeColor="text1"/>
          <w:sz w:val="24"/>
        </w:rPr>
        <w:t>.</w:t>
      </w:r>
      <w:r w:rsidRPr="00EA2283">
        <w:rPr>
          <w:rFonts w:cs="Arial"/>
          <w:color w:val="000000" w:themeColor="text1"/>
          <w:sz w:val="24"/>
        </w:rPr>
        <w:tab/>
        <w:t xml:space="preserve">the limits mentioned in the Rules of Participation in Section </w:t>
      </w:r>
      <w:r w:rsidR="0073753B" w:rsidRPr="00EA2283">
        <w:rPr>
          <w:rFonts w:cs="Arial"/>
          <w:color w:val="000000" w:themeColor="text1"/>
          <w:sz w:val="24"/>
        </w:rPr>
        <w:t>8</w:t>
      </w:r>
      <w:r w:rsidRPr="00EA2283">
        <w:rPr>
          <w:rFonts w:cs="Arial"/>
          <w:color w:val="000000" w:themeColor="text1"/>
          <w:sz w:val="24"/>
        </w:rPr>
        <w:t xml:space="preserve"> are adhered to </w:t>
      </w:r>
    </w:p>
    <w:p w14:paraId="5A07270F" w14:textId="77777777" w:rsidR="005A279F" w:rsidRPr="00EA2283" w:rsidRDefault="005A279F" w:rsidP="002E67DD">
      <w:pPr>
        <w:pStyle w:val="BodyText"/>
        <w:ind w:left="720" w:hanging="720"/>
        <w:rPr>
          <w:rFonts w:cs="Arial"/>
          <w:color w:val="000000" w:themeColor="text1"/>
          <w:sz w:val="24"/>
        </w:rPr>
      </w:pPr>
      <w:r w:rsidRPr="00EA2283">
        <w:rPr>
          <w:rFonts w:cs="Arial"/>
          <w:color w:val="000000" w:themeColor="text1"/>
          <w:sz w:val="24"/>
        </w:rPr>
        <w:lastRenderedPageBreak/>
        <w:t>ii.</w:t>
      </w:r>
      <w:r w:rsidRPr="00EA2283">
        <w:rPr>
          <w:rFonts w:cs="Arial"/>
          <w:color w:val="000000" w:themeColor="text1"/>
          <w:sz w:val="24"/>
        </w:rPr>
        <w:tab/>
        <w:t>expenses are exclusively used throughout the project lifetime to the sole benefit of the project</w:t>
      </w:r>
    </w:p>
    <w:p w14:paraId="5F72457C" w14:textId="77777777" w:rsidR="005A279F" w:rsidRPr="00EA2283" w:rsidRDefault="005A279F" w:rsidP="005A279F">
      <w:pPr>
        <w:pStyle w:val="BodyText"/>
        <w:rPr>
          <w:rFonts w:cs="Arial"/>
          <w:color w:val="000000" w:themeColor="text1"/>
          <w:sz w:val="24"/>
        </w:rPr>
      </w:pPr>
      <w:r w:rsidRPr="00EA2283">
        <w:rPr>
          <w:rFonts w:cs="Arial"/>
          <w:color w:val="000000" w:themeColor="text1"/>
          <w:sz w:val="24"/>
        </w:rPr>
        <w:t>iii.</w:t>
      </w:r>
      <w:r w:rsidRPr="00EA2283">
        <w:rPr>
          <w:rFonts w:cs="Arial"/>
          <w:color w:val="000000" w:themeColor="text1"/>
          <w:sz w:val="24"/>
        </w:rPr>
        <w:tab/>
        <w:t>requested costs should be eligible as per Rules of Participation</w:t>
      </w:r>
    </w:p>
    <w:p w14:paraId="3DE09A7C" w14:textId="296C9ABD" w:rsidR="005A279F" w:rsidRPr="00EA2283" w:rsidRDefault="005A279F" w:rsidP="002E67DD">
      <w:pPr>
        <w:pStyle w:val="BodyText"/>
        <w:ind w:left="720" w:hanging="720"/>
        <w:rPr>
          <w:rFonts w:cs="Arial"/>
          <w:color w:val="000000" w:themeColor="text1"/>
          <w:sz w:val="24"/>
        </w:rPr>
      </w:pPr>
      <w:r w:rsidRPr="00EA2283">
        <w:rPr>
          <w:rFonts w:cs="Arial"/>
          <w:color w:val="000000" w:themeColor="text1"/>
          <w:sz w:val="24"/>
        </w:rPr>
        <w:t>•</w:t>
      </w:r>
      <w:r w:rsidRPr="00EA2283">
        <w:rPr>
          <w:rFonts w:cs="Arial"/>
          <w:color w:val="000000" w:themeColor="text1"/>
          <w:sz w:val="24"/>
        </w:rPr>
        <w:tab/>
        <w:t xml:space="preserve">Should transfers of project funds between line items are cumulatively greater than 20% of the grant value, these will be considered as significant alterations to the </w:t>
      </w:r>
      <w:r w:rsidR="00E87177" w:rsidRPr="00EA2283">
        <w:rPr>
          <w:rFonts w:cs="Arial"/>
          <w:color w:val="000000" w:themeColor="text1"/>
          <w:sz w:val="24"/>
        </w:rPr>
        <w:t>proposal and</w:t>
      </w:r>
      <w:r w:rsidRPr="00EA2283">
        <w:rPr>
          <w:rFonts w:cs="Arial"/>
          <w:color w:val="000000" w:themeColor="text1"/>
          <w:sz w:val="24"/>
        </w:rPr>
        <w:t xml:space="preserve"> will not be eligible.  </w:t>
      </w:r>
    </w:p>
    <w:p w14:paraId="6C936B39" w14:textId="77777777" w:rsidR="005A279F" w:rsidRPr="00EA2283" w:rsidRDefault="005A279F" w:rsidP="005A279F">
      <w:pPr>
        <w:pStyle w:val="BodyText"/>
        <w:rPr>
          <w:rFonts w:cs="Arial"/>
          <w:color w:val="000000" w:themeColor="text1"/>
          <w:sz w:val="24"/>
        </w:rPr>
      </w:pPr>
    </w:p>
    <w:p w14:paraId="6E85644A" w14:textId="3CA7BFA1" w:rsidR="005A279F" w:rsidRPr="00EA2283" w:rsidRDefault="005A279F" w:rsidP="005A279F">
      <w:pPr>
        <w:pStyle w:val="BodyText"/>
        <w:rPr>
          <w:rFonts w:cs="Arial"/>
          <w:color w:val="000000" w:themeColor="text1"/>
          <w:sz w:val="24"/>
        </w:rPr>
      </w:pPr>
      <w:r w:rsidRPr="00EA2283">
        <w:rPr>
          <w:rFonts w:cs="Arial"/>
          <w:color w:val="000000" w:themeColor="text1"/>
          <w:sz w:val="24"/>
        </w:rPr>
        <w:t xml:space="preserve">Kindly note that with respect to transfer of project funds, these should be reflected in the project progress meetings and in the Project Audited Financial Report, mentioned in Section </w:t>
      </w:r>
      <w:r w:rsidR="002E67DD" w:rsidRPr="00EA2283">
        <w:rPr>
          <w:rFonts w:cs="Arial"/>
          <w:color w:val="000000" w:themeColor="text1"/>
          <w:sz w:val="24"/>
        </w:rPr>
        <w:t>7</w:t>
      </w:r>
      <w:r w:rsidRPr="00EA2283">
        <w:rPr>
          <w:rFonts w:cs="Arial"/>
          <w:color w:val="000000" w:themeColor="text1"/>
          <w:sz w:val="24"/>
        </w:rPr>
        <w:t>.3.1.</w:t>
      </w:r>
    </w:p>
    <w:p w14:paraId="0E654B05" w14:textId="77777777" w:rsidR="005A279F" w:rsidRPr="00EA2283" w:rsidRDefault="005A279F" w:rsidP="005A279F">
      <w:pPr>
        <w:pStyle w:val="BodyText"/>
        <w:rPr>
          <w:rFonts w:cs="Arial"/>
          <w:color w:val="000000" w:themeColor="text1"/>
          <w:sz w:val="24"/>
        </w:rPr>
      </w:pPr>
    </w:p>
    <w:p w14:paraId="5EFBB417" w14:textId="77777777" w:rsidR="005A279F" w:rsidRPr="00EA2283" w:rsidRDefault="005A279F" w:rsidP="005A279F">
      <w:pPr>
        <w:pStyle w:val="BodyText"/>
        <w:rPr>
          <w:rFonts w:cs="Arial"/>
          <w:color w:val="000000" w:themeColor="text1"/>
          <w:sz w:val="24"/>
        </w:rPr>
      </w:pPr>
      <w:r w:rsidRPr="00EA2283">
        <w:rPr>
          <w:rFonts w:cs="Arial"/>
          <w:color w:val="000000" w:themeColor="text1"/>
          <w:sz w:val="24"/>
        </w:rPr>
        <w:t>Where applicable, the 20% transfer limit is set for the grant value of the respective partner.</w:t>
      </w:r>
    </w:p>
    <w:p w14:paraId="7938B5D0" w14:textId="77777777" w:rsidR="005A279F" w:rsidRPr="00EA2283" w:rsidRDefault="005A279F" w:rsidP="005A279F">
      <w:pPr>
        <w:pStyle w:val="BodyText"/>
        <w:rPr>
          <w:rFonts w:cs="Arial"/>
          <w:color w:val="000000" w:themeColor="text1"/>
          <w:sz w:val="24"/>
        </w:rPr>
      </w:pPr>
    </w:p>
    <w:p w14:paraId="0FA3D624" w14:textId="77777777" w:rsidR="005A279F" w:rsidRPr="00EA2283" w:rsidRDefault="005A279F" w:rsidP="005A279F">
      <w:pPr>
        <w:pStyle w:val="BodyText"/>
        <w:rPr>
          <w:rFonts w:cs="Arial"/>
          <w:color w:val="000000" w:themeColor="text1"/>
          <w:sz w:val="24"/>
        </w:rPr>
      </w:pPr>
      <w:r w:rsidRPr="00EA2283">
        <w:rPr>
          <w:rFonts w:cs="Arial"/>
          <w:color w:val="000000" w:themeColor="text1"/>
          <w:sz w:val="24"/>
        </w:rPr>
        <w:t>Kindly note that the structure of the line items will be as follows:</w:t>
      </w:r>
    </w:p>
    <w:p w14:paraId="1B5AD402" w14:textId="77777777" w:rsidR="005A279F" w:rsidRPr="00EA2283" w:rsidRDefault="005A279F" w:rsidP="005A279F">
      <w:pPr>
        <w:pStyle w:val="BodyText"/>
        <w:rPr>
          <w:rFonts w:cs="Arial"/>
          <w:color w:val="000000" w:themeColor="text1"/>
          <w:sz w:val="24"/>
        </w:rPr>
      </w:pPr>
    </w:p>
    <w:p w14:paraId="06841BA9" w14:textId="77777777" w:rsidR="005A279F" w:rsidRPr="00EA2283" w:rsidRDefault="005A279F" w:rsidP="005A279F">
      <w:pPr>
        <w:pStyle w:val="BodyText"/>
        <w:rPr>
          <w:rFonts w:cs="Arial"/>
          <w:color w:val="000000" w:themeColor="text1"/>
          <w:sz w:val="24"/>
        </w:rPr>
      </w:pPr>
      <w:r w:rsidRPr="00EA2283">
        <w:rPr>
          <w:rFonts w:cs="Arial"/>
          <w:color w:val="000000" w:themeColor="text1"/>
          <w:sz w:val="24"/>
        </w:rPr>
        <w:t>-</w:t>
      </w:r>
      <w:r w:rsidRPr="00EA2283">
        <w:rPr>
          <w:rFonts w:cs="Arial"/>
          <w:color w:val="000000" w:themeColor="text1"/>
          <w:sz w:val="24"/>
        </w:rPr>
        <w:tab/>
        <w:t xml:space="preserve">Transfers between different budget categories will always contribute to the 20% limit. </w:t>
      </w:r>
    </w:p>
    <w:p w14:paraId="1525C816" w14:textId="77777777" w:rsidR="005A279F" w:rsidRPr="00EA2283" w:rsidRDefault="005A279F" w:rsidP="005A279F">
      <w:pPr>
        <w:pStyle w:val="BodyText"/>
        <w:rPr>
          <w:rFonts w:cs="Arial"/>
          <w:color w:val="000000" w:themeColor="text1"/>
          <w:sz w:val="24"/>
        </w:rPr>
      </w:pPr>
      <w:r w:rsidRPr="00EA2283">
        <w:rPr>
          <w:rFonts w:cs="Arial"/>
          <w:color w:val="000000" w:themeColor="text1"/>
          <w:sz w:val="24"/>
        </w:rPr>
        <w:t>-</w:t>
      </w:r>
      <w:r w:rsidRPr="00EA2283">
        <w:rPr>
          <w:rFonts w:cs="Arial"/>
          <w:color w:val="000000" w:themeColor="text1"/>
          <w:sz w:val="24"/>
        </w:rPr>
        <w:tab/>
        <w:t>Each manager will be considered as its own line item (transfers between managers will contribute to the 20% limit)</w:t>
      </w:r>
    </w:p>
    <w:p w14:paraId="6579B57A" w14:textId="77777777" w:rsidR="005A279F" w:rsidRPr="00EA2283" w:rsidRDefault="005A279F" w:rsidP="005A279F">
      <w:pPr>
        <w:pStyle w:val="BodyText"/>
        <w:rPr>
          <w:rFonts w:cs="Arial"/>
          <w:color w:val="000000" w:themeColor="text1"/>
          <w:sz w:val="24"/>
        </w:rPr>
      </w:pPr>
      <w:r w:rsidRPr="00EA2283">
        <w:rPr>
          <w:rFonts w:cs="Arial"/>
          <w:color w:val="000000" w:themeColor="text1"/>
          <w:sz w:val="24"/>
        </w:rPr>
        <w:t>-</w:t>
      </w:r>
      <w:r w:rsidRPr="00EA2283">
        <w:rPr>
          <w:rFonts w:cs="Arial"/>
          <w:color w:val="000000" w:themeColor="text1"/>
          <w:sz w:val="24"/>
        </w:rPr>
        <w:tab/>
        <w:t>Research personnel will be considered a single line item (transfers between research personnel will not contribute to the 20% limit)</w:t>
      </w:r>
    </w:p>
    <w:p w14:paraId="09340016" w14:textId="77777777" w:rsidR="005A279F" w:rsidRPr="00EA2283" w:rsidRDefault="005A279F" w:rsidP="005A279F">
      <w:pPr>
        <w:pStyle w:val="BodyText"/>
        <w:rPr>
          <w:rFonts w:cs="Arial"/>
          <w:color w:val="000000" w:themeColor="text1"/>
          <w:sz w:val="24"/>
        </w:rPr>
      </w:pPr>
      <w:r w:rsidRPr="00EA2283">
        <w:rPr>
          <w:rFonts w:cs="Arial"/>
          <w:color w:val="000000" w:themeColor="text1"/>
          <w:sz w:val="24"/>
        </w:rPr>
        <w:t>-</w:t>
      </w:r>
      <w:r w:rsidRPr="00EA2283">
        <w:rPr>
          <w:rFonts w:cs="Arial"/>
          <w:color w:val="000000" w:themeColor="text1"/>
          <w:sz w:val="24"/>
        </w:rPr>
        <w:tab/>
        <w:t>Equipment under €5,000 will be considered a single line item (transfers between equipment (under €5,000) will not contribute to the 20% limit). However, each piece of equipment over €5,000 will be considered their own line items (transfers between equipment (over €5,000) will contribute to the 20% limit).</w:t>
      </w:r>
    </w:p>
    <w:p w14:paraId="2AF3FBA6" w14:textId="77777777" w:rsidR="005A279F" w:rsidRPr="00EA2283" w:rsidRDefault="005A279F" w:rsidP="005A279F">
      <w:pPr>
        <w:pStyle w:val="BodyText"/>
        <w:rPr>
          <w:rFonts w:cs="Arial"/>
          <w:color w:val="000000" w:themeColor="text1"/>
          <w:sz w:val="24"/>
        </w:rPr>
      </w:pPr>
      <w:r w:rsidRPr="00EA2283">
        <w:rPr>
          <w:rFonts w:cs="Arial"/>
          <w:color w:val="000000" w:themeColor="text1"/>
          <w:sz w:val="24"/>
        </w:rPr>
        <w:t>-</w:t>
      </w:r>
      <w:r w:rsidRPr="00EA2283">
        <w:rPr>
          <w:rFonts w:cs="Arial"/>
          <w:color w:val="000000" w:themeColor="text1"/>
          <w:sz w:val="24"/>
        </w:rPr>
        <w:tab/>
        <w:t>Subcontracted activities of under €5,000 will be considered a single line item (transfers between subcontracting (under €5,000) will not contribute to the 20% limit). However, subcontracting over €5,000 will be considered their own line items (transfers between subcontracting (over €5,000) will contribute to the 20% limit).</w:t>
      </w:r>
    </w:p>
    <w:p w14:paraId="6D09D6DC" w14:textId="77777777" w:rsidR="005A279F" w:rsidRPr="00EA2283" w:rsidRDefault="005A279F" w:rsidP="005A279F">
      <w:pPr>
        <w:pStyle w:val="BodyText"/>
        <w:rPr>
          <w:rFonts w:cs="Arial"/>
          <w:color w:val="000000" w:themeColor="text1"/>
          <w:sz w:val="24"/>
        </w:rPr>
      </w:pPr>
      <w:r w:rsidRPr="00EA2283">
        <w:rPr>
          <w:rFonts w:cs="Arial"/>
          <w:color w:val="000000" w:themeColor="text1"/>
          <w:sz w:val="24"/>
        </w:rPr>
        <w:t>-</w:t>
      </w:r>
      <w:r w:rsidRPr="00EA2283">
        <w:rPr>
          <w:rFonts w:cs="Arial"/>
          <w:color w:val="000000" w:themeColor="text1"/>
          <w:sz w:val="24"/>
        </w:rPr>
        <w:tab/>
        <w:t>Consumables of under €5,000 will be considered a single line item (transfers between consumables (under €5,000) will not contribute to the 20% limit). However, consumables over €5,000 will be considered their own line items (transfers between consumables (over €5,000) will contribute to the 20% limit).</w:t>
      </w:r>
    </w:p>
    <w:p w14:paraId="2D84A1AC" w14:textId="77777777" w:rsidR="005A279F" w:rsidRPr="00EA2283" w:rsidRDefault="005A279F" w:rsidP="005A279F">
      <w:pPr>
        <w:pStyle w:val="BodyText"/>
        <w:rPr>
          <w:rFonts w:cs="Arial"/>
          <w:color w:val="000000" w:themeColor="text1"/>
          <w:sz w:val="24"/>
        </w:rPr>
      </w:pPr>
      <w:r w:rsidRPr="00EA2283">
        <w:rPr>
          <w:rFonts w:cs="Arial"/>
          <w:color w:val="000000" w:themeColor="text1"/>
          <w:sz w:val="24"/>
        </w:rPr>
        <w:t>-</w:t>
      </w:r>
      <w:r w:rsidRPr="00EA2283">
        <w:rPr>
          <w:rFonts w:cs="Arial"/>
          <w:color w:val="000000" w:themeColor="text1"/>
          <w:sz w:val="24"/>
        </w:rPr>
        <w:tab/>
        <w:t>Travel will be considered a single line item (transfers between travel will not contribute to the 20% limit).</w:t>
      </w:r>
    </w:p>
    <w:p w14:paraId="543AFEC0" w14:textId="77777777" w:rsidR="005A279F" w:rsidRPr="00EA2283" w:rsidRDefault="005A279F" w:rsidP="005A279F">
      <w:pPr>
        <w:pStyle w:val="BodyText"/>
        <w:rPr>
          <w:rFonts w:cs="Arial"/>
          <w:color w:val="000000" w:themeColor="text1"/>
          <w:sz w:val="24"/>
        </w:rPr>
      </w:pPr>
    </w:p>
    <w:p w14:paraId="764BFF96" w14:textId="202EEA36" w:rsidR="005A279F" w:rsidRPr="00EA2283" w:rsidRDefault="005A279F" w:rsidP="005A279F">
      <w:pPr>
        <w:pStyle w:val="BodyText"/>
        <w:rPr>
          <w:rFonts w:cs="Arial"/>
          <w:color w:val="000000" w:themeColor="text1"/>
          <w:sz w:val="24"/>
        </w:rPr>
      </w:pPr>
      <w:r w:rsidRPr="00EA2283">
        <w:rPr>
          <w:rFonts w:cs="Arial"/>
          <w:color w:val="000000" w:themeColor="text1"/>
          <w:sz w:val="24"/>
        </w:rPr>
        <w:lastRenderedPageBreak/>
        <w:t xml:space="preserve">Should an equipment/ subcontracting originally proposed to be over </w:t>
      </w:r>
      <w:r w:rsidR="00E87177" w:rsidRPr="00EA2283">
        <w:rPr>
          <w:rFonts w:cs="Arial"/>
          <w:color w:val="000000" w:themeColor="text1"/>
          <w:sz w:val="24"/>
        </w:rPr>
        <w:t>€5,000 but</w:t>
      </w:r>
      <w:r w:rsidRPr="00EA2283">
        <w:rPr>
          <w:rFonts w:cs="Arial"/>
          <w:color w:val="000000" w:themeColor="text1"/>
          <w:sz w:val="24"/>
        </w:rPr>
        <w:t xml:space="preserve"> get reduced to less than €5,000 over the course of the project, this will still be considered as an individual line item. Should an item of equipment/subcontracting originally proposed to be less than €5,000, be increased to over €5,000 over the course of the project, this will alter to an individual line item.</w:t>
      </w:r>
    </w:p>
    <w:p w14:paraId="5C9916A6" w14:textId="77777777" w:rsidR="005A279F" w:rsidRPr="00EA2283" w:rsidRDefault="005A279F" w:rsidP="005A279F">
      <w:pPr>
        <w:pStyle w:val="BodyText"/>
        <w:rPr>
          <w:rFonts w:cs="Arial"/>
          <w:color w:val="000000" w:themeColor="text1"/>
          <w:sz w:val="24"/>
        </w:rPr>
      </w:pPr>
    </w:p>
    <w:p w14:paraId="24150CC5" w14:textId="77777777" w:rsidR="005A279F" w:rsidRPr="00EA2283" w:rsidRDefault="005A279F" w:rsidP="005A279F">
      <w:pPr>
        <w:spacing w:after="0"/>
        <w:rPr>
          <w:rFonts w:ascii="Times New Roman" w:hAnsi="Times New Roman"/>
          <w:b/>
          <w:bCs/>
          <w:color w:val="000000" w:themeColor="text1"/>
          <w:sz w:val="24"/>
          <w:lang w:val="en-US"/>
        </w:rPr>
      </w:pPr>
      <w:r w:rsidRPr="00EA2283">
        <w:rPr>
          <w:rFonts w:ascii="Times New Roman" w:hAnsi="Times New Roman"/>
          <w:b/>
          <w:bCs/>
          <w:color w:val="000000" w:themeColor="text1"/>
          <w:sz w:val="24"/>
          <w:lang w:val="en-US"/>
        </w:rPr>
        <w:t>For reference purposes, please find attached the above transfers in a tabular format:</w:t>
      </w:r>
    </w:p>
    <w:p w14:paraId="5697A454" w14:textId="77777777" w:rsidR="005A279F" w:rsidRPr="00EA2283" w:rsidRDefault="005A279F" w:rsidP="005A279F">
      <w:pPr>
        <w:spacing w:after="0"/>
        <w:rPr>
          <w:rFonts w:ascii="Times New Roman" w:hAnsi="Times New Roman"/>
          <w:b/>
          <w:bCs/>
          <w:color w:val="000000" w:themeColor="text1"/>
          <w:sz w:val="24"/>
          <w:lang w:val="en-US"/>
        </w:rPr>
      </w:pPr>
    </w:p>
    <w:tbl>
      <w:tblPr>
        <w:tblStyle w:val="TableGrid"/>
        <w:tblW w:w="0" w:type="auto"/>
        <w:tblLook w:val="04A0" w:firstRow="1" w:lastRow="0" w:firstColumn="1" w:lastColumn="0" w:noHBand="0" w:noVBand="1"/>
      </w:tblPr>
      <w:tblGrid>
        <w:gridCol w:w="4508"/>
        <w:gridCol w:w="4508"/>
      </w:tblGrid>
      <w:tr w:rsidR="00E87177" w:rsidRPr="00E87177" w14:paraId="7074A62D" w14:textId="77777777" w:rsidTr="00FF518B">
        <w:tc>
          <w:tcPr>
            <w:tcW w:w="4508" w:type="dxa"/>
          </w:tcPr>
          <w:p w14:paraId="1287FE4A" w14:textId="77777777" w:rsidR="005A279F" w:rsidRPr="00EA2283" w:rsidRDefault="005A279F" w:rsidP="005A279F">
            <w:pPr>
              <w:spacing w:after="0"/>
              <w:jc w:val="center"/>
              <w:rPr>
                <w:rFonts w:ascii="Times New Roman" w:hAnsi="Times New Roman"/>
                <w:b/>
                <w:bCs/>
                <w:color w:val="000000" w:themeColor="text1"/>
                <w:sz w:val="24"/>
                <w:lang w:val="en-US"/>
              </w:rPr>
            </w:pPr>
            <w:r w:rsidRPr="00EA2283">
              <w:rPr>
                <w:rFonts w:ascii="Times New Roman" w:hAnsi="Times New Roman"/>
                <w:b/>
                <w:bCs/>
                <w:color w:val="000000" w:themeColor="text1"/>
                <w:sz w:val="24"/>
                <w:lang w:val="en-US"/>
              </w:rPr>
              <w:t>Will contribute to the 20% limit</w:t>
            </w:r>
          </w:p>
        </w:tc>
        <w:tc>
          <w:tcPr>
            <w:tcW w:w="4508" w:type="dxa"/>
          </w:tcPr>
          <w:p w14:paraId="06331336" w14:textId="77777777" w:rsidR="005A279F" w:rsidRPr="00EA2283" w:rsidRDefault="005A279F" w:rsidP="005A279F">
            <w:pPr>
              <w:spacing w:after="0"/>
              <w:jc w:val="center"/>
              <w:rPr>
                <w:rFonts w:ascii="Times New Roman" w:hAnsi="Times New Roman"/>
                <w:b/>
                <w:bCs/>
                <w:color w:val="000000" w:themeColor="text1"/>
                <w:sz w:val="24"/>
                <w:lang w:val="en-US"/>
              </w:rPr>
            </w:pPr>
            <w:r w:rsidRPr="00EA2283">
              <w:rPr>
                <w:rFonts w:ascii="Times New Roman" w:hAnsi="Times New Roman"/>
                <w:b/>
                <w:bCs/>
                <w:color w:val="000000" w:themeColor="text1"/>
                <w:sz w:val="24"/>
                <w:lang w:val="en-US"/>
              </w:rPr>
              <w:t>Will not contribute to the 20% limit</w:t>
            </w:r>
          </w:p>
        </w:tc>
      </w:tr>
      <w:tr w:rsidR="00E87177" w:rsidRPr="00E87177" w14:paraId="10FC85B4" w14:textId="77777777" w:rsidTr="00FF518B">
        <w:tc>
          <w:tcPr>
            <w:tcW w:w="4508" w:type="dxa"/>
          </w:tcPr>
          <w:p w14:paraId="461808F4" w14:textId="77777777" w:rsidR="005A279F" w:rsidRPr="00EA2283" w:rsidRDefault="005A279F" w:rsidP="005A279F">
            <w:pPr>
              <w:spacing w:after="0"/>
              <w:jc w:val="center"/>
              <w:rPr>
                <w:rFonts w:ascii="Times New Roman" w:hAnsi="Times New Roman"/>
                <w:color w:val="000000" w:themeColor="text1"/>
                <w:sz w:val="24"/>
                <w:lang w:val="en-US"/>
              </w:rPr>
            </w:pPr>
            <w:r w:rsidRPr="00EA2283">
              <w:rPr>
                <w:rFonts w:ascii="Times New Roman" w:hAnsi="Times New Roman"/>
                <w:color w:val="000000" w:themeColor="text1"/>
                <w:sz w:val="24"/>
                <w:lang w:val="en-US"/>
              </w:rPr>
              <w:t>Transfers between different budget categories</w:t>
            </w:r>
          </w:p>
        </w:tc>
        <w:tc>
          <w:tcPr>
            <w:tcW w:w="4508" w:type="dxa"/>
          </w:tcPr>
          <w:p w14:paraId="231C552E" w14:textId="77777777" w:rsidR="005A279F" w:rsidRPr="00EA2283" w:rsidRDefault="005A279F" w:rsidP="005A279F">
            <w:pPr>
              <w:spacing w:after="0"/>
              <w:jc w:val="center"/>
              <w:rPr>
                <w:rFonts w:ascii="Times New Roman" w:hAnsi="Times New Roman"/>
                <w:color w:val="000000" w:themeColor="text1"/>
                <w:sz w:val="24"/>
                <w:lang w:val="en-US"/>
              </w:rPr>
            </w:pPr>
          </w:p>
        </w:tc>
      </w:tr>
      <w:tr w:rsidR="00E87177" w:rsidRPr="00E87177" w14:paraId="33216B67" w14:textId="77777777" w:rsidTr="00FF518B">
        <w:tc>
          <w:tcPr>
            <w:tcW w:w="4508" w:type="dxa"/>
          </w:tcPr>
          <w:p w14:paraId="42A20283" w14:textId="77777777" w:rsidR="005A279F" w:rsidRPr="00EA2283" w:rsidRDefault="005A279F" w:rsidP="005A279F">
            <w:pPr>
              <w:spacing w:after="0"/>
              <w:jc w:val="center"/>
              <w:rPr>
                <w:rFonts w:ascii="Times New Roman" w:hAnsi="Times New Roman"/>
                <w:color w:val="000000" w:themeColor="text1"/>
                <w:sz w:val="24"/>
                <w:lang w:val="en-US"/>
              </w:rPr>
            </w:pPr>
            <w:r w:rsidRPr="00EA2283">
              <w:rPr>
                <w:rFonts w:ascii="Times New Roman" w:hAnsi="Times New Roman"/>
                <w:color w:val="000000" w:themeColor="text1"/>
                <w:sz w:val="24"/>
                <w:lang w:val="en-US"/>
              </w:rPr>
              <w:t>Transfers between managers</w:t>
            </w:r>
          </w:p>
        </w:tc>
        <w:tc>
          <w:tcPr>
            <w:tcW w:w="4508" w:type="dxa"/>
          </w:tcPr>
          <w:p w14:paraId="5C47374D" w14:textId="77777777" w:rsidR="005A279F" w:rsidRPr="00EA2283" w:rsidRDefault="005A279F" w:rsidP="005A279F">
            <w:pPr>
              <w:spacing w:after="0"/>
              <w:jc w:val="center"/>
              <w:rPr>
                <w:rFonts w:ascii="Times New Roman" w:hAnsi="Times New Roman"/>
                <w:color w:val="000000" w:themeColor="text1"/>
                <w:sz w:val="24"/>
                <w:lang w:val="en-US"/>
              </w:rPr>
            </w:pPr>
            <w:r w:rsidRPr="00EA2283">
              <w:rPr>
                <w:rFonts w:ascii="Times New Roman" w:hAnsi="Times New Roman"/>
                <w:color w:val="000000" w:themeColor="text1"/>
                <w:sz w:val="24"/>
                <w:lang w:val="en-US"/>
              </w:rPr>
              <w:t>Transfers between research personnel</w:t>
            </w:r>
          </w:p>
        </w:tc>
      </w:tr>
      <w:tr w:rsidR="00E87177" w:rsidRPr="00E87177" w14:paraId="776B37B9" w14:textId="77777777" w:rsidTr="00FF518B">
        <w:tc>
          <w:tcPr>
            <w:tcW w:w="4508" w:type="dxa"/>
          </w:tcPr>
          <w:p w14:paraId="24220D82" w14:textId="77777777" w:rsidR="005A279F" w:rsidRPr="00EA2283" w:rsidRDefault="005A279F" w:rsidP="005A279F">
            <w:pPr>
              <w:spacing w:after="0"/>
              <w:jc w:val="center"/>
              <w:rPr>
                <w:rFonts w:ascii="Times New Roman" w:hAnsi="Times New Roman"/>
                <w:color w:val="000000" w:themeColor="text1"/>
                <w:sz w:val="24"/>
                <w:lang w:val="en-US"/>
              </w:rPr>
            </w:pPr>
            <w:r w:rsidRPr="00EA2283">
              <w:rPr>
                <w:rFonts w:ascii="Times New Roman" w:hAnsi="Times New Roman"/>
                <w:color w:val="000000" w:themeColor="text1"/>
                <w:sz w:val="24"/>
                <w:lang w:val="en-US"/>
              </w:rPr>
              <w:t>Transfers between items of equipment (over €5,000)</w:t>
            </w:r>
          </w:p>
        </w:tc>
        <w:tc>
          <w:tcPr>
            <w:tcW w:w="4508" w:type="dxa"/>
          </w:tcPr>
          <w:p w14:paraId="496D0BD1" w14:textId="77777777" w:rsidR="005A279F" w:rsidRPr="00EA2283" w:rsidRDefault="005A279F" w:rsidP="005A279F">
            <w:pPr>
              <w:spacing w:after="0"/>
              <w:jc w:val="center"/>
              <w:rPr>
                <w:rFonts w:ascii="Times New Roman" w:hAnsi="Times New Roman"/>
                <w:color w:val="000000" w:themeColor="text1"/>
                <w:sz w:val="24"/>
                <w:lang w:val="en-US"/>
              </w:rPr>
            </w:pPr>
            <w:r w:rsidRPr="00EA2283">
              <w:rPr>
                <w:rFonts w:ascii="Times New Roman" w:hAnsi="Times New Roman"/>
                <w:color w:val="000000" w:themeColor="text1"/>
                <w:sz w:val="24"/>
                <w:lang w:val="en-US"/>
              </w:rPr>
              <w:t>Transfers between items of equipment (under €5,000)</w:t>
            </w:r>
          </w:p>
        </w:tc>
      </w:tr>
      <w:tr w:rsidR="00E87177" w:rsidRPr="00E87177" w14:paraId="0ECF4462" w14:textId="77777777" w:rsidTr="00FF518B">
        <w:tc>
          <w:tcPr>
            <w:tcW w:w="4508" w:type="dxa"/>
          </w:tcPr>
          <w:p w14:paraId="6745BC80" w14:textId="77777777" w:rsidR="005A279F" w:rsidRPr="00EA2283" w:rsidRDefault="005A279F" w:rsidP="005A279F">
            <w:pPr>
              <w:spacing w:after="0"/>
              <w:jc w:val="center"/>
              <w:rPr>
                <w:rFonts w:ascii="Times New Roman" w:hAnsi="Times New Roman"/>
                <w:color w:val="000000" w:themeColor="text1"/>
                <w:sz w:val="24"/>
                <w:lang w:val="en-US"/>
              </w:rPr>
            </w:pPr>
            <w:r w:rsidRPr="00EA2283">
              <w:rPr>
                <w:rFonts w:ascii="Times New Roman" w:hAnsi="Times New Roman"/>
                <w:color w:val="000000" w:themeColor="text1"/>
                <w:sz w:val="24"/>
                <w:lang w:val="en-US"/>
              </w:rPr>
              <w:t>Transfers between subcontracted activities (over €5,000)</w:t>
            </w:r>
          </w:p>
        </w:tc>
        <w:tc>
          <w:tcPr>
            <w:tcW w:w="4508" w:type="dxa"/>
          </w:tcPr>
          <w:p w14:paraId="795D63EC" w14:textId="77777777" w:rsidR="005A279F" w:rsidRPr="00EA2283" w:rsidRDefault="005A279F" w:rsidP="005A279F">
            <w:pPr>
              <w:spacing w:after="0"/>
              <w:jc w:val="center"/>
              <w:rPr>
                <w:rFonts w:ascii="Times New Roman" w:hAnsi="Times New Roman"/>
                <w:color w:val="000000" w:themeColor="text1"/>
                <w:sz w:val="24"/>
                <w:lang w:val="en-US"/>
              </w:rPr>
            </w:pPr>
            <w:r w:rsidRPr="00EA2283">
              <w:rPr>
                <w:rFonts w:ascii="Times New Roman" w:hAnsi="Times New Roman"/>
                <w:color w:val="000000" w:themeColor="text1"/>
                <w:sz w:val="24"/>
                <w:lang w:val="en-US"/>
              </w:rPr>
              <w:t>Transfers between subcontracted activities (under €5,000)</w:t>
            </w:r>
          </w:p>
        </w:tc>
      </w:tr>
      <w:tr w:rsidR="00E87177" w:rsidRPr="00E87177" w14:paraId="6010FB42" w14:textId="77777777" w:rsidTr="00FF518B">
        <w:tc>
          <w:tcPr>
            <w:tcW w:w="4508" w:type="dxa"/>
          </w:tcPr>
          <w:p w14:paraId="407F0997" w14:textId="77777777" w:rsidR="005A279F" w:rsidRPr="00EA2283" w:rsidRDefault="005A279F" w:rsidP="005A279F">
            <w:pPr>
              <w:spacing w:after="0"/>
              <w:jc w:val="center"/>
              <w:rPr>
                <w:rFonts w:ascii="Times New Roman" w:hAnsi="Times New Roman"/>
                <w:color w:val="000000" w:themeColor="text1"/>
                <w:sz w:val="24"/>
                <w:lang w:val="en-US"/>
              </w:rPr>
            </w:pPr>
            <w:r w:rsidRPr="00EA2283">
              <w:rPr>
                <w:rFonts w:ascii="Times New Roman" w:hAnsi="Times New Roman"/>
                <w:color w:val="000000" w:themeColor="text1"/>
                <w:sz w:val="24"/>
                <w:lang w:val="en-US"/>
              </w:rPr>
              <w:t>Transfers between consumables (over €5,000)</w:t>
            </w:r>
          </w:p>
        </w:tc>
        <w:tc>
          <w:tcPr>
            <w:tcW w:w="4508" w:type="dxa"/>
          </w:tcPr>
          <w:p w14:paraId="649FC337" w14:textId="77777777" w:rsidR="005A279F" w:rsidRPr="00EA2283" w:rsidRDefault="005A279F" w:rsidP="005A279F">
            <w:pPr>
              <w:spacing w:after="0"/>
              <w:jc w:val="center"/>
              <w:rPr>
                <w:rFonts w:ascii="Times New Roman" w:hAnsi="Times New Roman"/>
                <w:color w:val="000000" w:themeColor="text1"/>
                <w:sz w:val="24"/>
                <w:lang w:val="en-US"/>
              </w:rPr>
            </w:pPr>
            <w:r w:rsidRPr="00EA2283">
              <w:rPr>
                <w:rFonts w:ascii="Times New Roman" w:hAnsi="Times New Roman"/>
                <w:color w:val="000000" w:themeColor="text1"/>
                <w:sz w:val="24"/>
                <w:lang w:val="en-US"/>
              </w:rPr>
              <w:t>Transfers between consumables (under €5,000)</w:t>
            </w:r>
          </w:p>
        </w:tc>
      </w:tr>
      <w:tr w:rsidR="00E87177" w:rsidRPr="00E87177" w14:paraId="43A7F75C" w14:textId="77777777" w:rsidTr="00FF518B">
        <w:tc>
          <w:tcPr>
            <w:tcW w:w="4508" w:type="dxa"/>
          </w:tcPr>
          <w:p w14:paraId="0683EA7F" w14:textId="77777777" w:rsidR="005A279F" w:rsidRPr="00EA2283" w:rsidRDefault="005A279F" w:rsidP="005A279F">
            <w:pPr>
              <w:spacing w:after="0"/>
              <w:jc w:val="center"/>
              <w:rPr>
                <w:rFonts w:ascii="Times New Roman" w:hAnsi="Times New Roman"/>
                <w:color w:val="000000" w:themeColor="text1"/>
                <w:sz w:val="24"/>
                <w:lang w:val="en-US"/>
              </w:rPr>
            </w:pPr>
          </w:p>
        </w:tc>
        <w:tc>
          <w:tcPr>
            <w:tcW w:w="4508" w:type="dxa"/>
          </w:tcPr>
          <w:p w14:paraId="0DC7C39C" w14:textId="77777777" w:rsidR="005A279F" w:rsidRPr="00EA2283" w:rsidRDefault="005A279F" w:rsidP="005A279F">
            <w:pPr>
              <w:spacing w:after="0"/>
              <w:jc w:val="center"/>
              <w:rPr>
                <w:rFonts w:ascii="Times New Roman" w:hAnsi="Times New Roman"/>
                <w:color w:val="000000" w:themeColor="text1"/>
                <w:sz w:val="24"/>
                <w:lang w:val="en-US"/>
              </w:rPr>
            </w:pPr>
            <w:r w:rsidRPr="00EA2283">
              <w:rPr>
                <w:rFonts w:ascii="Times New Roman" w:hAnsi="Times New Roman"/>
                <w:color w:val="000000" w:themeColor="text1"/>
                <w:sz w:val="24"/>
                <w:lang w:val="en-US"/>
              </w:rPr>
              <w:t>Transfers between travel activities</w:t>
            </w:r>
          </w:p>
        </w:tc>
      </w:tr>
    </w:tbl>
    <w:p w14:paraId="5C036B22" w14:textId="19227E09" w:rsidR="005A279F" w:rsidRDefault="005A279F" w:rsidP="005A279F">
      <w:pPr>
        <w:pStyle w:val="BodyText"/>
        <w:jc w:val="both"/>
        <w:rPr>
          <w:rFonts w:cs="Arial"/>
          <w:color w:val="000000"/>
          <w:sz w:val="24"/>
        </w:rPr>
      </w:pPr>
    </w:p>
    <w:p w14:paraId="5BA81483" w14:textId="05BD1565" w:rsidR="0073753B" w:rsidRPr="007242BF" w:rsidRDefault="00076822" w:rsidP="0073753B">
      <w:pPr>
        <w:pStyle w:val="BodyText"/>
        <w:jc w:val="both"/>
        <w:rPr>
          <w:rFonts w:cs="Arial"/>
          <w:sz w:val="24"/>
        </w:rPr>
      </w:pPr>
      <w:r>
        <w:rPr>
          <w:rFonts w:cs="Arial"/>
          <w:color w:val="000000"/>
          <w:sz w:val="24"/>
        </w:rPr>
        <w:t xml:space="preserve"> </w:t>
      </w:r>
    </w:p>
    <w:p w14:paraId="1C8FD616" w14:textId="77777777" w:rsidR="002841C4" w:rsidRPr="005942CF" w:rsidRDefault="002841C4" w:rsidP="002841C4">
      <w:pPr>
        <w:pStyle w:val="Heading3"/>
        <w:rPr>
          <w:szCs w:val="24"/>
        </w:rPr>
      </w:pPr>
      <w:bookmarkStart w:id="54" w:name="_Toc69993142"/>
      <w:bookmarkStart w:id="55" w:name="_Toc152341665"/>
      <w:bookmarkEnd w:id="53"/>
      <w:r w:rsidRPr="005942CF">
        <w:rPr>
          <w:szCs w:val="24"/>
        </w:rPr>
        <w:t>Time Extension</w:t>
      </w:r>
      <w:bookmarkEnd w:id="54"/>
      <w:bookmarkEnd w:id="55"/>
    </w:p>
    <w:p w14:paraId="06C5B815" w14:textId="795ECC16" w:rsidR="00C90AA7" w:rsidRPr="00EA2283" w:rsidRDefault="00C90AA7" w:rsidP="005942CF">
      <w:pPr>
        <w:pStyle w:val="BodyText"/>
        <w:jc w:val="both"/>
        <w:rPr>
          <w:color w:val="000000" w:themeColor="text1"/>
          <w:sz w:val="24"/>
        </w:rPr>
      </w:pPr>
      <w:bookmarkStart w:id="56" w:name="_Hlk78790298"/>
      <w:r w:rsidRPr="00EA2283">
        <w:rPr>
          <w:color w:val="000000" w:themeColor="text1"/>
          <w:sz w:val="24"/>
        </w:rPr>
        <w:t xml:space="preserve">As described above, a project should </w:t>
      </w:r>
      <w:r w:rsidR="00B13811" w:rsidRPr="00EA2283">
        <w:rPr>
          <w:color w:val="000000" w:themeColor="text1"/>
          <w:sz w:val="24"/>
        </w:rPr>
        <w:t xml:space="preserve">have a </w:t>
      </w:r>
      <w:r w:rsidRPr="00EA2283">
        <w:rPr>
          <w:color w:val="000000" w:themeColor="text1"/>
          <w:sz w:val="24"/>
        </w:rPr>
        <w:t>12 month</w:t>
      </w:r>
      <w:r w:rsidR="003D3E43" w:rsidRPr="00EA2283">
        <w:rPr>
          <w:color w:val="000000" w:themeColor="text1"/>
          <w:sz w:val="24"/>
        </w:rPr>
        <w:t>s or 18 months</w:t>
      </w:r>
      <w:r w:rsidRPr="00EA2283">
        <w:rPr>
          <w:color w:val="000000" w:themeColor="text1"/>
          <w:sz w:val="24"/>
        </w:rPr>
        <w:t xml:space="preserve"> maximum</w:t>
      </w:r>
      <w:r w:rsidR="00B13811" w:rsidRPr="00EA2283">
        <w:rPr>
          <w:color w:val="000000" w:themeColor="text1"/>
          <w:sz w:val="24"/>
        </w:rPr>
        <w:t xml:space="preserve"> duration</w:t>
      </w:r>
      <w:r w:rsidRPr="00EA2283">
        <w:rPr>
          <w:color w:val="000000" w:themeColor="text1"/>
          <w:sz w:val="24"/>
        </w:rPr>
        <w:t xml:space="preserve">. </w:t>
      </w:r>
      <w:r w:rsidR="003D3E43" w:rsidRPr="00EA2283">
        <w:rPr>
          <w:color w:val="000000" w:themeColor="text1"/>
          <w:sz w:val="24"/>
        </w:rPr>
        <w:t>There is no possibility of an extension.</w:t>
      </w:r>
    </w:p>
    <w:p w14:paraId="7E1D956E" w14:textId="39695C04" w:rsidR="00E52A46" w:rsidRDefault="00E52A46" w:rsidP="00E52A46">
      <w:pPr>
        <w:pStyle w:val="Heading3"/>
      </w:pPr>
      <w:bookmarkStart w:id="57" w:name="_Toc152341666"/>
      <w:bookmarkEnd w:id="56"/>
      <w:r>
        <w:t>Default</w:t>
      </w:r>
      <w:bookmarkEnd w:id="57"/>
    </w:p>
    <w:p w14:paraId="7A34121D" w14:textId="33D29330" w:rsidR="00CD24C5" w:rsidRPr="00BA18AB" w:rsidRDefault="00BA18AB" w:rsidP="00BA18AB">
      <w:pPr>
        <w:jc w:val="both"/>
        <w:rPr>
          <w:rFonts w:cs="Arial"/>
          <w:sz w:val="24"/>
        </w:rPr>
      </w:pPr>
      <w:r w:rsidRPr="00BA18AB">
        <w:rPr>
          <w:rStyle w:val="Emphasis"/>
          <w:rFonts w:cs="Arial"/>
          <w:i w:val="0"/>
          <w:iCs w:val="0"/>
          <w:sz w:val="24"/>
        </w:rPr>
        <w:t xml:space="preserve">If the implementation of a project becomes impossible or if the </w:t>
      </w:r>
      <w:r>
        <w:rPr>
          <w:rStyle w:val="Emphasis"/>
          <w:rFonts w:cs="Arial"/>
          <w:i w:val="0"/>
          <w:iCs w:val="0"/>
          <w:sz w:val="24"/>
        </w:rPr>
        <w:t>beneficiary</w:t>
      </w:r>
      <w:r w:rsidRPr="00BA18AB">
        <w:rPr>
          <w:rStyle w:val="Emphasis"/>
          <w:rFonts w:cs="Arial"/>
          <w:i w:val="0"/>
          <w:iCs w:val="0"/>
          <w:sz w:val="24"/>
        </w:rPr>
        <w:t xml:space="preserve"> fail</w:t>
      </w:r>
      <w:r>
        <w:rPr>
          <w:rStyle w:val="Emphasis"/>
          <w:rFonts w:cs="Arial"/>
          <w:i w:val="0"/>
          <w:iCs w:val="0"/>
          <w:sz w:val="24"/>
        </w:rPr>
        <w:t>s</w:t>
      </w:r>
      <w:r w:rsidRPr="00BA18AB">
        <w:rPr>
          <w:rStyle w:val="Emphasis"/>
          <w:rFonts w:cs="Arial"/>
          <w:i w:val="0"/>
          <w:iCs w:val="0"/>
          <w:sz w:val="24"/>
        </w:rPr>
        <w:t xml:space="preserve"> to implement it, </w:t>
      </w:r>
      <w:r>
        <w:rPr>
          <w:rStyle w:val="Emphasis"/>
          <w:rFonts w:cs="Arial"/>
          <w:i w:val="0"/>
          <w:iCs w:val="0"/>
          <w:sz w:val="24"/>
        </w:rPr>
        <w:t>the Council</w:t>
      </w:r>
      <w:r w:rsidRPr="00BA18AB">
        <w:rPr>
          <w:rStyle w:val="Emphasis"/>
          <w:rFonts w:cs="Arial"/>
          <w:i w:val="0"/>
          <w:iCs w:val="0"/>
          <w:sz w:val="24"/>
        </w:rPr>
        <w:t xml:space="preserve"> shall be entitled to take any action it deems necessary, including, but not limited to, the withdrawal of funding for the project and the collection of refunds of money already paid out. A similar course of action may be followed if a project is in default </w:t>
      </w:r>
      <w:proofErr w:type="gramStart"/>
      <w:r w:rsidRPr="00BA18AB">
        <w:rPr>
          <w:rStyle w:val="Emphasis"/>
          <w:rFonts w:cs="Arial"/>
          <w:i w:val="0"/>
          <w:iCs w:val="0"/>
          <w:sz w:val="24"/>
        </w:rPr>
        <w:t>as a result of</w:t>
      </w:r>
      <w:proofErr w:type="gramEnd"/>
      <w:r w:rsidRPr="00BA18AB">
        <w:rPr>
          <w:rStyle w:val="Emphasis"/>
          <w:rFonts w:cs="Arial"/>
          <w:i w:val="0"/>
          <w:iCs w:val="0"/>
          <w:sz w:val="24"/>
        </w:rPr>
        <w:t xml:space="preserve"> not meeting one or more of its obligations. However, </w:t>
      </w:r>
      <w:r>
        <w:rPr>
          <w:rStyle w:val="Emphasis"/>
          <w:rFonts w:cs="Arial"/>
          <w:i w:val="0"/>
          <w:iCs w:val="0"/>
          <w:sz w:val="24"/>
        </w:rPr>
        <w:t>the Council</w:t>
      </w:r>
      <w:r w:rsidRPr="00BA18AB">
        <w:rPr>
          <w:rStyle w:val="Emphasis"/>
          <w:rFonts w:cs="Arial"/>
          <w:i w:val="0"/>
          <w:iCs w:val="0"/>
          <w:sz w:val="24"/>
        </w:rPr>
        <w:t xml:space="preserve"> will provide a maximum of two notices indicating a rectification period of one month each. </w:t>
      </w:r>
    </w:p>
    <w:p w14:paraId="0971B89B" w14:textId="44E10E10" w:rsidR="00AA07BE" w:rsidRDefault="00AA07BE" w:rsidP="00AA07BE">
      <w:pPr>
        <w:pStyle w:val="Heading1"/>
      </w:pPr>
      <w:bookmarkStart w:id="58" w:name="_Toc152341667"/>
      <w:r>
        <w:lastRenderedPageBreak/>
        <w:t>Confidentiality of Submissions</w:t>
      </w:r>
      <w:bookmarkEnd w:id="58"/>
    </w:p>
    <w:p w14:paraId="335197D3" w14:textId="77777777" w:rsidR="0073753B" w:rsidRPr="00EA2283" w:rsidRDefault="0073753B" w:rsidP="0073753B">
      <w:pPr>
        <w:autoSpaceDE w:val="0"/>
        <w:autoSpaceDN w:val="0"/>
        <w:adjustRightInd w:val="0"/>
        <w:spacing w:after="0"/>
        <w:rPr>
          <w:rFonts w:eastAsiaTheme="minorHAnsi" w:cs="Arial"/>
          <w:color w:val="000000" w:themeColor="text1"/>
          <w:sz w:val="24"/>
        </w:rPr>
      </w:pPr>
      <w:bookmarkStart w:id="59" w:name="_Hlk152340646"/>
      <w:r w:rsidRPr="00EA2283">
        <w:rPr>
          <w:rFonts w:eastAsiaTheme="minorHAnsi" w:cs="Arial"/>
          <w:color w:val="000000" w:themeColor="text1"/>
          <w:sz w:val="24"/>
        </w:rPr>
        <w:t xml:space="preserve">Unless otherwise indicated, all project application submissions except for the name of the entity, project contacts, title of proposal and the abstract shall be treated in strict confidence. </w:t>
      </w:r>
    </w:p>
    <w:p w14:paraId="5C3A3837" w14:textId="656AAEB7" w:rsidR="0073753B" w:rsidRPr="00EA2283" w:rsidRDefault="0073753B" w:rsidP="0073753B">
      <w:pPr>
        <w:autoSpaceDE w:val="0"/>
        <w:autoSpaceDN w:val="0"/>
        <w:adjustRightInd w:val="0"/>
        <w:spacing w:after="0"/>
        <w:rPr>
          <w:rFonts w:eastAsiaTheme="minorHAnsi" w:cs="Arial"/>
          <w:color w:val="000000" w:themeColor="text1"/>
          <w:sz w:val="24"/>
        </w:rPr>
      </w:pPr>
      <w:r w:rsidRPr="00EA2283">
        <w:rPr>
          <w:rFonts w:eastAsiaTheme="minorHAnsi" w:cs="Arial"/>
          <w:color w:val="000000" w:themeColor="text1"/>
          <w:sz w:val="24"/>
        </w:rPr>
        <w:t>The data collected by the Council via the application for the aid and its subsequent processing by the Council to evaluate the data subject’s request for aid under th</w:t>
      </w:r>
      <w:r w:rsidR="008C49A2" w:rsidRPr="00EA2283">
        <w:rPr>
          <w:rFonts w:eastAsiaTheme="minorHAnsi" w:cs="Arial"/>
          <w:color w:val="000000" w:themeColor="text1"/>
          <w:sz w:val="24"/>
        </w:rPr>
        <w:t xml:space="preserve">is Option of this </w:t>
      </w:r>
      <w:r w:rsidRPr="00EA2283">
        <w:rPr>
          <w:rFonts w:eastAsiaTheme="minorHAnsi" w:cs="Arial"/>
          <w:color w:val="000000" w:themeColor="text1"/>
          <w:sz w:val="24"/>
        </w:rPr>
        <w:t>Scheme is in line with:</w:t>
      </w:r>
    </w:p>
    <w:p w14:paraId="4427909A" w14:textId="308975C7" w:rsidR="0073753B" w:rsidRPr="00EA2283" w:rsidRDefault="0073753B" w:rsidP="0073753B">
      <w:pPr>
        <w:autoSpaceDE w:val="0"/>
        <w:autoSpaceDN w:val="0"/>
        <w:adjustRightInd w:val="0"/>
        <w:spacing w:after="0"/>
        <w:rPr>
          <w:rFonts w:eastAsiaTheme="minorHAnsi" w:cs="Arial"/>
          <w:color w:val="000000" w:themeColor="text1"/>
          <w:sz w:val="24"/>
        </w:rPr>
      </w:pPr>
      <w:proofErr w:type="spellStart"/>
      <w:r w:rsidRPr="00EA2283">
        <w:rPr>
          <w:rFonts w:eastAsiaTheme="minorHAnsi" w:cs="Arial"/>
          <w:color w:val="000000" w:themeColor="text1"/>
          <w:sz w:val="24"/>
        </w:rPr>
        <w:t>i</w:t>
      </w:r>
      <w:proofErr w:type="spellEnd"/>
      <w:r w:rsidRPr="00EA2283">
        <w:rPr>
          <w:rFonts w:eastAsiaTheme="minorHAnsi" w:cs="Arial"/>
          <w:color w:val="000000" w:themeColor="text1"/>
          <w:sz w:val="24"/>
        </w:rPr>
        <w:t>.</w:t>
      </w:r>
      <w:r w:rsidRPr="00EA2283">
        <w:rPr>
          <w:rFonts w:eastAsiaTheme="minorHAnsi" w:cs="Arial"/>
          <w:color w:val="000000" w:themeColor="text1"/>
          <w:sz w:val="24"/>
        </w:rPr>
        <w:tab/>
        <w:t xml:space="preserve">The National Rules for </w:t>
      </w:r>
      <w:proofErr w:type="gramStart"/>
      <w:r w:rsidRPr="00EA2283">
        <w:rPr>
          <w:rFonts w:eastAsiaTheme="minorHAnsi" w:cs="Arial"/>
          <w:color w:val="000000" w:themeColor="text1"/>
          <w:sz w:val="24"/>
        </w:rPr>
        <w:t>Participation;</w:t>
      </w:r>
      <w:proofErr w:type="gramEnd"/>
      <w:r w:rsidRPr="00EA2283">
        <w:rPr>
          <w:rFonts w:eastAsiaTheme="minorHAnsi" w:cs="Arial"/>
          <w:color w:val="000000" w:themeColor="text1"/>
          <w:sz w:val="24"/>
        </w:rPr>
        <w:t xml:space="preserve"> </w:t>
      </w:r>
    </w:p>
    <w:p w14:paraId="3CE34341" w14:textId="5872AD87" w:rsidR="0073753B" w:rsidRPr="00EA2283" w:rsidRDefault="0073753B" w:rsidP="0073753B">
      <w:pPr>
        <w:autoSpaceDE w:val="0"/>
        <w:autoSpaceDN w:val="0"/>
        <w:adjustRightInd w:val="0"/>
        <w:spacing w:after="0"/>
        <w:rPr>
          <w:rFonts w:eastAsiaTheme="minorHAnsi" w:cs="Arial"/>
          <w:color w:val="000000" w:themeColor="text1"/>
          <w:sz w:val="24"/>
        </w:rPr>
      </w:pPr>
      <w:r w:rsidRPr="00EA2283">
        <w:rPr>
          <w:rFonts w:eastAsiaTheme="minorHAnsi" w:cs="Arial"/>
          <w:color w:val="000000" w:themeColor="text1"/>
          <w:sz w:val="24"/>
        </w:rPr>
        <w:t>iii.</w:t>
      </w:r>
      <w:r w:rsidRPr="00EA2283">
        <w:rPr>
          <w:rFonts w:eastAsiaTheme="minorHAnsi" w:cs="Arial"/>
          <w:color w:val="000000" w:themeColor="text1"/>
          <w:sz w:val="24"/>
        </w:rPr>
        <w:tab/>
        <w:t xml:space="preserve">Commission Regulation (EU) </w:t>
      </w:r>
      <w:r w:rsidR="008C49A2" w:rsidRPr="00EA2283">
        <w:rPr>
          <w:rFonts w:eastAsiaTheme="minorHAnsi" w:cs="Arial"/>
          <w:color w:val="000000" w:themeColor="text1"/>
          <w:sz w:val="24"/>
        </w:rPr>
        <w:t>2023/</w:t>
      </w:r>
      <w:proofErr w:type="gramStart"/>
      <w:r w:rsidR="008C49A2" w:rsidRPr="00EA2283">
        <w:rPr>
          <w:rFonts w:eastAsiaTheme="minorHAnsi" w:cs="Arial"/>
          <w:color w:val="000000" w:themeColor="text1"/>
          <w:sz w:val="24"/>
        </w:rPr>
        <w:t>2831  of</w:t>
      </w:r>
      <w:proofErr w:type="gramEnd"/>
      <w:r w:rsidR="008C49A2" w:rsidRPr="00EA2283">
        <w:rPr>
          <w:rFonts w:eastAsiaTheme="minorHAnsi" w:cs="Arial"/>
          <w:color w:val="000000" w:themeColor="text1"/>
          <w:sz w:val="24"/>
        </w:rPr>
        <w:t xml:space="preserve"> 13 December 2023 on the application of Articles 107 and 108 of the Treaty on the Functioning of the European Union to </w:t>
      </w:r>
      <w:r w:rsidR="008C49A2" w:rsidRPr="00EA2283">
        <w:rPr>
          <w:rFonts w:eastAsiaTheme="minorHAnsi" w:cs="Arial"/>
          <w:i/>
          <w:iCs/>
          <w:color w:val="000000" w:themeColor="text1"/>
          <w:sz w:val="24"/>
        </w:rPr>
        <w:t xml:space="preserve">de minimis </w:t>
      </w:r>
      <w:r w:rsidR="008C49A2" w:rsidRPr="00EA2283">
        <w:rPr>
          <w:rFonts w:eastAsiaTheme="minorHAnsi" w:cs="Arial"/>
          <w:color w:val="000000" w:themeColor="text1"/>
          <w:sz w:val="24"/>
        </w:rPr>
        <w:t xml:space="preserve">aid </w:t>
      </w:r>
    </w:p>
    <w:p w14:paraId="7597F03F" w14:textId="77777777" w:rsidR="0073753B" w:rsidRPr="00EA2283" w:rsidRDefault="0073753B" w:rsidP="0073753B">
      <w:pPr>
        <w:autoSpaceDE w:val="0"/>
        <w:autoSpaceDN w:val="0"/>
        <w:adjustRightInd w:val="0"/>
        <w:spacing w:after="0"/>
        <w:rPr>
          <w:rFonts w:eastAsiaTheme="minorHAnsi" w:cs="Arial"/>
          <w:color w:val="000000" w:themeColor="text1"/>
          <w:sz w:val="24"/>
        </w:rPr>
      </w:pPr>
      <w:r w:rsidRPr="00EA2283">
        <w:rPr>
          <w:rFonts w:eastAsiaTheme="minorHAnsi" w:cs="Arial"/>
          <w:color w:val="000000" w:themeColor="text1"/>
          <w:sz w:val="24"/>
        </w:rPr>
        <w:t>iv.</w:t>
      </w:r>
      <w:r w:rsidRPr="00EA2283">
        <w:rPr>
          <w:rFonts w:eastAsiaTheme="minorHAnsi" w:cs="Arial"/>
          <w:color w:val="000000" w:themeColor="text1"/>
          <w:sz w:val="24"/>
        </w:rPr>
        <w:tab/>
        <w:t xml:space="preserve">Data Protection Act (CAP 586 of the Laws of Malta) and Regulation (EU) 2016/679 of the European Parliament and of the Council of 27 April 2016 on the protection of natural persons </w:t>
      </w:r>
      <w:proofErr w:type="gramStart"/>
      <w:r w:rsidRPr="00EA2283">
        <w:rPr>
          <w:rFonts w:eastAsiaTheme="minorHAnsi" w:cs="Arial"/>
          <w:color w:val="000000" w:themeColor="text1"/>
          <w:sz w:val="24"/>
        </w:rPr>
        <w:t>with regard to</w:t>
      </w:r>
      <w:proofErr w:type="gramEnd"/>
      <w:r w:rsidRPr="00EA2283">
        <w:rPr>
          <w:rFonts w:eastAsiaTheme="minorHAnsi" w:cs="Arial"/>
          <w:color w:val="000000" w:themeColor="text1"/>
          <w:sz w:val="24"/>
        </w:rPr>
        <w:t xml:space="preserve"> the processing of personal data and on the free movement of such data and repealing Directive 95/46/EC (General Data Protection Regulation).</w:t>
      </w:r>
    </w:p>
    <w:p w14:paraId="1D38C87A" w14:textId="77777777" w:rsidR="0073753B" w:rsidRPr="00EA2283" w:rsidRDefault="0073753B" w:rsidP="0073753B">
      <w:pPr>
        <w:autoSpaceDE w:val="0"/>
        <w:autoSpaceDN w:val="0"/>
        <w:adjustRightInd w:val="0"/>
        <w:spacing w:after="0"/>
        <w:jc w:val="both"/>
        <w:rPr>
          <w:rFonts w:eastAsiaTheme="minorHAnsi" w:cs="Arial"/>
          <w:color w:val="000000" w:themeColor="text1"/>
          <w:sz w:val="24"/>
        </w:rPr>
      </w:pPr>
      <w:r w:rsidRPr="00EA2283">
        <w:rPr>
          <w:rFonts w:eastAsiaTheme="minorHAnsi" w:cs="Arial"/>
          <w:color w:val="000000" w:themeColor="text1"/>
          <w:sz w:val="24"/>
        </w:rPr>
        <w:t>v.</w:t>
      </w:r>
      <w:r w:rsidRPr="00EA2283">
        <w:rPr>
          <w:rFonts w:eastAsiaTheme="minorHAnsi" w:cs="Arial"/>
          <w:color w:val="000000" w:themeColor="text1"/>
          <w:sz w:val="24"/>
        </w:rPr>
        <w:tab/>
        <w:t>The legitimate basis to process personal data submitted by the data subject by virtue of his/her written application for aid is Regulation 6 (1)(b) of the General Data Protection Regulation (“GDPR”), as ‘processing is necessary in order to take steps at the request of the data subject prior to entering into a contract’.</w:t>
      </w:r>
    </w:p>
    <w:bookmarkEnd w:id="59"/>
    <w:p w14:paraId="12700FCD" w14:textId="03DD3A38" w:rsidR="00C62B70" w:rsidRDefault="00C62B70" w:rsidP="00C62B70">
      <w:pPr>
        <w:pStyle w:val="BodyText"/>
      </w:pPr>
    </w:p>
    <w:p w14:paraId="590F3A61" w14:textId="7504D1EB" w:rsidR="00CD24C5" w:rsidRDefault="00CD24C5" w:rsidP="00CD24C5">
      <w:pPr>
        <w:pStyle w:val="Heading1"/>
      </w:pPr>
      <w:bookmarkStart w:id="60" w:name="_Toc152341668"/>
      <w:r>
        <w:t>Interpretation</w:t>
      </w:r>
      <w:bookmarkEnd w:id="60"/>
    </w:p>
    <w:p w14:paraId="23DF8214" w14:textId="53C4BFFD" w:rsidR="0073753B" w:rsidRPr="00EA2283" w:rsidRDefault="0073753B" w:rsidP="00CD24C5">
      <w:pPr>
        <w:jc w:val="both"/>
        <w:rPr>
          <w:rStyle w:val="Emphasis"/>
          <w:rFonts w:cs="Arial"/>
          <w:i w:val="0"/>
          <w:iCs w:val="0"/>
          <w:color w:val="000000" w:themeColor="text1"/>
          <w:sz w:val="24"/>
        </w:rPr>
      </w:pPr>
      <w:bookmarkStart w:id="61" w:name="_Hlk152340701"/>
      <w:r w:rsidRPr="00EA2283">
        <w:rPr>
          <w:rStyle w:val="Emphasis"/>
          <w:rFonts w:cs="Arial"/>
          <w:i w:val="0"/>
          <w:iCs w:val="0"/>
          <w:color w:val="000000" w:themeColor="text1"/>
          <w:sz w:val="24"/>
        </w:rPr>
        <w:t>This document endeavours to establish comprehensive and clear rules governing participation in this initiative. However, should circumstances arise where the rules are inadequate, unclear, ambiguous, or conflicting, the Council shall exercise its discretion in the interpretation of the rules or will extrapolate the rules as necessary through the setting up of an ad hoc committee. These current Rules repeal any Rules previously issued and constitute exclusively the entire Rules issued by the Council.</w:t>
      </w:r>
    </w:p>
    <w:bookmarkEnd w:id="61"/>
    <w:p w14:paraId="54F61C41" w14:textId="77777777" w:rsidR="00CD24C5" w:rsidRPr="00CD24C5" w:rsidRDefault="00CD24C5" w:rsidP="00CD24C5">
      <w:pPr>
        <w:pStyle w:val="BodyText"/>
      </w:pPr>
    </w:p>
    <w:sectPr w:rsidR="00CD24C5" w:rsidRPr="00CD24C5" w:rsidSect="005942CF">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18201" w14:textId="77777777" w:rsidR="00846583" w:rsidRDefault="00846583" w:rsidP="00567C91">
      <w:pPr>
        <w:spacing w:after="0" w:line="240" w:lineRule="auto"/>
      </w:pPr>
      <w:r>
        <w:separator/>
      </w:r>
    </w:p>
  </w:endnote>
  <w:endnote w:type="continuationSeparator" w:id="0">
    <w:p w14:paraId="2113228E" w14:textId="77777777" w:rsidR="00846583" w:rsidRDefault="00846583" w:rsidP="00567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0971C" w14:textId="77777777" w:rsidR="00C92053" w:rsidRDefault="00C920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2FF3D" w14:textId="44490D77" w:rsidR="009D2286" w:rsidRDefault="00AD5ED0">
    <w:pPr>
      <w:pStyle w:val="Footer"/>
    </w:pPr>
    <w:r>
      <w:rPr>
        <w:noProof/>
      </w:rPr>
      <w:drawing>
        <wp:anchor distT="0" distB="0" distL="114300" distR="114300" simplePos="0" relativeHeight="251671552" behindDoc="1" locked="0" layoutInCell="1" allowOverlap="1" wp14:anchorId="40A59F50" wp14:editId="1002E036">
          <wp:simplePos x="0" y="0"/>
          <wp:positionH relativeFrom="margin">
            <wp:posOffset>4345940</wp:posOffset>
          </wp:positionH>
          <wp:positionV relativeFrom="paragraph">
            <wp:posOffset>-251584</wp:posOffset>
          </wp:positionV>
          <wp:extent cx="1393190" cy="707390"/>
          <wp:effectExtent l="0" t="0" r="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0515"/>
                  <a:stretch/>
                </pic:blipFill>
                <pic:spPr bwMode="auto">
                  <a:xfrm>
                    <a:off x="0" y="0"/>
                    <a:ext cx="1393190" cy="707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0" locked="0" layoutInCell="1" allowOverlap="1" wp14:anchorId="4FF9EBF7" wp14:editId="4EFA6D43">
          <wp:simplePos x="0" y="0"/>
          <wp:positionH relativeFrom="margin">
            <wp:posOffset>0</wp:posOffset>
          </wp:positionH>
          <wp:positionV relativeFrom="paragraph">
            <wp:posOffset>-250247</wp:posOffset>
          </wp:positionV>
          <wp:extent cx="1219200" cy="676275"/>
          <wp:effectExtent l="0" t="0" r="0" b="9525"/>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6762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5DC7C" w14:textId="77777777" w:rsidR="00C92053" w:rsidRDefault="00C920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E9805" w14:textId="77777777" w:rsidR="00846583" w:rsidRDefault="00846583" w:rsidP="00567C91">
      <w:pPr>
        <w:spacing w:after="0" w:line="240" w:lineRule="auto"/>
      </w:pPr>
      <w:r>
        <w:separator/>
      </w:r>
    </w:p>
  </w:footnote>
  <w:footnote w:type="continuationSeparator" w:id="0">
    <w:p w14:paraId="1026CB85" w14:textId="77777777" w:rsidR="00846583" w:rsidRDefault="00846583" w:rsidP="00567C91">
      <w:pPr>
        <w:spacing w:after="0" w:line="240" w:lineRule="auto"/>
      </w:pPr>
      <w:r>
        <w:continuationSeparator/>
      </w:r>
    </w:p>
  </w:footnote>
  <w:footnote w:id="1">
    <w:p w14:paraId="0F50AC59" w14:textId="2617EBDD" w:rsidR="009D2286" w:rsidRDefault="009D2286" w:rsidP="00D950C7">
      <w:pPr>
        <w:pStyle w:val="FootnoteText"/>
        <w:jc w:val="both"/>
      </w:pPr>
      <w:r>
        <w:rPr>
          <w:rStyle w:val="FootnoteReference"/>
        </w:rPr>
        <w:footnoteRef/>
      </w:r>
      <w:r>
        <w:t xml:space="preserve"> </w:t>
      </w:r>
      <w:r w:rsidRPr="00D950C7">
        <w:rPr>
          <w:szCs w:val="24"/>
        </w:rPr>
        <w:t xml:space="preserve">Major deviations refer to cases were ineligible costs amount to 10% or over of the project grant whereas minor deviations are under 10% of the project grant. Major deviations will be considered administratively non-compliant whereas minor deviations will be amended by the Council and sent for external evaluation with the beneficiaries given the opportunity to approve or reject the new conditions following the external </w:t>
      </w:r>
      <w:proofErr w:type="gramStart"/>
      <w:r w:rsidRPr="00D950C7">
        <w:rPr>
          <w:szCs w:val="24"/>
        </w:rPr>
        <w:t>evaluation</w:t>
      </w:r>
      <w:proofErr w:type="gramEnd"/>
    </w:p>
  </w:footnote>
  <w:footnote w:id="2">
    <w:p w14:paraId="7725BF87" w14:textId="77777777" w:rsidR="0099317B" w:rsidRDefault="0099317B" w:rsidP="006228CB">
      <w:pPr>
        <w:pStyle w:val="FootnoteText"/>
      </w:pPr>
      <w:r>
        <w:rPr>
          <w:rStyle w:val="FootnoteReference"/>
        </w:rPr>
        <w:footnoteRef/>
      </w:r>
      <w:r>
        <w:t xml:space="preserve"> </w:t>
      </w:r>
      <w:r>
        <w:rPr>
          <w:rStyle w:val="Emphasis"/>
        </w:rPr>
        <w:t xml:space="preserve">The term ‘senior researcher’ is to be used for a postdoctoral researcher with a specialist and high level of local and international experience in the field. Individuals possessing a high level of experience in industry can still be considered. The applicant is to confirm this judgement with MCST well in advance of submitting the application </w:t>
      </w:r>
      <w:proofErr w:type="gramStart"/>
      <w:r>
        <w:rPr>
          <w:rStyle w:val="Emphasis"/>
        </w:rPr>
        <w:t>form</w:t>
      </w:r>
      <w:proofErr w:type="gramEnd"/>
    </w:p>
  </w:footnote>
  <w:footnote w:id="3">
    <w:p w14:paraId="7E319A92" w14:textId="77777777" w:rsidR="0099317B" w:rsidRDefault="0099317B" w:rsidP="006228CB">
      <w:pPr>
        <w:pStyle w:val="FootnoteText"/>
      </w:pPr>
      <w:r>
        <w:rPr>
          <w:rStyle w:val="FootnoteReference"/>
        </w:rPr>
        <w:footnoteRef/>
      </w:r>
      <w:r>
        <w:t xml:space="preserve"> </w:t>
      </w:r>
      <w:r>
        <w:rPr>
          <w:i/>
          <w:iCs/>
        </w:rPr>
        <w:t xml:space="preserve">The term ‘researcher’ is to be used for a Bachelor’s, </w:t>
      </w:r>
      <w:proofErr w:type="gramStart"/>
      <w:r>
        <w:rPr>
          <w:i/>
          <w:iCs/>
        </w:rPr>
        <w:t>Master’s</w:t>
      </w:r>
      <w:proofErr w:type="gramEnd"/>
      <w:r>
        <w:rPr>
          <w:i/>
          <w:iCs/>
        </w:rPr>
        <w:t xml:space="preserve"> or a Ph.D. degree holder and hence the hourly rate should be equivalent to the degree held by the relevant individual.</w:t>
      </w:r>
    </w:p>
    <w:p w14:paraId="5003CF0B" w14:textId="77777777" w:rsidR="0099317B" w:rsidRDefault="0099317B" w:rsidP="006228C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4E3D3" w14:textId="77777777" w:rsidR="00C92053" w:rsidRDefault="00C920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29AC5" w14:textId="26428CE0" w:rsidR="009D2286" w:rsidRDefault="009274E3">
    <w:pPr>
      <w:pStyle w:val="Header"/>
    </w:pPr>
    <w:r>
      <w:rPr>
        <w:noProof/>
      </w:rPr>
      <w:drawing>
        <wp:anchor distT="0" distB="0" distL="114300" distR="114300" simplePos="0" relativeHeight="251657216" behindDoc="0" locked="0" layoutInCell="1" allowOverlap="1" wp14:anchorId="6319CD99" wp14:editId="0E442BD8">
          <wp:simplePos x="0" y="0"/>
          <wp:positionH relativeFrom="margin">
            <wp:align>right</wp:align>
          </wp:positionH>
          <wp:positionV relativeFrom="paragraph">
            <wp:posOffset>-344805</wp:posOffset>
          </wp:positionV>
          <wp:extent cx="2381250" cy="706755"/>
          <wp:effectExtent l="0" t="0" r="0" b="0"/>
          <wp:wrapSquare wrapText="bothSides"/>
          <wp:docPr id="19" name="Picture 19" descr="C:\Users\mcini01\AppData\Local\Microsoft\Windows\INetCache\Content.Word\logo hor.jpg col.jpg"/>
          <wp:cNvGraphicFramePr/>
          <a:graphic xmlns:a="http://schemas.openxmlformats.org/drawingml/2006/main">
            <a:graphicData uri="http://schemas.openxmlformats.org/drawingml/2006/picture">
              <pic:pic xmlns:pic="http://schemas.openxmlformats.org/drawingml/2006/picture">
                <pic:nvPicPr>
                  <pic:cNvPr id="19" name="Picture 19" descr="C:\Users\mcini01\AppData\Local\Microsoft\Windows\INetCache\Content.Word\logo hor.jpg col.jpg"/>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0" y="0"/>
                    <a:ext cx="2381250" cy="706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50345" w14:textId="77777777" w:rsidR="00C92053" w:rsidRDefault="00C920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A72B6"/>
    <w:multiLevelType w:val="hybridMultilevel"/>
    <w:tmpl w:val="E6FF752E"/>
    <w:lvl w:ilvl="0" w:tplc="FFFFFFFF">
      <w:start w:val="1"/>
      <w:numFmt w:val="low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F8B7215"/>
    <w:multiLevelType w:val="hybridMultilevel"/>
    <w:tmpl w:val="FC54A446"/>
    <w:lvl w:ilvl="0" w:tplc="A6348D70">
      <w:start w:val="1"/>
      <w:numFmt w:val="lowerRoman"/>
      <w:lvlText w:val="%1."/>
      <w:lvlJc w:val="right"/>
      <w:pPr>
        <w:ind w:left="720" w:hanging="360"/>
      </w:pPr>
    </w:lvl>
    <w:lvl w:ilvl="1" w:tplc="B944E9BC">
      <w:start w:val="1"/>
      <w:numFmt w:val="lowerLetter"/>
      <w:lvlText w:val="%2."/>
      <w:lvlJc w:val="right"/>
      <w:pPr>
        <w:ind w:left="720" w:hanging="360"/>
      </w:pPr>
    </w:lvl>
    <w:lvl w:ilvl="2" w:tplc="0B02B5BE">
      <w:start w:val="1"/>
      <w:numFmt w:val="lowerRoman"/>
      <w:lvlText w:val="%3."/>
      <w:lvlJc w:val="right"/>
      <w:pPr>
        <w:ind w:left="720" w:hanging="360"/>
      </w:pPr>
    </w:lvl>
    <w:lvl w:ilvl="3" w:tplc="BC30F990">
      <w:start w:val="1"/>
      <w:numFmt w:val="lowerRoman"/>
      <w:lvlText w:val="%4."/>
      <w:lvlJc w:val="right"/>
      <w:pPr>
        <w:ind w:left="720" w:hanging="360"/>
      </w:pPr>
    </w:lvl>
    <w:lvl w:ilvl="4" w:tplc="BBDA540E">
      <w:start w:val="1"/>
      <w:numFmt w:val="lowerRoman"/>
      <w:lvlText w:val="%5."/>
      <w:lvlJc w:val="right"/>
      <w:pPr>
        <w:ind w:left="720" w:hanging="360"/>
      </w:pPr>
    </w:lvl>
    <w:lvl w:ilvl="5" w:tplc="02D60BD0">
      <w:start w:val="1"/>
      <w:numFmt w:val="lowerRoman"/>
      <w:lvlText w:val="%6."/>
      <w:lvlJc w:val="right"/>
      <w:pPr>
        <w:ind w:left="720" w:hanging="360"/>
      </w:pPr>
    </w:lvl>
    <w:lvl w:ilvl="6" w:tplc="93EA14E6">
      <w:start w:val="1"/>
      <w:numFmt w:val="lowerRoman"/>
      <w:lvlText w:val="%7."/>
      <w:lvlJc w:val="right"/>
      <w:pPr>
        <w:ind w:left="720" w:hanging="360"/>
      </w:pPr>
    </w:lvl>
    <w:lvl w:ilvl="7" w:tplc="26AE47D6">
      <w:start w:val="1"/>
      <w:numFmt w:val="lowerRoman"/>
      <w:lvlText w:val="%8."/>
      <w:lvlJc w:val="right"/>
      <w:pPr>
        <w:ind w:left="720" w:hanging="360"/>
      </w:pPr>
    </w:lvl>
    <w:lvl w:ilvl="8" w:tplc="64A0B37E">
      <w:start w:val="1"/>
      <w:numFmt w:val="lowerRoman"/>
      <w:lvlText w:val="%9."/>
      <w:lvlJc w:val="right"/>
      <w:pPr>
        <w:ind w:left="720" w:hanging="360"/>
      </w:pPr>
    </w:lvl>
  </w:abstractNum>
  <w:abstractNum w:abstractNumId="2" w15:restartNumberingAfterBreak="0">
    <w:nsid w:val="180F3362"/>
    <w:multiLevelType w:val="hybridMultilevel"/>
    <w:tmpl w:val="F3B62C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CAF1423"/>
    <w:multiLevelType w:val="hybridMultilevel"/>
    <w:tmpl w:val="1D1035C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09C3002"/>
    <w:multiLevelType w:val="hybridMultilevel"/>
    <w:tmpl w:val="E32007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33A2A96"/>
    <w:multiLevelType w:val="hybridMultilevel"/>
    <w:tmpl w:val="E614419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6011BCE"/>
    <w:multiLevelType w:val="hybridMultilevel"/>
    <w:tmpl w:val="8FEA657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6D9168D"/>
    <w:multiLevelType w:val="hybridMultilevel"/>
    <w:tmpl w:val="A3B6EA08"/>
    <w:lvl w:ilvl="0" w:tplc="EB327E5C">
      <w:start w:val="1"/>
      <w:numFmt w:val="lowerRoman"/>
      <w:lvlText w:val="%1."/>
      <w:lvlJc w:val="right"/>
      <w:pPr>
        <w:ind w:left="720" w:hanging="360"/>
      </w:pPr>
    </w:lvl>
    <w:lvl w:ilvl="1" w:tplc="0E36B30C">
      <w:start w:val="1"/>
      <w:numFmt w:val="lowerRoman"/>
      <w:lvlText w:val="%2."/>
      <w:lvlJc w:val="right"/>
      <w:pPr>
        <w:ind w:left="720" w:hanging="360"/>
      </w:pPr>
    </w:lvl>
    <w:lvl w:ilvl="2" w:tplc="8968E582">
      <w:start w:val="1"/>
      <w:numFmt w:val="lowerRoman"/>
      <w:lvlText w:val="%3."/>
      <w:lvlJc w:val="right"/>
      <w:pPr>
        <w:ind w:left="720" w:hanging="360"/>
      </w:pPr>
    </w:lvl>
    <w:lvl w:ilvl="3" w:tplc="48A69AD4">
      <w:start w:val="1"/>
      <w:numFmt w:val="lowerRoman"/>
      <w:lvlText w:val="%4."/>
      <w:lvlJc w:val="right"/>
      <w:pPr>
        <w:ind w:left="720" w:hanging="360"/>
      </w:pPr>
    </w:lvl>
    <w:lvl w:ilvl="4" w:tplc="472244AA">
      <w:start w:val="1"/>
      <w:numFmt w:val="lowerRoman"/>
      <w:lvlText w:val="%5."/>
      <w:lvlJc w:val="right"/>
      <w:pPr>
        <w:ind w:left="720" w:hanging="360"/>
      </w:pPr>
    </w:lvl>
    <w:lvl w:ilvl="5" w:tplc="A4E43B7E">
      <w:start w:val="1"/>
      <w:numFmt w:val="lowerRoman"/>
      <w:lvlText w:val="%6."/>
      <w:lvlJc w:val="right"/>
      <w:pPr>
        <w:ind w:left="720" w:hanging="360"/>
      </w:pPr>
    </w:lvl>
    <w:lvl w:ilvl="6" w:tplc="BDC24CC0">
      <w:start w:val="1"/>
      <w:numFmt w:val="lowerRoman"/>
      <w:lvlText w:val="%7."/>
      <w:lvlJc w:val="right"/>
      <w:pPr>
        <w:ind w:left="720" w:hanging="360"/>
      </w:pPr>
    </w:lvl>
    <w:lvl w:ilvl="7" w:tplc="E9EA4470">
      <w:start w:val="1"/>
      <w:numFmt w:val="lowerRoman"/>
      <w:lvlText w:val="%8."/>
      <w:lvlJc w:val="right"/>
      <w:pPr>
        <w:ind w:left="720" w:hanging="360"/>
      </w:pPr>
    </w:lvl>
    <w:lvl w:ilvl="8" w:tplc="0AB420B2">
      <w:start w:val="1"/>
      <w:numFmt w:val="lowerRoman"/>
      <w:lvlText w:val="%9."/>
      <w:lvlJc w:val="right"/>
      <w:pPr>
        <w:ind w:left="720" w:hanging="360"/>
      </w:pPr>
    </w:lvl>
  </w:abstractNum>
  <w:abstractNum w:abstractNumId="8" w15:restartNumberingAfterBreak="0">
    <w:nsid w:val="29E60F5D"/>
    <w:multiLevelType w:val="multilevel"/>
    <w:tmpl w:val="864C7470"/>
    <w:lvl w:ilvl="0">
      <w:start w:val="1"/>
      <w:numFmt w:val="decimal"/>
      <w:lvlText w:val="%1"/>
      <w:lvlJc w:val="left"/>
      <w:pPr>
        <w:ind w:left="432" w:hanging="432"/>
      </w:pPr>
      <w:rPr>
        <w:rFonts w:hint="default"/>
      </w:rPr>
    </w:lvl>
    <w:lvl w:ilvl="1">
      <w:start w:val="2"/>
      <w:numFmt w:val="none"/>
      <w:lvlText w:val="5.1"/>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71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D887F35"/>
    <w:multiLevelType w:val="hybridMultilevel"/>
    <w:tmpl w:val="D02A974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637469D"/>
    <w:multiLevelType w:val="hybridMultilevel"/>
    <w:tmpl w:val="E7F1D59E"/>
    <w:lvl w:ilvl="0" w:tplc="FFFFFFFF">
      <w:start w:val="1"/>
      <w:numFmt w:val="lowerRoman"/>
      <w:lvlText w:val="%1"/>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1" w15:restartNumberingAfterBreak="0">
    <w:nsid w:val="3DD26880"/>
    <w:multiLevelType w:val="multilevel"/>
    <w:tmpl w:val="AD5AFEEC"/>
    <w:lvl w:ilvl="0">
      <w:start w:val="7"/>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1FF20FD"/>
    <w:multiLevelType w:val="hybridMultilevel"/>
    <w:tmpl w:val="7E760D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4A81966"/>
    <w:multiLevelType w:val="hybridMultilevel"/>
    <w:tmpl w:val="180853C4"/>
    <w:lvl w:ilvl="0" w:tplc="2000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633830"/>
    <w:multiLevelType w:val="multilevel"/>
    <w:tmpl w:val="A2D65758"/>
    <w:lvl w:ilvl="0">
      <w:start w:val="7"/>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EE07310"/>
    <w:multiLevelType w:val="hybridMultilevel"/>
    <w:tmpl w:val="D72C3552"/>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915286F"/>
    <w:multiLevelType w:val="hybridMultilevel"/>
    <w:tmpl w:val="46B89298"/>
    <w:lvl w:ilvl="0" w:tplc="81A8865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0BC3537"/>
    <w:multiLevelType w:val="hybridMultilevel"/>
    <w:tmpl w:val="13EA353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78DC5A16"/>
    <w:multiLevelType w:val="multilevel"/>
    <w:tmpl w:val="2A508A3C"/>
    <w:lvl w:ilvl="0">
      <w:start w:val="1"/>
      <w:numFmt w:val="decimal"/>
      <w:pStyle w:val="Heading1"/>
      <w:lvlText w:val="%1"/>
      <w:lvlJc w:val="left"/>
      <w:pPr>
        <w:ind w:left="432" w:hanging="432"/>
      </w:pPr>
      <w:rPr>
        <w:rFonts w:hint="default"/>
      </w:rPr>
    </w:lvl>
    <w:lvl w:ilvl="1">
      <w:start w:val="2"/>
      <w:numFmt w:val="none"/>
      <w:pStyle w:val="Heading2"/>
      <w:lvlText w:val="5.1"/>
      <w:lvlJc w:val="left"/>
      <w:pPr>
        <w:ind w:left="576" w:hanging="576"/>
      </w:pPr>
      <w:rPr>
        <w:rFonts w:hint="default"/>
        <w: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71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792310B0"/>
    <w:multiLevelType w:val="hybridMultilevel"/>
    <w:tmpl w:val="DEB0988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795638B8"/>
    <w:multiLevelType w:val="hybridMultilevel"/>
    <w:tmpl w:val="5E0ED6D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8995850">
    <w:abstractNumId w:val="8"/>
  </w:num>
  <w:num w:numId="2" w16cid:durableId="800882062">
    <w:abstractNumId w:val="8"/>
  </w:num>
  <w:num w:numId="3" w16cid:durableId="1406951966">
    <w:abstractNumId w:val="8"/>
  </w:num>
  <w:num w:numId="4" w16cid:durableId="1548839159">
    <w:abstractNumId w:val="8"/>
  </w:num>
  <w:num w:numId="5" w16cid:durableId="1908301728">
    <w:abstractNumId w:val="8"/>
  </w:num>
  <w:num w:numId="6" w16cid:durableId="78254573">
    <w:abstractNumId w:val="8"/>
  </w:num>
  <w:num w:numId="7" w16cid:durableId="705837133">
    <w:abstractNumId w:val="8"/>
  </w:num>
  <w:num w:numId="8" w16cid:durableId="1742025011">
    <w:abstractNumId w:val="8"/>
  </w:num>
  <w:num w:numId="9" w16cid:durableId="1502741167">
    <w:abstractNumId w:val="8"/>
  </w:num>
  <w:num w:numId="10" w16cid:durableId="1543513498">
    <w:abstractNumId w:val="0"/>
    <w:lvlOverride w:ilvl="0">
      <w:startOverride w:val="1"/>
    </w:lvlOverride>
    <w:lvlOverride w:ilvl="1"/>
    <w:lvlOverride w:ilvl="2"/>
    <w:lvlOverride w:ilvl="3"/>
    <w:lvlOverride w:ilvl="4"/>
    <w:lvlOverride w:ilvl="5"/>
    <w:lvlOverride w:ilvl="6"/>
    <w:lvlOverride w:ilvl="7"/>
    <w:lvlOverride w:ilvl="8"/>
  </w:num>
  <w:num w:numId="11" w16cid:durableId="22431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3126671">
    <w:abstractNumId w:val="20"/>
  </w:num>
  <w:num w:numId="13" w16cid:durableId="928848046">
    <w:abstractNumId w:val="13"/>
  </w:num>
  <w:num w:numId="14" w16cid:durableId="1617982334">
    <w:abstractNumId w:val="18"/>
  </w:num>
  <w:num w:numId="15" w16cid:durableId="1123035112">
    <w:abstractNumId w:val="10"/>
    <w:lvlOverride w:ilvl="0">
      <w:startOverride w:val="1"/>
    </w:lvlOverride>
    <w:lvlOverride w:ilvl="1"/>
    <w:lvlOverride w:ilvl="2"/>
    <w:lvlOverride w:ilvl="3"/>
    <w:lvlOverride w:ilvl="4"/>
    <w:lvlOverride w:ilvl="5"/>
    <w:lvlOverride w:ilvl="6"/>
    <w:lvlOverride w:ilvl="7"/>
    <w:lvlOverride w:ilvl="8"/>
  </w:num>
  <w:num w:numId="16" w16cid:durableId="130490623">
    <w:abstractNumId w:val="5"/>
  </w:num>
  <w:num w:numId="17" w16cid:durableId="138378484">
    <w:abstractNumId w:val="3"/>
  </w:num>
  <w:num w:numId="18" w16cid:durableId="1495147753">
    <w:abstractNumId w:val="6"/>
  </w:num>
  <w:num w:numId="19" w16cid:durableId="1959800268">
    <w:abstractNumId w:val="9"/>
  </w:num>
  <w:num w:numId="20" w16cid:durableId="1289319759">
    <w:abstractNumId w:val="13"/>
  </w:num>
  <w:num w:numId="21" w16cid:durableId="403838013">
    <w:abstractNumId w:val="12"/>
  </w:num>
  <w:num w:numId="22" w16cid:durableId="3731937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6120599">
    <w:abstractNumId w:val="17"/>
  </w:num>
  <w:num w:numId="24" w16cid:durableId="1528372315">
    <w:abstractNumId w:val="4"/>
  </w:num>
  <w:num w:numId="25" w16cid:durableId="900823789">
    <w:abstractNumId w:val="2"/>
  </w:num>
  <w:num w:numId="26" w16cid:durableId="110168598">
    <w:abstractNumId w:val="19"/>
  </w:num>
  <w:num w:numId="27" w16cid:durableId="1195725653">
    <w:abstractNumId w:val="1"/>
  </w:num>
  <w:num w:numId="28" w16cid:durableId="1229414479">
    <w:abstractNumId w:val="7"/>
  </w:num>
  <w:num w:numId="29" w16cid:durableId="522793311">
    <w:abstractNumId w:val="11"/>
  </w:num>
  <w:num w:numId="30" w16cid:durableId="257492029">
    <w:abstractNumId w:val="14"/>
  </w:num>
  <w:num w:numId="31" w16cid:durableId="8425545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019"/>
    <w:rsid w:val="00033BF7"/>
    <w:rsid w:val="000361EF"/>
    <w:rsid w:val="00076822"/>
    <w:rsid w:val="0008304D"/>
    <w:rsid w:val="0008535A"/>
    <w:rsid w:val="00090496"/>
    <w:rsid w:val="00091BE0"/>
    <w:rsid w:val="000D4300"/>
    <w:rsid w:val="000E3D27"/>
    <w:rsid w:val="000F01D6"/>
    <w:rsid w:val="001049ED"/>
    <w:rsid w:val="00106649"/>
    <w:rsid w:val="00114B97"/>
    <w:rsid w:val="0016657F"/>
    <w:rsid w:val="001A575E"/>
    <w:rsid w:val="001B570C"/>
    <w:rsid w:val="001D737A"/>
    <w:rsid w:val="001E12B0"/>
    <w:rsid w:val="002137EE"/>
    <w:rsid w:val="0022646D"/>
    <w:rsid w:val="00251BE0"/>
    <w:rsid w:val="002841C4"/>
    <w:rsid w:val="002841E3"/>
    <w:rsid w:val="002918B6"/>
    <w:rsid w:val="002B19D8"/>
    <w:rsid w:val="002D444B"/>
    <w:rsid w:val="002E3C00"/>
    <w:rsid w:val="002E67DD"/>
    <w:rsid w:val="0031128B"/>
    <w:rsid w:val="00356F11"/>
    <w:rsid w:val="00377602"/>
    <w:rsid w:val="003B1FE6"/>
    <w:rsid w:val="003B5DB7"/>
    <w:rsid w:val="003D3E43"/>
    <w:rsid w:val="003D4282"/>
    <w:rsid w:val="004177E8"/>
    <w:rsid w:val="00417AA6"/>
    <w:rsid w:val="004272B3"/>
    <w:rsid w:val="00467C6E"/>
    <w:rsid w:val="00475073"/>
    <w:rsid w:val="00481384"/>
    <w:rsid w:val="004831B9"/>
    <w:rsid w:val="004C0019"/>
    <w:rsid w:val="004C6AE9"/>
    <w:rsid w:val="004E40C5"/>
    <w:rsid w:val="004E72D2"/>
    <w:rsid w:val="00527145"/>
    <w:rsid w:val="005366CF"/>
    <w:rsid w:val="00541713"/>
    <w:rsid w:val="00546355"/>
    <w:rsid w:val="00562319"/>
    <w:rsid w:val="00567C91"/>
    <w:rsid w:val="005942CF"/>
    <w:rsid w:val="00594C84"/>
    <w:rsid w:val="005A279F"/>
    <w:rsid w:val="005A7BF6"/>
    <w:rsid w:val="005D1DF2"/>
    <w:rsid w:val="0061603A"/>
    <w:rsid w:val="006228CB"/>
    <w:rsid w:val="00660D08"/>
    <w:rsid w:val="00676C15"/>
    <w:rsid w:val="00693A88"/>
    <w:rsid w:val="006A07CB"/>
    <w:rsid w:val="006C53C9"/>
    <w:rsid w:val="007041D4"/>
    <w:rsid w:val="00707A85"/>
    <w:rsid w:val="007238A3"/>
    <w:rsid w:val="00736870"/>
    <w:rsid w:val="0073753B"/>
    <w:rsid w:val="00742285"/>
    <w:rsid w:val="00765B7E"/>
    <w:rsid w:val="00772B35"/>
    <w:rsid w:val="00781538"/>
    <w:rsid w:val="00790379"/>
    <w:rsid w:val="007B4082"/>
    <w:rsid w:val="007C7978"/>
    <w:rsid w:val="00801FCA"/>
    <w:rsid w:val="00812D77"/>
    <w:rsid w:val="00830FE5"/>
    <w:rsid w:val="008345BE"/>
    <w:rsid w:val="0084305E"/>
    <w:rsid w:val="008448DD"/>
    <w:rsid w:val="00845E3F"/>
    <w:rsid w:val="00846583"/>
    <w:rsid w:val="00877D9A"/>
    <w:rsid w:val="00880311"/>
    <w:rsid w:val="0088249E"/>
    <w:rsid w:val="008919E3"/>
    <w:rsid w:val="00895242"/>
    <w:rsid w:val="008A3E08"/>
    <w:rsid w:val="008B51B3"/>
    <w:rsid w:val="008C49A2"/>
    <w:rsid w:val="00901C99"/>
    <w:rsid w:val="00905BC1"/>
    <w:rsid w:val="00913877"/>
    <w:rsid w:val="00916A72"/>
    <w:rsid w:val="009274E3"/>
    <w:rsid w:val="00957FAA"/>
    <w:rsid w:val="00974353"/>
    <w:rsid w:val="00992412"/>
    <w:rsid w:val="0099317B"/>
    <w:rsid w:val="009B4B1F"/>
    <w:rsid w:val="009C0405"/>
    <w:rsid w:val="009D2286"/>
    <w:rsid w:val="009F7437"/>
    <w:rsid w:val="009F7774"/>
    <w:rsid w:val="00A01AB8"/>
    <w:rsid w:val="00A1069A"/>
    <w:rsid w:val="00A318F5"/>
    <w:rsid w:val="00A31F89"/>
    <w:rsid w:val="00A5497E"/>
    <w:rsid w:val="00A60B48"/>
    <w:rsid w:val="00A95473"/>
    <w:rsid w:val="00AA07BE"/>
    <w:rsid w:val="00AA1D4B"/>
    <w:rsid w:val="00AB3AE6"/>
    <w:rsid w:val="00AC4D40"/>
    <w:rsid w:val="00AD0D54"/>
    <w:rsid w:val="00AD5ED0"/>
    <w:rsid w:val="00B03F37"/>
    <w:rsid w:val="00B13811"/>
    <w:rsid w:val="00B15420"/>
    <w:rsid w:val="00B20166"/>
    <w:rsid w:val="00B42F4F"/>
    <w:rsid w:val="00B66FEF"/>
    <w:rsid w:val="00B843A8"/>
    <w:rsid w:val="00BA18AB"/>
    <w:rsid w:val="00BD23EE"/>
    <w:rsid w:val="00BE50B6"/>
    <w:rsid w:val="00C5621D"/>
    <w:rsid w:val="00C62B70"/>
    <w:rsid w:val="00C67643"/>
    <w:rsid w:val="00C8304B"/>
    <w:rsid w:val="00C90AA7"/>
    <w:rsid w:val="00C92053"/>
    <w:rsid w:val="00C9395E"/>
    <w:rsid w:val="00C9799E"/>
    <w:rsid w:val="00CA6E1A"/>
    <w:rsid w:val="00CB1CEA"/>
    <w:rsid w:val="00CC0E0A"/>
    <w:rsid w:val="00CD20AC"/>
    <w:rsid w:val="00CD24C5"/>
    <w:rsid w:val="00CE021F"/>
    <w:rsid w:val="00CF6F6B"/>
    <w:rsid w:val="00D14EA6"/>
    <w:rsid w:val="00D46102"/>
    <w:rsid w:val="00D63C94"/>
    <w:rsid w:val="00D950C7"/>
    <w:rsid w:val="00D96151"/>
    <w:rsid w:val="00DA0B44"/>
    <w:rsid w:val="00DC6499"/>
    <w:rsid w:val="00DC765C"/>
    <w:rsid w:val="00DE057D"/>
    <w:rsid w:val="00DE55A9"/>
    <w:rsid w:val="00DE7DF7"/>
    <w:rsid w:val="00DF7998"/>
    <w:rsid w:val="00E00219"/>
    <w:rsid w:val="00E320C8"/>
    <w:rsid w:val="00E52A46"/>
    <w:rsid w:val="00E54D3A"/>
    <w:rsid w:val="00E741AC"/>
    <w:rsid w:val="00E74ACA"/>
    <w:rsid w:val="00E751AB"/>
    <w:rsid w:val="00E87177"/>
    <w:rsid w:val="00E9364B"/>
    <w:rsid w:val="00E965B9"/>
    <w:rsid w:val="00EA2283"/>
    <w:rsid w:val="00EA5C7C"/>
    <w:rsid w:val="00EC2582"/>
    <w:rsid w:val="00EE4E5A"/>
    <w:rsid w:val="00F11817"/>
    <w:rsid w:val="00F204F1"/>
    <w:rsid w:val="00F34B34"/>
    <w:rsid w:val="00F46A26"/>
    <w:rsid w:val="00F5618D"/>
    <w:rsid w:val="00FA6872"/>
    <w:rsid w:val="00FC0E2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90F33"/>
  <w15:docId w15:val="{194E6094-FE78-4C01-93A6-FB168A756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C91"/>
    <w:rPr>
      <w:rFonts w:ascii="Arial" w:eastAsia="Times New Roman" w:hAnsi="Arial" w:cs="Times New Roman"/>
      <w:sz w:val="20"/>
      <w:szCs w:val="24"/>
    </w:rPr>
  </w:style>
  <w:style w:type="paragraph" w:styleId="Heading1">
    <w:name w:val="heading 1"/>
    <w:aliases w:val="Heading"/>
    <w:basedOn w:val="Normal"/>
    <w:next w:val="BodyText"/>
    <w:link w:val="Heading1Char"/>
    <w:qFormat/>
    <w:rsid w:val="00567C91"/>
    <w:pPr>
      <w:keepNext/>
      <w:numPr>
        <w:numId w:val="14"/>
      </w:numPr>
      <w:pBdr>
        <w:bottom w:val="single" w:sz="4" w:space="1" w:color="auto"/>
      </w:pBdr>
      <w:spacing w:after="360" w:line="360" w:lineRule="auto"/>
      <w:jc w:val="both"/>
      <w:outlineLvl w:val="0"/>
    </w:pPr>
    <w:rPr>
      <w:b/>
      <w:bCs/>
      <w:kern w:val="32"/>
      <w:sz w:val="28"/>
      <w:szCs w:val="28"/>
    </w:rPr>
  </w:style>
  <w:style w:type="paragraph" w:styleId="Heading2">
    <w:name w:val="heading 2"/>
    <w:basedOn w:val="Heading1"/>
    <w:next w:val="BodyText"/>
    <w:link w:val="Heading2Char"/>
    <w:qFormat/>
    <w:rsid w:val="00567C91"/>
    <w:pPr>
      <w:keepLines/>
      <w:numPr>
        <w:ilvl w:val="1"/>
      </w:numPr>
      <w:pBdr>
        <w:bottom w:val="none" w:sz="0" w:space="0" w:color="auto"/>
      </w:pBdr>
      <w:spacing w:before="480" w:after="240"/>
      <w:outlineLvl w:val="1"/>
    </w:pPr>
    <w:rPr>
      <w:bCs w:val="0"/>
      <w:spacing w:val="-10"/>
      <w:kern w:val="20"/>
      <w:sz w:val="24"/>
      <w:szCs w:val="24"/>
    </w:rPr>
  </w:style>
  <w:style w:type="paragraph" w:styleId="Heading3">
    <w:name w:val="heading 3"/>
    <w:basedOn w:val="Normal"/>
    <w:next w:val="BodyText"/>
    <w:link w:val="Heading3Char"/>
    <w:qFormat/>
    <w:rsid w:val="00EE4E5A"/>
    <w:pPr>
      <w:keepNext/>
      <w:numPr>
        <w:ilvl w:val="2"/>
        <w:numId w:val="14"/>
      </w:numPr>
      <w:spacing w:before="480" w:after="240"/>
      <w:outlineLvl w:val="2"/>
    </w:pPr>
    <w:rPr>
      <w:b/>
      <w:bCs/>
      <w:iCs/>
      <w:sz w:val="24"/>
      <w:szCs w:val="22"/>
    </w:rPr>
  </w:style>
  <w:style w:type="paragraph" w:styleId="Heading4">
    <w:name w:val="heading 4"/>
    <w:basedOn w:val="Normal"/>
    <w:next w:val="Normal"/>
    <w:link w:val="Heading4Char"/>
    <w:qFormat/>
    <w:rsid w:val="00EE4E5A"/>
    <w:pPr>
      <w:keepNext/>
      <w:numPr>
        <w:ilvl w:val="3"/>
        <w:numId w:val="14"/>
      </w:numPr>
      <w:spacing w:before="240" w:after="60"/>
      <w:outlineLvl w:val="3"/>
    </w:pPr>
    <w:rPr>
      <w:rFonts w:ascii="Arial Narrow" w:hAnsi="Arial Narrow"/>
      <w:bCs/>
      <w:i/>
      <w:szCs w:val="28"/>
    </w:rPr>
  </w:style>
  <w:style w:type="paragraph" w:styleId="Heading5">
    <w:name w:val="heading 5"/>
    <w:basedOn w:val="Normal"/>
    <w:next w:val="Normal"/>
    <w:link w:val="Heading5Char"/>
    <w:qFormat/>
    <w:rsid w:val="00EE4E5A"/>
    <w:pPr>
      <w:numPr>
        <w:ilvl w:val="4"/>
        <w:numId w:val="14"/>
      </w:numPr>
      <w:spacing w:before="240" w:after="60"/>
      <w:outlineLvl w:val="4"/>
    </w:pPr>
    <w:rPr>
      <w:b/>
      <w:bCs/>
      <w:i/>
      <w:iCs/>
      <w:sz w:val="18"/>
      <w:szCs w:val="18"/>
    </w:rPr>
  </w:style>
  <w:style w:type="paragraph" w:styleId="Heading6">
    <w:name w:val="heading 6"/>
    <w:basedOn w:val="Normal"/>
    <w:next w:val="Normal"/>
    <w:link w:val="Heading6Char"/>
    <w:qFormat/>
    <w:rsid w:val="00EE4E5A"/>
    <w:pPr>
      <w:numPr>
        <w:ilvl w:val="5"/>
        <w:numId w:val="14"/>
      </w:numPr>
      <w:spacing w:before="240" w:after="60"/>
      <w:outlineLvl w:val="5"/>
    </w:pPr>
    <w:rPr>
      <w:b/>
      <w:bCs/>
      <w:sz w:val="22"/>
      <w:szCs w:val="22"/>
    </w:rPr>
  </w:style>
  <w:style w:type="paragraph" w:styleId="Heading7">
    <w:name w:val="heading 7"/>
    <w:basedOn w:val="Normal"/>
    <w:next w:val="Normal"/>
    <w:link w:val="Heading7Char"/>
    <w:qFormat/>
    <w:rsid w:val="00EE4E5A"/>
    <w:pPr>
      <w:numPr>
        <w:ilvl w:val="6"/>
        <w:numId w:val="14"/>
      </w:numPr>
      <w:spacing w:before="240" w:after="60"/>
      <w:outlineLvl w:val="6"/>
    </w:pPr>
  </w:style>
  <w:style w:type="paragraph" w:styleId="Heading8">
    <w:name w:val="heading 8"/>
    <w:basedOn w:val="Normal"/>
    <w:next w:val="Normal"/>
    <w:link w:val="Heading8Char"/>
    <w:qFormat/>
    <w:rsid w:val="00EE4E5A"/>
    <w:pPr>
      <w:numPr>
        <w:ilvl w:val="7"/>
        <w:numId w:val="14"/>
      </w:numPr>
      <w:spacing w:before="240" w:after="60"/>
      <w:outlineLvl w:val="7"/>
    </w:pPr>
    <w:rPr>
      <w:i/>
      <w:iCs/>
    </w:rPr>
  </w:style>
  <w:style w:type="paragraph" w:styleId="Heading9">
    <w:name w:val="heading 9"/>
    <w:basedOn w:val="Normal"/>
    <w:next w:val="Normal"/>
    <w:link w:val="Heading9Char"/>
    <w:qFormat/>
    <w:rsid w:val="00EE4E5A"/>
    <w:pPr>
      <w:numPr>
        <w:ilvl w:val="8"/>
        <w:numId w:val="14"/>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basedOn w:val="DefaultParagraphFont"/>
    <w:link w:val="Heading1"/>
    <w:rsid w:val="00567C91"/>
    <w:rPr>
      <w:rFonts w:ascii="Arial" w:eastAsia="Times New Roman" w:hAnsi="Arial" w:cs="Times New Roman"/>
      <w:b/>
      <w:bCs/>
      <w:kern w:val="32"/>
      <w:sz w:val="28"/>
      <w:szCs w:val="28"/>
    </w:rPr>
  </w:style>
  <w:style w:type="paragraph" w:styleId="BodyText">
    <w:name w:val="Body Text"/>
    <w:basedOn w:val="Normal"/>
    <w:link w:val="BodyTextChar"/>
    <w:uiPriority w:val="99"/>
    <w:unhideWhenUsed/>
    <w:rsid w:val="00EE4E5A"/>
    <w:pPr>
      <w:spacing w:after="120"/>
    </w:pPr>
  </w:style>
  <w:style w:type="character" w:customStyle="1" w:styleId="BodyTextChar">
    <w:name w:val="Body Text Char"/>
    <w:basedOn w:val="DefaultParagraphFont"/>
    <w:link w:val="BodyText"/>
    <w:uiPriority w:val="99"/>
    <w:rsid w:val="00EE4E5A"/>
    <w:rPr>
      <w:rFonts w:ascii="Arial" w:hAnsi="Arial"/>
      <w:sz w:val="20"/>
      <w:szCs w:val="24"/>
    </w:rPr>
  </w:style>
  <w:style w:type="character" w:customStyle="1" w:styleId="Heading2Char">
    <w:name w:val="Heading 2 Char"/>
    <w:basedOn w:val="DefaultParagraphFont"/>
    <w:link w:val="Heading2"/>
    <w:rsid w:val="00567C91"/>
    <w:rPr>
      <w:rFonts w:ascii="Arial" w:eastAsia="Times New Roman" w:hAnsi="Arial" w:cs="Times New Roman"/>
      <w:b/>
      <w:spacing w:val="-10"/>
      <w:kern w:val="20"/>
      <w:sz w:val="24"/>
      <w:szCs w:val="24"/>
    </w:rPr>
  </w:style>
  <w:style w:type="character" w:customStyle="1" w:styleId="Heading3Char">
    <w:name w:val="Heading 3 Char"/>
    <w:basedOn w:val="DefaultParagraphFont"/>
    <w:link w:val="Heading3"/>
    <w:rsid w:val="00EE4E5A"/>
    <w:rPr>
      <w:rFonts w:ascii="Arial" w:eastAsia="Times New Roman" w:hAnsi="Arial" w:cs="Times New Roman"/>
      <w:b/>
      <w:bCs/>
      <w:iCs/>
      <w:sz w:val="24"/>
    </w:rPr>
  </w:style>
  <w:style w:type="character" w:customStyle="1" w:styleId="Heading4Char">
    <w:name w:val="Heading 4 Char"/>
    <w:basedOn w:val="DefaultParagraphFont"/>
    <w:link w:val="Heading4"/>
    <w:rsid w:val="00EE4E5A"/>
    <w:rPr>
      <w:rFonts w:ascii="Arial Narrow" w:eastAsia="Times New Roman" w:hAnsi="Arial Narrow" w:cs="Times New Roman"/>
      <w:bCs/>
      <w:i/>
      <w:sz w:val="20"/>
      <w:szCs w:val="28"/>
    </w:rPr>
  </w:style>
  <w:style w:type="character" w:customStyle="1" w:styleId="Heading5Char">
    <w:name w:val="Heading 5 Char"/>
    <w:basedOn w:val="DefaultParagraphFont"/>
    <w:link w:val="Heading5"/>
    <w:rsid w:val="00EE4E5A"/>
    <w:rPr>
      <w:rFonts w:ascii="Arial" w:eastAsia="Times New Roman" w:hAnsi="Arial" w:cs="Times New Roman"/>
      <w:b/>
      <w:bCs/>
      <w:i/>
      <w:iCs/>
      <w:sz w:val="18"/>
      <w:szCs w:val="18"/>
    </w:rPr>
  </w:style>
  <w:style w:type="character" w:customStyle="1" w:styleId="Heading6Char">
    <w:name w:val="Heading 6 Char"/>
    <w:basedOn w:val="DefaultParagraphFont"/>
    <w:link w:val="Heading6"/>
    <w:rsid w:val="00EE4E5A"/>
    <w:rPr>
      <w:rFonts w:ascii="Arial" w:eastAsia="Times New Roman" w:hAnsi="Arial" w:cs="Times New Roman"/>
      <w:b/>
      <w:bCs/>
    </w:rPr>
  </w:style>
  <w:style w:type="character" w:customStyle="1" w:styleId="Heading7Char">
    <w:name w:val="Heading 7 Char"/>
    <w:basedOn w:val="DefaultParagraphFont"/>
    <w:link w:val="Heading7"/>
    <w:rsid w:val="00EE4E5A"/>
    <w:rPr>
      <w:rFonts w:ascii="Arial" w:eastAsia="Times New Roman" w:hAnsi="Arial" w:cs="Times New Roman"/>
      <w:sz w:val="20"/>
      <w:szCs w:val="24"/>
    </w:rPr>
  </w:style>
  <w:style w:type="character" w:customStyle="1" w:styleId="Heading8Char">
    <w:name w:val="Heading 8 Char"/>
    <w:basedOn w:val="DefaultParagraphFont"/>
    <w:link w:val="Heading8"/>
    <w:rsid w:val="00EE4E5A"/>
    <w:rPr>
      <w:rFonts w:ascii="Arial" w:eastAsia="Times New Roman" w:hAnsi="Arial" w:cs="Times New Roman"/>
      <w:i/>
      <w:iCs/>
      <w:sz w:val="20"/>
      <w:szCs w:val="24"/>
    </w:rPr>
  </w:style>
  <w:style w:type="character" w:customStyle="1" w:styleId="Heading9Char">
    <w:name w:val="Heading 9 Char"/>
    <w:basedOn w:val="DefaultParagraphFont"/>
    <w:link w:val="Heading9"/>
    <w:rsid w:val="00EE4E5A"/>
    <w:rPr>
      <w:rFonts w:ascii="Arial" w:eastAsia="Times New Roman" w:hAnsi="Arial" w:cs="Arial"/>
    </w:rPr>
  </w:style>
  <w:style w:type="paragraph" w:styleId="Caption">
    <w:name w:val="caption"/>
    <w:basedOn w:val="Normal"/>
    <w:next w:val="BodyText"/>
    <w:qFormat/>
    <w:rsid w:val="00EE4E5A"/>
    <w:rPr>
      <w:rFonts w:ascii="Arial Narrow" w:hAnsi="Arial Narrow"/>
      <w:b/>
      <w:bCs/>
      <w:sz w:val="22"/>
      <w:szCs w:val="22"/>
    </w:rPr>
  </w:style>
  <w:style w:type="paragraph" w:styleId="Title">
    <w:name w:val="Title"/>
    <w:basedOn w:val="Normal"/>
    <w:link w:val="TitleChar"/>
    <w:qFormat/>
    <w:rsid w:val="00EE4E5A"/>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EE4E5A"/>
    <w:rPr>
      <w:rFonts w:ascii="Arial" w:eastAsia="Times New Roman" w:hAnsi="Arial" w:cs="Arial"/>
      <w:b/>
      <w:bCs/>
      <w:kern w:val="28"/>
      <w:sz w:val="32"/>
      <w:szCs w:val="32"/>
    </w:rPr>
  </w:style>
  <w:style w:type="paragraph" w:styleId="Subtitle">
    <w:name w:val="Subtitle"/>
    <w:basedOn w:val="Normal"/>
    <w:link w:val="SubtitleChar"/>
    <w:qFormat/>
    <w:rsid w:val="00EE4E5A"/>
    <w:pPr>
      <w:spacing w:after="60"/>
      <w:jc w:val="center"/>
      <w:outlineLvl w:val="1"/>
    </w:pPr>
    <w:rPr>
      <w:rFonts w:cs="Arial"/>
    </w:rPr>
  </w:style>
  <w:style w:type="character" w:customStyle="1" w:styleId="SubtitleChar">
    <w:name w:val="Subtitle Char"/>
    <w:basedOn w:val="DefaultParagraphFont"/>
    <w:link w:val="Subtitle"/>
    <w:rsid w:val="00EE4E5A"/>
    <w:rPr>
      <w:rFonts w:ascii="Arial" w:eastAsia="Times New Roman" w:hAnsi="Arial" w:cs="Arial"/>
      <w:sz w:val="20"/>
      <w:szCs w:val="24"/>
    </w:rPr>
  </w:style>
  <w:style w:type="character" w:styleId="Strong">
    <w:name w:val="Strong"/>
    <w:qFormat/>
    <w:rsid w:val="00EE4E5A"/>
    <w:rPr>
      <w:b/>
      <w:bCs/>
    </w:rPr>
  </w:style>
  <w:style w:type="character" w:styleId="Emphasis">
    <w:name w:val="Emphasis"/>
    <w:uiPriority w:val="20"/>
    <w:qFormat/>
    <w:rsid w:val="00EE4E5A"/>
    <w:rPr>
      <w:i/>
      <w:iCs/>
    </w:rPr>
  </w:style>
  <w:style w:type="paragraph" w:styleId="NoSpacing">
    <w:name w:val="No Spacing"/>
    <w:uiPriority w:val="1"/>
    <w:qFormat/>
    <w:rsid w:val="00EE4E5A"/>
    <w:pPr>
      <w:spacing w:after="0" w:line="240" w:lineRule="auto"/>
    </w:pPr>
    <w:rPr>
      <w:rFonts w:ascii="Arial" w:eastAsia="Times New Roman" w:hAnsi="Arial" w:cs="Times New Roman"/>
      <w:sz w:val="20"/>
      <w:szCs w:val="24"/>
    </w:rPr>
  </w:style>
  <w:style w:type="paragraph" w:styleId="ListParagraph">
    <w:name w:val="List Paragraph"/>
    <w:basedOn w:val="Normal"/>
    <w:uiPriority w:val="34"/>
    <w:qFormat/>
    <w:rsid w:val="00EE4E5A"/>
    <w:pPr>
      <w:ind w:left="720"/>
    </w:pPr>
  </w:style>
  <w:style w:type="paragraph" w:styleId="TOCHeading">
    <w:name w:val="TOC Heading"/>
    <w:basedOn w:val="Heading1"/>
    <w:next w:val="Normal"/>
    <w:uiPriority w:val="39"/>
    <w:unhideWhenUsed/>
    <w:qFormat/>
    <w:rsid w:val="00EE4E5A"/>
    <w:pPr>
      <w:keepLines/>
      <w:numPr>
        <w:numId w:val="0"/>
      </w:numPr>
      <w:pBdr>
        <w:bottom w:val="none" w:sz="0" w:space="0" w:color="auto"/>
      </w:pBdr>
      <w:spacing w:before="240" w:after="0" w:line="259" w:lineRule="auto"/>
      <w:outlineLvl w:val="9"/>
    </w:pPr>
    <w:rPr>
      <w:rFonts w:ascii="Calibri Light" w:hAnsi="Calibri Light"/>
      <w:b w:val="0"/>
      <w:bCs w:val="0"/>
      <w:color w:val="2E74B5"/>
      <w:kern w:val="0"/>
      <w:sz w:val="32"/>
      <w:szCs w:val="32"/>
      <w:lang w:val="en-US"/>
    </w:rPr>
  </w:style>
  <w:style w:type="paragraph" w:styleId="Header">
    <w:name w:val="header"/>
    <w:basedOn w:val="Normal"/>
    <w:link w:val="HeaderChar"/>
    <w:uiPriority w:val="99"/>
    <w:unhideWhenUsed/>
    <w:rsid w:val="00567C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7C91"/>
    <w:rPr>
      <w:rFonts w:ascii="Arial" w:hAnsi="Arial"/>
      <w:sz w:val="20"/>
      <w:szCs w:val="24"/>
    </w:rPr>
  </w:style>
  <w:style w:type="paragraph" w:styleId="Footer">
    <w:name w:val="footer"/>
    <w:basedOn w:val="Normal"/>
    <w:link w:val="FooterChar"/>
    <w:uiPriority w:val="99"/>
    <w:unhideWhenUsed/>
    <w:rsid w:val="00567C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7C91"/>
    <w:rPr>
      <w:rFonts w:ascii="Arial" w:hAnsi="Arial"/>
      <w:sz w:val="20"/>
      <w:szCs w:val="24"/>
    </w:rPr>
  </w:style>
  <w:style w:type="paragraph" w:styleId="TOC1">
    <w:name w:val="toc 1"/>
    <w:basedOn w:val="Normal"/>
    <w:next w:val="Normal"/>
    <w:autoRedefine/>
    <w:uiPriority w:val="39"/>
    <w:unhideWhenUsed/>
    <w:rsid w:val="00567C91"/>
    <w:pPr>
      <w:spacing w:after="100"/>
    </w:pPr>
  </w:style>
  <w:style w:type="character" w:styleId="Hyperlink">
    <w:name w:val="Hyperlink"/>
    <w:basedOn w:val="DefaultParagraphFont"/>
    <w:uiPriority w:val="99"/>
    <w:unhideWhenUsed/>
    <w:rsid w:val="00567C91"/>
    <w:rPr>
      <w:color w:val="0000FF" w:themeColor="hyperlink"/>
      <w:u w:val="single"/>
    </w:rPr>
  </w:style>
  <w:style w:type="paragraph" w:styleId="TOC2">
    <w:name w:val="toc 2"/>
    <w:basedOn w:val="Normal"/>
    <w:next w:val="Normal"/>
    <w:autoRedefine/>
    <w:uiPriority w:val="39"/>
    <w:unhideWhenUsed/>
    <w:rsid w:val="00AA1D4B"/>
    <w:pPr>
      <w:spacing w:after="100"/>
      <w:ind w:left="200"/>
    </w:pPr>
  </w:style>
  <w:style w:type="character" w:styleId="CommentReference">
    <w:name w:val="annotation reference"/>
    <w:basedOn w:val="DefaultParagraphFont"/>
    <w:uiPriority w:val="99"/>
    <w:semiHidden/>
    <w:unhideWhenUsed/>
    <w:rsid w:val="00481384"/>
    <w:rPr>
      <w:sz w:val="16"/>
      <w:szCs w:val="16"/>
    </w:rPr>
  </w:style>
  <w:style w:type="paragraph" w:styleId="CommentText">
    <w:name w:val="annotation text"/>
    <w:basedOn w:val="Normal"/>
    <w:link w:val="CommentTextChar"/>
    <w:uiPriority w:val="99"/>
    <w:unhideWhenUsed/>
    <w:rsid w:val="00481384"/>
    <w:pPr>
      <w:spacing w:line="240" w:lineRule="auto"/>
    </w:pPr>
    <w:rPr>
      <w:szCs w:val="20"/>
    </w:rPr>
  </w:style>
  <w:style w:type="character" w:customStyle="1" w:styleId="CommentTextChar">
    <w:name w:val="Comment Text Char"/>
    <w:basedOn w:val="DefaultParagraphFont"/>
    <w:link w:val="CommentText"/>
    <w:uiPriority w:val="99"/>
    <w:rsid w:val="00481384"/>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481384"/>
    <w:rPr>
      <w:b/>
      <w:bCs/>
    </w:rPr>
  </w:style>
  <w:style w:type="character" w:customStyle="1" w:styleId="CommentSubjectChar">
    <w:name w:val="Comment Subject Char"/>
    <w:basedOn w:val="CommentTextChar"/>
    <w:link w:val="CommentSubject"/>
    <w:uiPriority w:val="99"/>
    <w:semiHidden/>
    <w:rsid w:val="00481384"/>
    <w:rPr>
      <w:rFonts w:ascii="Arial" w:eastAsia="Times New Roman" w:hAnsi="Arial" w:cs="Times New Roman"/>
      <w:b/>
      <w:bCs/>
      <w:sz w:val="20"/>
      <w:szCs w:val="20"/>
      <w:lang w:val="en-GB"/>
    </w:rPr>
  </w:style>
  <w:style w:type="character" w:styleId="UnresolvedMention">
    <w:name w:val="Unresolved Mention"/>
    <w:basedOn w:val="DefaultParagraphFont"/>
    <w:uiPriority w:val="99"/>
    <w:semiHidden/>
    <w:unhideWhenUsed/>
    <w:rsid w:val="00992412"/>
    <w:rPr>
      <w:color w:val="605E5C"/>
      <w:shd w:val="clear" w:color="auto" w:fill="E1DFDD"/>
    </w:rPr>
  </w:style>
  <w:style w:type="paragraph" w:styleId="FootnoteText">
    <w:name w:val="footnote text"/>
    <w:basedOn w:val="Normal"/>
    <w:link w:val="FootnoteTextChar"/>
    <w:semiHidden/>
    <w:unhideWhenUsed/>
    <w:rsid w:val="00D950C7"/>
    <w:pPr>
      <w:spacing w:after="0" w:line="240" w:lineRule="auto"/>
    </w:pPr>
    <w:rPr>
      <w:szCs w:val="20"/>
    </w:rPr>
  </w:style>
  <w:style w:type="character" w:customStyle="1" w:styleId="FootnoteTextChar">
    <w:name w:val="Footnote Text Char"/>
    <w:basedOn w:val="DefaultParagraphFont"/>
    <w:link w:val="FootnoteText"/>
    <w:semiHidden/>
    <w:rsid w:val="00D950C7"/>
    <w:rPr>
      <w:rFonts w:ascii="Arial" w:eastAsia="Times New Roman" w:hAnsi="Arial" w:cs="Times New Roman"/>
      <w:sz w:val="20"/>
      <w:szCs w:val="20"/>
      <w:lang w:val="en-GB"/>
    </w:rPr>
  </w:style>
  <w:style w:type="character" w:styleId="FootnoteReference">
    <w:name w:val="footnote reference"/>
    <w:basedOn w:val="DefaultParagraphFont"/>
    <w:semiHidden/>
    <w:unhideWhenUsed/>
    <w:rsid w:val="00D950C7"/>
    <w:rPr>
      <w:vertAlign w:val="superscript"/>
    </w:rPr>
  </w:style>
  <w:style w:type="paragraph" w:styleId="TOC3">
    <w:name w:val="toc 3"/>
    <w:basedOn w:val="Normal"/>
    <w:next w:val="Normal"/>
    <w:autoRedefine/>
    <w:uiPriority w:val="39"/>
    <w:unhideWhenUsed/>
    <w:rsid w:val="00F34B34"/>
    <w:pPr>
      <w:spacing w:after="100"/>
      <w:ind w:left="400"/>
    </w:pPr>
  </w:style>
  <w:style w:type="table" w:styleId="TableGrid">
    <w:name w:val="Table Grid"/>
    <w:basedOn w:val="TableNormal"/>
    <w:uiPriority w:val="39"/>
    <w:rsid w:val="005A279F"/>
    <w:pPr>
      <w:spacing w:before="60" w:after="60" w:line="240" w:lineRule="auto"/>
      <w:ind w:left="567"/>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16A72"/>
    <w:pPr>
      <w:spacing w:after="0" w:line="240" w:lineRule="auto"/>
    </w:pPr>
    <w:rPr>
      <w:rFonts w:ascii="Arial" w:eastAsia="Times New Roman"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31856">
      <w:bodyDiv w:val="1"/>
      <w:marLeft w:val="0"/>
      <w:marRight w:val="0"/>
      <w:marTop w:val="0"/>
      <w:marBottom w:val="0"/>
      <w:divBdr>
        <w:top w:val="none" w:sz="0" w:space="0" w:color="auto"/>
        <w:left w:val="none" w:sz="0" w:space="0" w:color="auto"/>
        <w:bottom w:val="none" w:sz="0" w:space="0" w:color="auto"/>
        <w:right w:val="none" w:sz="0" w:space="0" w:color="auto"/>
      </w:divBdr>
    </w:div>
    <w:div w:id="70351239">
      <w:bodyDiv w:val="1"/>
      <w:marLeft w:val="0"/>
      <w:marRight w:val="0"/>
      <w:marTop w:val="0"/>
      <w:marBottom w:val="0"/>
      <w:divBdr>
        <w:top w:val="none" w:sz="0" w:space="0" w:color="auto"/>
        <w:left w:val="none" w:sz="0" w:space="0" w:color="auto"/>
        <w:bottom w:val="none" w:sz="0" w:space="0" w:color="auto"/>
        <w:right w:val="none" w:sz="0" w:space="0" w:color="auto"/>
      </w:divBdr>
    </w:div>
    <w:div w:id="148834166">
      <w:bodyDiv w:val="1"/>
      <w:marLeft w:val="0"/>
      <w:marRight w:val="0"/>
      <w:marTop w:val="0"/>
      <w:marBottom w:val="0"/>
      <w:divBdr>
        <w:top w:val="none" w:sz="0" w:space="0" w:color="auto"/>
        <w:left w:val="none" w:sz="0" w:space="0" w:color="auto"/>
        <w:bottom w:val="none" w:sz="0" w:space="0" w:color="auto"/>
        <w:right w:val="none" w:sz="0" w:space="0" w:color="auto"/>
      </w:divBdr>
    </w:div>
    <w:div w:id="195240749">
      <w:bodyDiv w:val="1"/>
      <w:marLeft w:val="0"/>
      <w:marRight w:val="0"/>
      <w:marTop w:val="0"/>
      <w:marBottom w:val="0"/>
      <w:divBdr>
        <w:top w:val="none" w:sz="0" w:space="0" w:color="auto"/>
        <w:left w:val="none" w:sz="0" w:space="0" w:color="auto"/>
        <w:bottom w:val="none" w:sz="0" w:space="0" w:color="auto"/>
        <w:right w:val="none" w:sz="0" w:space="0" w:color="auto"/>
      </w:divBdr>
    </w:div>
    <w:div w:id="221407578">
      <w:bodyDiv w:val="1"/>
      <w:marLeft w:val="0"/>
      <w:marRight w:val="0"/>
      <w:marTop w:val="0"/>
      <w:marBottom w:val="0"/>
      <w:divBdr>
        <w:top w:val="none" w:sz="0" w:space="0" w:color="auto"/>
        <w:left w:val="none" w:sz="0" w:space="0" w:color="auto"/>
        <w:bottom w:val="none" w:sz="0" w:space="0" w:color="auto"/>
        <w:right w:val="none" w:sz="0" w:space="0" w:color="auto"/>
      </w:divBdr>
    </w:div>
    <w:div w:id="242878919">
      <w:bodyDiv w:val="1"/>
      <w:marLeft w:val="0"/>
      <w:marRight w:val="0"/>
      <w:marTop w:val="0"/>
      <w:marBottom w:val="0"/>
      <w:divBdr>
        <w:top w:val="none" w:sz="0" w:space="0" w:color="auto"/>
        <w:left w:val="none" w:sz="0" w:space="0" w:color="auto"/>
        <w:bottom w:val="none" w:sz="0" w:space="0" w:color="auto"/>
        <w:right w:val="none" w:sz="0" w:space="0" w:color="auto"/>
      </w:divBdr>
    </w:div>
    <w:div w:id="291450300">
      <w:bodyDiv w:val="1"/>
      <w:marLeft w:val="0"/>
      <w:marRight w:val="0"/>
      <w:marTop w:val="0"/>
      <w:marBottom w:val="0"/>
      <w:divBdr>
        <w:top w:val="none" w:sz="0" w:space="0" w:color="auto"/>
        <w:left w:val="none" w:sz="0" w:space="0" w:color="auto"/>
        <w:bottom w:val="none" w:sz="0" w:space="0" w:color="auto"/>
        <w:right w:val="none" w:sz="0" w:space="0" w:color="auto"/>
      </w:divBdr>
    </w:div>
    <w:div w:id="296228178">
      <w:bodyDiv w:val="1"/>
      <w:marLeft w:val="0"/>
      <w:marRight w:val="0"/>
      <w:marTop w:val="0"/>
      <w:marBottom w:val="0"/>
      <w:divBdr>
        <w:top w:val="none" w:sz="0" w:space="0" w:color="auto"/>
        <w:left w:val="none" w:sz="0" w:space="0" w:color="auto"/>
        <w:bottom w:val="none" w:sz="0" w:space="0" w:color="auto"/>
        <w:right w:val="none" w:sz="0" w:space="0" w:color="auto"/>
      </w:divBdr>
    </w:div>
    <w:div w:id="432941772">
      <w:bodyDiv w:val="1"/>
      <w:marLeft w:val="0"/>
      <w:marRight w:val="0"/>
      <w:marTop w:val="0"/>
      <w:marBottom w:val="0"/>
      <w:divBdr>
        <w:top w:val="none" w:sz="0" w:space="0" w:color="auto"/>
        <w:left w:val="none" w:sz="0" w:space="0" w:color="auto"/>
        <w:bottom w:val="none" w:sz="0" w:space="0" w:color="auto"/>
        <w:right w:val="none" w:sz="0" w:space="0" w:color="auto"/>
      </w:divBdr>
    </w:div>
    <w:div w:id="466095554">
      <w:bodyDiv w:val="1"/>
      <w:marLeft w:val="0"/>
      <w:marRight w:val="0"/>
      <w:marTop w:val="0"/>
      <w:marBottom w:val="0"/>
      <w:divBdr>
        <w:top w:val="none" w:sz="0" w:space="0" w:color="auto"/>
        <w:left w:val="none" w:sz="0" w:space="0" w:color="auto"/>
        <w:bottom w:val="none" w:sz="0" w:space="0" w:color="auto"/>
        <w:right w:val="none" w:sz="0" w:space="0" w:color="auto"/>
      </w:divBdr>
    </w:div>
    <w:div w:id="468522844">
      <w:bodyDiv w:val="1"/>
      <w:marLeft w:val="0"/>
      <w:marRight w:val="0"/>
      <w:marTop w:val="0"/>
      <w:marBottom w:val="0"/>
      <w:divBdr>
        <w:top w:val="none" w:sz="0" w:space="0" w:color="auto"/>
        <w:left w:val="none" w:sz="0" w:space="0" w:color="auto"/>
        <w:bottom w:val="none" w:sz="0" w:space="0" w:color="auto"/>
        <w:right w:val="none" w:sz="0" w:space="0" w:color="auto"/>
      </w:divBdr>
    </w:div>
    <w:div w:id="502745756">
      <w:bodyDiv w:val="1"/>
      <w:marLeft w:val="0"/>
      <w:marRight w:val="0"/>
      <w:marTop w:val="0"/>
      <w:marBottom w:val="0"/>
      <w:divBdr>
        <w:top w:val="none" w:sz="0" w:space="0" w:color="auto"/>
        <w:left w:val="none" w:sz="0" w:space="0" w:color="auto"/>
        <w:bottom w:val="none" w:sz="0" w:space="0" w:color="auto"/>
        <w:right w:val="none" w:sz="0" w:space="0" w:color="auto"/>
      </w:divBdr>
    </w:div>
    <w:div w:id="565267444">
      <w:bodyDiv w:val="1"/>
      <w:marLeft w:val="0"/>
      <w:marRight w:val="0"/>
      <w:marTop w:val="0"/>
      <w:marBottom w:val="0"/>
      <w:divBdr>
        <w:top w:val="none" w:sz="0" w:space="0" w:color="auto"/>
        <w:left w:val="none" w:sz="0" w:space="0" w:color="auto"/>
        <w:bottom w:val="none" w:sz="0" w:space="0" w:color="auto"/>
        <w:right w:val="none" w:sz="0" w:space="0" w:color="auto"/>
      </w:divBdr>
    </w:div>
    <w:div w:id="573203190">
      <w:bodyDiv w:val="1"/>
      <w:marLeft w:val="0"/>
      <w:marRight w:val="0"/>
      <w:marTop w:val="0"/>
      <w:marBottom w:val="0"/>
      <w:divBdr>
        <w:top w:val="none" w:sz="0" w:space="0" w:color="auto"/>
        <w:left w:val="none" w:sz="0" w:space="0" w:color="auto"/>
        <w:bottom w:val="none" w:sz="0" w:space="0" w:color="auto"/>
        <w:right w:val="none" w:sz="0" w:space="0" w:color="auto"/>
      </w:divBdr>
    </w:div>
    <w:div w:id="589972920">
      <w:bodyDiv w:val="1"/>
      <w:marLeft w:val="0"/>
      <w:marRight w:val="0"/>
      <w:marTop w:val="0"/>
      <w:marBottom w:val="0"/>
      <w:divBdr>
        <w:top w:val="none" w:sz="0" w:space="0" w:color="auto"/>
        <w:left w:val="none" w:sz="0" w:space="0" w:color="auto"/>
        <w:bottom w:val="none" w:sz="0" w:space="0" w:color="auto"/>
        <w:right w:val="none" w:sz="0" w:space="0" w:color="auto"/>
      </w:divBdr>
    </w:div>
    <w:div w:id="646709287">
      <w:bodyDiv w:val="1"/>
      <w:marLeft w:val="0"/>
      <w:marRight w:val="0"/>
      <w:marTop w:val="0"/>
      <w:marBottom w:val="0"/>
      <w:divBdr>
        <w:top w:val="none" w:sz="0" w:space="0" w:color="auto"/>
        <w:left w:val="none" w:sz="0" w:space="0" w:color="auto"/>
        <w:bottom w:val="none" w:sz="0" w:space="0" w:color="auto"/>
        <w:right w:val="none" w:sz="0" w:space="0" w:color="auto"/>
      </w:divBdr>
    </w:div>
    <w:div w:id="724448891">
      <w:bodyDiv w:val="1"/>
      <w:marLeft w:val="0"/>
      <w:marRight w:val="0"/>
      <w:marTop w:val="0"/>
      <w:marBottom w:val="0"/>
      <w:divBdr>
        <w:top w:val="none" w:sz="0" w:space="0" w:color="auto"/>
        <w:left w:val="none" w:sz="0" w:space="0" w:color="auto"/>
        <w:bottom w:val="none" w:sz="0" w:space="0" w:color="auto"/>
        <w:right w:val="none" w:sz="0" w:space="0" w:color="auto"/>
      </w:divBdr>
    </w:div>
    <w:div w:id="776486704">
      <w:bodyDiv w:val="1"/>
      <w:marLeft w:val="0"/>
      <w:marRight w:val="0"/>
      <w:marTop w:val="0"/>
      <w:marBottom w:val="0"/>
      <w:divBdr>
        <w:top w:val="none" w:sz="0" w:space="0" w:color="auto"/>
        <w:left w:val="none" w:sz="0" w:space="0" w:color="auto"/>
        <w:bottom w:val="none" w:sz="0" w:space="0" w:color="auto"/>
        <w:right w:val="none" w:sz="0" w:space="0" w:color="auto"/>
      </w:divBdr>
    </w:div>
    <w:div w:id="1000503541">
      <w:bodyDiv w:val="1"/>
      <w:marLeft w:val="0"/>
      <w:marRight w:val="0"/>
      <w:marTop w:val="0"/>
      <w:marBottom w:val="0"/>
      <w:divBdr>
        <w:top w:val="none" w:sz="0" w:space="0" w:color="auto"/>
        <w:left w:val="none" w:sz="0" w:space="0" w:color="auto"/>
        <w:bottom w:val="none" w:sz="0" w:space="0" w:color="auto"/>
        <w:right w:val="none" w:sz="0" w:space="0" w:color="auto"/>
      </w:divBdr>
    </w:div>
    <w:div w:id="1093819459">
      <w:bodyDiv w:val="1"/>
      <w:marLeft w:val="0"/>
      <w:marRight w:val="0"/>
      <w:marTop w:val="0"/>
      <w:marBottom w:val="0"/>
      <w:divBdr>
        <w:top w:val="none" w:sz="0" w:space="0" w:color="auto"/>
        <w:left w:val="none" w:sz="0" w:space="0" w:color="auto"/>
        <w:bottom w:val="none" w:sz="0" w:space="0" w:color="auto"/>
        <w:right w:val="none" w:sz="0" w:space="0" w:color="auto"/>
      </w:divBdr>
    </w:div>
    <w:div w:id="1274748962">
      <w:bodyDiv w:val="1"/>
      <w:marLeft w:val="0"/>
      <w:marRight w:val="0"/>
      <w:marTop w:val="0"/>
      <w:marBottom w:val="0"/>
      <w:divBdr>
        <w:top w:val="none" w:sz="0" w:space="0" w:color="auto"/>
        <w:left w:val="none" w:sz="0" w:space="0" w:color="auto"/>
        <w:bottom w:val="none" w:sz="0" w:space="0" w:color="auto"/>
        <w:right w:val="none" w:sz="0" w:space="0" w:color="auto"/>
      </w:divBdr>
    </w:div>
    <w:div w:id="1306350628">
      <w:bodyDiv w:val="1"/>
      <w:marLeft w:val="0"/>
      <w:marRight w:val="0"/>
      <w:marTop w:val="0"/>
      <w:marBottom w:val="0"/>
      <w:divBdr>
        <w:top w:val="none" w:sz="0" w:space="0" w:color="auto"/>
        <w:left w:val="none" w:sz="0" w:space="0" w:color="auto"/>
        <w:bottom w:val="none" w:sz="0" w:space="0" w:color="auto"/>
        <w:right w:val="none" w:sz="0" w:space="0" w:color="auto"/>
      </w:divBdr>
    </w:div>
    <w:div w:id="1534419958">
      <w:bodyDiv w:val="1"/>
      <w:marLeft w:val="0"/>
      <w:marRight w:val="0"/>
      <w:marTop w:val="0"/>
      <w:marBottom w:val="0"/>
      <w:divBdr>
        <w:top w:val="none" w:sz="0" w:space="0" w:color="auto"/>
        <w:left w:val="none" w:sz="0" w:space="0" w:color="auto"/>
        <w:bottom w:val="none" w:sz="0" w:space="0" w:color="auto"/>
        <w:right w:val="none" w:sz="0" w:space="0" w:color="auto"/>
      </w:divBdr>
    </w:div>
    <w:div w:id="1710839634">
      <w:bodyDiv w:val="1"/>
      <w:marLeft w:val="0"/>
      <w:marRight w:val="0"/>
      <w:marTop w:val="0"/>
      <w:marBottom w:val="0"/>
      <w:divBdr>
        <w:top w:val="none" w:sz="0" w:space="0" w:color="auto"/>
        <w:left w:val="none" w:sz="0" w:space="0" w:color="auto"/>
        <w:bottom w:val="none" w:sz="0" w:space="0" w:color="auto"/>
        <w:right w:val="none" w:sz="0" w:space="0" w:color="auto"/>
      </w:divBdr>
    </w:div>
    <w:div w:id="1729298627">
      <w:bodyDiv w:val="1"/>
      <w:marLeft w:val="0"/>
      <w:marRight w:val="0"/>
      <w:marTop w:val="0"/>
      <w:marBottom w:val="0"/>
      <w:divBdr>
        <w:top w:val="none" w:sz="0" w:space="0" w:color="auto"/>
        <w:left w:val="none" w:sz="0" w:space="0" w:color="auto"/>
        <w:bottom w:val="none" w:sz="0" w:space="0" w:color="auto"/>
        <w:right w:val="none" w:sz="0" w:space="0" w:color="auto"/>
      </w:divBdr>
    </w:div>
    <w:div w:id="1754424759">
      <w:bodyDiv w:val="1"/>
      <w:marLeft w:val="0"/>
      <w:marRight w:val="0"/>
      <w:marTop w:val="0"/>
      <w:marBottom w:val="0"/>
      <w:divBdr>
        <w:top w:val="none" w:sz="0" w:space="0" w:color="auto"/>
        <w:left w:val="none" w:sz="0" w:space="0" w:color="auto"/>
        <w:bottom w:val="none" w:sz="0" w:space="0" w:color="auto"/>
        <w:right w:val="none" w:sz="0" w:space="0" w:color="auto"/>
      </w:divBdr>
    </w:div>
    <w:div w:id="1777291601">
      <w:bodyDiv w:val="1"/>
      <w:marLeft w:val="0"/>
      <w:marRight w:val="0"/>
      <w:marTop w:val="0"/>
      <w:marBottom w:val="0"/>
      <w:divBdr>
        <w:top w:val="none" w:sz="0" w:space="0" w:color="auto"/>
        <w:left w:val="none" w:sz="0" w:space="0" w:color="auto"/>
        <w:bottom w:val="none" w:sz="0" w:space="0" w:color="auto"/>
        <w:right w:val="none" w:sz="0" w:space="0" w:color="auto"/>
      </w:divBdr>
    </w:div>
    <w:div w:id="1806045968">
      <w:bodyDiv w:val="1"/>
      <w:marLeft w:val="0"/>
      <w:marRight w:val="0"/>
      <w:marTop w:val="0"/>
      <w:marBottom w:val="0"/>
      <w:divBdr>
        <w:top w:val="none" w:sz="0" w:space="0" w:color="auto"/>
        <w:left w:val="none" w:sz="0" w:space="0" w:color="auto"/>
        <w:bottom w:val="none" w:sz="0" w:space="0" w:color="auto"/>
        <w:right w:val="none" w:sz="0" w:space="0" w:color="auto"/>
      </w:divBdr>
    </w:div>
    <w:div w:id="1858889204">
      <w:bodyDiv w:val="1"/>
      <w:marLeft w:val="0"/>
      <w:marRight w:val="0"/>
      <w:marTop w:val="0"/>
      <w:marBottom w:val="0"/>
      <w:divBdr>
        <w:top w:val="none" w:sz="0" w:space="0" w:color="auto"/>
        <w:left w:val="none" w:sz="0" w:space="0" w:color="auto"/>
        <w:bottom w:val="none" w:sz="0" w:space="0" w:color="auto"/>
        <w:right w:val="none" w:sz="0" w:space="0" w:color="auto"/>
      </w:divBdr>
    </w:div>
    <w:div w:id="1911379624">
      <w:bodyDiv w:val="1"/>
      <w:marLeft w:val="0"/>
      <w:marRight w:val="0"/>
      <w:marTop w:val="0"/>
      <w:marBottom w:val="0"/>
      <w:divBdr>
        <w:top w:val="none" w:sz="0" w:space="0" w:color="auto"/>
        <w:left w:val="none" w:sz="0" w:space="0" w:color="auto"/>
        <w:bottom w:val="none" w:sz="0" w:space="0" w:color="auto"/>
        <w:right w:val="none" w:sz="0" w:space="0" w:color="auto"/>
      </w:divBdr>
    </w:div>
    <w:div w:id="1992560669">
      <w:bodyDiv w:val="1"/>
      <w:marLeft w:val="0"/>
      <w:marRight w:val="0"/>
      <w:marTop w:val="0"/>
      <w:marBottom w:val="0"/>
      <w:divBdr>
        <w:top w:val="none" w:sz="0" w:space="0" w:color="auto"/>
        <w:left w:val="none" w:sz="0" w:space="0" w:color="auto"/>
        <w:bottom w:val="none" w:sz="0" w:space="0" w:color="auto"/>
        <w:right w:val="none" w:sz="0" w:space="0" w:color="auto"/>
      </w:divBdr>
    </w:div>
    <w:div w:id="2017224330">
      <w:bodyDiv w:val="1"/>
      <w:marLeft w:val="0"/>
      <w:marRight w:val="0"/>
      <w:marTop w:val="0"/>
      <w:marBottom w:val="0"/>
      <w:divBdr>
        <w:top w:val="none" w:sz="0" w:space="0" w:color="auto"/>
        <w:left w:val="none" w:sz="0" w:space="0" w:color="auto"/>
        <w:bottom w:val="none" w:sz="0" w:space="0" w:color="auto"/>
        <w:right w:val="none" w:sz="0" w:space="0" w:color="auto"/>
      </w:divBdr>
    </w:div>
    <w:div w:id="2046559926">
      <w:bodyDiv w:val="1"/>
      <w:marLeft w:val="0"/>
      <w:marRight w:val="0"/>
      <w:marTop w:val="0"/>
      <w:marBottom w:val="0"/>
      <w:divBdr>
        <w:top w:val="none" w:sz="0" w:space="0" w:color="auto"/>
        <w:left w:val="none" w:sz="0" w:space="0" w:color="auto"/>
        <w:bottom w:val="none" w:sz="0" w:space="0" w:color="auto"/>
        <w:right w:val="none" w:sz="0" w:space="0" w:color="auto"/>
      </w:divBdr>
    </w:div>
    <w:div w:id="2065903810">
      <w:bodyDiv w:val="1"/>
      <w:marLeft w:val="0"/>
      <w:marRight w:val="0"/>
      <w:marTop w:val="0"/>
      <w:marBottom w:val="0"/>
      <w:divBdr>
        <w:top w:val="none" w:sz="0" w:space="0" w:color="auto"/>
        <w:left w:val="none" w:sz="0" w:space="0" w:color="auto"/>
        <w:bottom w:val="none" w:sz="0" w:space="0" w:color="auto"/>
        <w:right w:val="none" w:sz="0" w:space="0" w:color="auto"/>
      </w:divBdr>
    </w:div>
    <w:div w:id="2079087675">
      <w:bodyDiv w:val="1"/>
      <w:marLeft w:val="0"/>
      <w:marRight w:val="0"/>
      <w:marTop w:val="0"/>
      <w:marBottom w:val="0"/>
      <w:divBdr>
        <w:top w:val="none" w:sz="0" w:space="0" w:color="auto"/>
        <w:left w:val="none" w:sz="0" w:space="0" w:color="auto"/>
        <w:bottom w:val="none" w:sz="0" w:space="0" w:color="auto"/>
        <w:right w:val="none" w:sz="0" w:space="0" w:color="auto"/>
      </w:divBdr>
    </w:div>
    <w:div w:id="2094080001">
      <w:bodyDiv w:val="1"/>
      <w:marLeft w:val="0"/>
      <w:marRight w:val="0"/>
      <w:marTop w:val="0"/>
      <w:marBottom w:val="0"/>
      <w:divBdr>
        <w:top w:val="none" w:sz="0" w:space="0" w:color="auto"/>
        <w:left w:val="none" w:sz="0" w:space="0" w:color="auto"/>
        <w:bottom w:val="none" w:sz="0" w:space="0" w:color="auto"/>
        <w:right w:val="none" w:sz="0" w:space="0" w:color="auto"/>
      </w:divBdr>
    </w:div>
    <w:div w:id="2110615885">
      <w:bodyDiv w:val="1"/>
      <w:marLeft w:val="0"/>
      <w:marRight w:val="0"/>
      <w:marTop w:val="0"/>
      <w:marBottom w:val="0"/>
      <w:divBdr>
        <w:top w:val="none" w:sz="0" w:space="0" w:color="auto"/>
        <w:left w:val="none" w:sz="0" w:space="0" w:color="auto"/>
        <w:bottom w:val="none" w:sz="0" w:space="0" w:color="auto"/>
        <w:right w:val="none" w:sz="0" w:space="0" w:color="auto"/>
      </w:divBdr>
    </w:div>
    <w:div w:id="2121216343">
      <w:bodyDiv w:val="1"/>
      <w:marLeft w:val="0"/>
      <w:marRight w:val="0"/>
      <w:marTop w:val="0"/>
      <w:marBottom w:val="0"/>
      <w:divBdr>
        <w:top w:val="none" w:sz="0" w:space="0" w:color="auto"/>
        <w:left w:val="none" w:sz="0" w:space="0" w:color="auto"/>
        <w:bottom w:val="none" w:sz="0" w:space="0" w:color="auto"/>
        <w:right w:val="none" w:sz="0" w:space="0" w:color="auto"/>
      </w:divBdr>
    </w:div>
    <w:div w:id="21241840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ark.c.farrugia@gov.mt"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tdi.mcst@gov.mt"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80330AF3C1765479BE69189E7F27968" ma:contentTypeVersion="11" ma:contentTypeDescription="Create a new document." ma:contentTypeScope="" ma:versionID="2242274818c38e76af19fdd31f3af978">
  <xsd:schema xmlns:xsd="http://www.w3.org/2001/XMLSchema" xmlns:xs="http://www.w3.org/2001/XMLSchema" xmlns:p="http://schemas.microsoft.com/office/2006/metadata/properties" xmlns:ns3="cde0e30d-5027-4d5f-9d48-93381580f93d" xmlns:ns4="72228495-9216-47ae-9c07-ac0e1feaa35f" targetNamespace="http://schemas.microsoft.com/office/2006/metadata/properties" ma:root="true" ma:fieldsID="6dc1498842f9fc45543fdc19c5a7aa70" ns3:_="" ns4:_="">
    <xsd:import namespace="cde0e30d-5027-4d5f-9d48-93381580f93d"/>
    <xsd:import namespace="72228495-9216-47ae-9c07-ac0e1feaa3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e0e30d-5027-4d5f-9d48-93381580f93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228495-9216-47ae-9c07-ac0e1feaa3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23282C-F70E-4908-83C8-06FB60093A11}">
  <ds:schemaRefs>
    <ds:schemaRef ds:uri="http://schemas.microsoft.com/sharepoint/v3/contenttype/forms"/>
  </ds:schemaRefs>
</ds:datastoreItem>
</file>

<file path=customXml/itemProps2.xml><?xml version="1.0" encoding="utf-8"?>
<ds:datastoreItem xmlns:ds="http://schemas.openxmlformats.org/officeDocument/2006/customXml" ds:itemID="{F95740C2-3309-478B-8964-6C0C4EFF9FC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CFF0136-B5CA-44E5-9DCA-1CFE89DE2708}">
  <ds:schemaRefs>
    <ds:schemaRef ds:uri="http://schemas.openxmlformats.org/officeDocument/2006/bibliography"/>
  </ds:schemaRefs>
</ds:datastoreItem>
</file>

<file path=customXml/itemProps4.xml><?xml version="1.0" encoding="utf-8"?>
<ds:datastoreItem xmlns:ds="http://schemas.openxmlformats.org/officeDocument/2006/customXml" ds:itemID="{C7F36539-444C-42CD-A79E-A964D1A64C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e0e30d-5027-4d5f-9d48-93381580f93d"/>
    <ds:schemaRef ds:uri="72228495-9216-47ae-9c07-ac0e1feaa3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24</Pages>
  <Words>7334</Words>
  <Characters>41804</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Borg</dc:creator>
  <cp:keywords/>
  <dc:description/>
  <cp:lastModifiedBy>Mark Farrugia</cp:lastModifiedBy>
  <cp:revision>11</cp:revision>
  <cp:lastPrinted>2022-09-19T11:34:00Z</cp:lastPrinted>
  <dcterms:created xsi:type="dcterms:W3CDTF">2024-01-23T14:56:00Z</dcterms:created>
  <dcterms:modified xsi:type="dcterms:W3CDTF">2024-02-20T09:56:00Z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0x010100A80330AF3C1765479BE69189E7F27968</vt:lpwstr>
  </property>
</Properties>
</file>