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BA99" w14:textId="30EA9338" w:rsidR="00D13458" w:rsidRPr="0030396D" w:rsidRDefault="00DE44A4">
      <w:pPr>
        <w:rPr>
          <w:rStyle w:val="CommentReference"/>
          <w:rFonts w:cstheme="minorHAnsi"/>
        </w:rPr>
      </w:pPr>
      <w:r w:rsidRPr="0030396D">
        <w:rPr>
          <w:rFonts w:cstheme="minorHAnsi"/>
          <w:noProof/>
          <w:lang w:eastAsia="en-GB"/>
        </w:rPr>
        <w:drawing>
          <wp:inline distT="0" distB="0" distL="0" distR="0" wp14:anchorId="321EA9FB" wp14:editId="5D6BC578">
            <wp:extent cx="2304288" cy="1050131"/>
            <wp:effectExtent l="0" t="0" r="0" b="0"/>
            <wp:docPr id="147012529" name="Picture 14701252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288" cy="1050131"/>
                    </a:xfrm>
                    <a:prstGeom prst="rect">
                      <a:avLst/>
                    </a:prstGeom>
                  </pic:spPr>
                </pic:pic>
              </a:graphicData>
            </a:graphic>
          </wp:inline>
        </w:drawing>
      </w:r>
    </w:p>
    <w:p w14:paraId="008E390E" w14:textId="6B2F89CD" w:rsidR="00C235B2" w:rsidRPr="0030396D" w:rsidRDefault="00C235B2" w:rsidP="00C235B2">
      <w:pPr>
        <w:rPr>
          <w:rStyle w:val="CommentReference"/>
          <w:rFonts w:cstheme="minorHAnsi"/>
          <w:b/>
          <w:bCs/>
        </w:rPr>
      </w:pPr>
    </w:p>
    <w:p w14:paraId="76A6EA82" w14:textId="77777777" w:rsidR="00C235B2" w:rsidRPr="0030396D" w:rsidRDefault="00C235B2" w:rsidP="00DA643A">
      <w:pPr>
        <w:pStyle w:val="Heading1"/>
        <w:jc w:val="center"/>
        <w:rPr>
          <w:rFonts w:asciiTheme="minorHAnsi" w:hAnsiTheme="minorHAnsi" w:cstheme="minorHAnsi"/>
          <w:b/>
          <w:bCs/>
          <w:color w:val="auto"/>
        </w:rPr>
      </w:pPr>
      <w:r w:rsidRPr="0030396D">
        <w:rPr>
          <w:rFonts w:asciiTheme="minorHAnsi" w:hAnsiTheme="minorHAnsi" w:cstheme="minorHAnsi"/>
          <w:b/>
          <w:bCs/>
          <w:color w:val="auto"/>
        </w:rPr>
        <w:t>The Malta Council for Science and Technology</w:t>
      </w:r>
    </w:p>
    <w:p w14:paraId="71B9909D" w14:textId="781F43C5" w:rsidR="00DA643A" w:rsidRPr="0030396D" w:rsidRDefault="00C235B2" w:rsidP="00DA643A">
      <w:pPr>
        <w:pStyle w:val="Heading2"/>
        <w:jc w:val="center"/>
        <w:rPr>
          <w:rFonts w:asciiTheme="minorHAnsi" w:hAnsiTheme="minorHAnsi" w:cstheme="minorHAnsi"/>
          <w:b/>
          <w:bCs/>
          <w:color w:val="auto"/>
        </w:rPr>
      </w:pPr>
      <w:r w:rsidRPr="0030396D">
        <w:rPr>
          <w:rFonts w:asciiTheme="minorHAnsi" w:hAnsiTheme="minorHAnsi" w:cstheme="minorHAnsi"/>
          <w:b/>
          <w:bCs/>
          <w:color w:val="auto"/>
        </w:rPr>
        <w:t xml:space="preserve">is seeking suitable </w:t>
      </w:r>
      <w:r w:rsidR="001A2844" w:rsidRPr="0030396D">
        <w:rPr>
          <w:rFonts w:asciiTheme="minorHAnsi" w:hAnsiTheme="minorHAnsi" w:cstheme="minorHAnsi"/>
          <w:b/>
          <w:bCs/>
          <w:color w:val="auto"/>
          <w:lang w:val="en-GB"/>
        </w:rPr>
        <w:t>experts</w:t>
      </w:r>
      <w:r w:rsidRPr="0030396D">
        <w:rPr>
          <w:rFonts w:asciiTheme="minorHAnsi" w:hAnsiTheme="minorHAnsi" w:cstheme="minorHAnsi"/>
          <w:b/>
          <w:bCs/>
          <w:color w:val="auto"/>
        </w:rPr>
        <w:t xml:space="preserve"> to participate in the scientific evaluation </w:t>
      </w:r>
      <w:r w:rsidR="006169CF" w:rsidRPr="0030396D">
        <w:rPr>
          <w:rFonts w:asciiTheme="minorHAnsi" w:hAnsiTheme="minorHAnsi" w:cstheme="minorHAnsi"/>
          <w:b/>
          <w:bCs/>
          <w:color w:val="auto"/>
          <w:lang w:val="en-GB"/>
        </w:rPr>
        <w:t>within</w:t>
      </w:r>
      <w:r w:rsidR="006169CF" w:rsidRPr="0030396D">
        <w:rPr>
          <w:rFonts w:asciiTheme="minorHAnsi" w:hAnsiTheme="minorHAnsi" w:cstheme="minorHAnsi"/>
          <w:b/>
          <w:bCs/>
          <w:color w:val="auto"/>
        </w:rPr>
        <w:t xml:space="preserve"> </w:t>
      </w:r>
      <w:r w:rsidR="00685F49" w:rsidRPr="0030396D">
        <w:rPr>
          <w:rFonts w:asciiTheme="minorHAnsi" w:hAnsiTheme="minorHAnsi" w:cstheme="minorHAnsi"/>
          <w:b/>
          <w:bCs/>
          <w:color w:val="auto"/>
          <w:lang w:val="en-GB"/>
        </w:rPr>
        <w:t>the new</w:t>
      </w:r>
      <w:r w:rsidR="003A7F42" w:rsidRPr="0030396D">
        <w:rPr>
          <w:rFonts w:asciiTheme="minorHAnsi" w:hAnsiTheme="minorHAnsi" w:cstheme="minorHAnsi"/>
          <w:b/>
          <w:bCs/>
          <w:color w:val="auto"/>
          <w:lang w:val="en-GB"/>
        </w:rPr>
        <w:t xml:space="preserve"> Horizon Europe</w:t>
      </w:r>
      <w:r w:rsidR="00685F49" w:rsidRPr="0030396D">
        <w:rPr>
          <w:rFonts w:asciiTheme="minorHAnsi" w:hAnsiTheme="minorHAnsi" w:cstheme="minorHAnsi"/>
          <w:b/>
          <w:bCs/>
          <w:color w:val="auto"/>
          <w:lang w:val="en-GB"/>
        </w:rPr>
        <w:t xml:space="preserve"> </w:t>
      </w:r>
      <w:r w:rsidRPr="0030396D">
        <w:rPr>
          <w:rFonts w:asciiTheme="minorHAnsi" w:hAnsiTheme="minorHAnsi" w:cstheme="minorHAnsi"/>
          <w:b/>
          <w:bCs/>
          <w:color w:val="auto"/>
        </w:rPr>
        <w:t xml:space="preserve">transnational </w:t>
      </w:r>
      <w:r w:rsidR="00685F49" w:rsidRPr="0030396D">
        <w:rPr>
          <w:rFonts w:asciiTheme="minorHAnsi" w:hAnsiTheme="minorHAnsi" w:cstheme="minorHAnsi"/>
          <w:b/>
          <w:bCs/>
          <w:color w:val="auto"/>
          <w:lang w:val="en-GB"/>
        </w:rPr>
        <w:t xml:space="preserve">initiative: the </w:t>
      </w:r>
      <w:r w:rsidR="003D1AFC" w:rsidRPr="0030396D">
        <w:rPr>
          <w:rFonts w:asciiTheme="minorHAnsi" w:hAnsiTheme="minorHAnsi" w:cstheme="minorHAnsi"/>
          <w:b/>
          <w:bCs/>
          <w:color w:val="auto"/>
          <w:lang w:val="en-GB"/>
        </w:rPr>
        <w:t>Sustainable Blue Economy Partnership (SBEP)</w:t>
      </w:r>
      <w:r w:rsidR="00685F49" w:rsidRPr="0030396D">
        <w:rPr>
          <w:rFonts w:asciiTheme="minorHAnsi" w:hAnsiTheme="minorHAnsi" w:cstheme="minorHAnsi"/>
          <w:b/>
          <w:bCs/>
          <w:color w:val="auto"/>
        </w:rPr>
        <w:t>.</w:t>
      </w:r>
      <w:r w:rsidRPr="0030396D">
        <w:rPr>
          <w:rFonts w:asciiTheme="minorHAnsi" w:hAnsiTheme="minorHAnsi" w:cstheme="minorHAnsi"/>
          <w:b/>
          <w:bCs/>
          <w:color w:val="auto"/>
        </w:rPr>
        <w:t xml:space="preserve"> Candidates must have expertise in at least </w:t>
      </w:r>
      <w:r w:rsidR="00DE18DE" w:rsidRPr="0030396D">
        <w:rPr>
          <w:rFonts w:asciiTheme="minorHAnsi" w:hAnsiTheme="minorHAnsi" w:cstheme="minorHAnsi"/>
          <w:b/>
          <w:bCs/>
          <w:color w:val="auto"/>
        </w:rPr>
        <w:t>one</w:t>
      </w:r>
      <w:r w:rsidR="00AD1EE3" w:rsidRPr="0030396D">
        <w:rPr>
          <w:rFonts w:asciiTheme="minorHAnsi" w:hAnsiTheme="minorHAnsi" w:cstheme="minorHAnsi"/>
          <w:b/>
          <w:bCs/>
          <w:color w:val="auto"/>
        </w:rPr>
        <w:t xml:space="preserve"> </w:t>
      </w:r>
      <w:r w:rsidRPr="0030396D">
        <w:rPr>
          <w:rFonts w:asciiTheme="minorHAnsi" w:hAnsiTheme="minorHAnsi" w:cstheme="minorHAnsi"/>
          <w:b/>
          <w:bCs/>
          <w:color w:val="auto"/>
        </w:rPr>
        <w:t xml:space="preserve">of the following </w:t>
      </w:r>
      <w:r w:rsidR="0025085C" w:rsidRPr="0030396D">
        <w:rPr>
          <w:rFonts w:asciiTheme="minorHAnsi" w:hAnsiTheme="minorHAnsi" w:cstheme="minorHAnsi"/>
          <w:b/>
          <w:bCs/>
          <w:color w:val="auto"/>
          <w:lang w:val="en-GB"/>
        </w:rPr>
        <w:t>Priority Areas (PAs)</w:t>
      </w:r>
      <w:r w:rsidRPr="0030396D">
        <w:rPr>
          <w:rFonts w:asciiTheme="minorHAnsi" w:hAnsiTheme="minorHAnsi" w:cstheme="minorHAnsi"/>
          <w:b/>
          <w:bCs/>
          <w:color w:val="auto"/>
        </w:rPr>
        <w:t>:</w:t>
      </w:r>
    </w:p>
    <w:p w14:paraId="72790BED" w14:textId="77777777" w:rsidR="00DA643A" w:rsidRPr="0030396D" w:rsidRDefault="00DA643A" w:rsidP="00DA643A">
      <w:pPr>
        <w:rPr>
          <w:rFonts w:cstheme="minorHAnsi"/>
        </w:rPr>
      </w:pPr>
    </w:p>
    <w:p w14:paraId="5C9D64C7" w14:textId="0E337787" w:rsidR="0070305C" w:rsidRPr="0030396D" w:rsidRDefault="0025085C" w:rsidP="00DE18DE">
      <w:pPr>
        <w:pStyle w:val="ListParagraph"/>
        <w:numPr>
          <w:ilvl w:val="0"/>
          <w:numId w:val="14"/>
        </w:numPr>
        <w:rPr>
          <w:rFonts w:cstheme="minorHAnsi"/>
          <w:sz w:val="24"/>
        </w:rPr>
      </w:pPr>
      <w:r w:rsidRPr="0030396D">
        <w:rPr>
          <w:rFonts w:cstheme="minorHAnsi"/>
          <w:sz w:val="24"/>
        </w:rPr>
        <w:t xml:space="preserve">PA 1: Planning and managing sea-uses at the regional level </w:t>
      </w:r>
    </w:p>
    <w:p w14:paraId="47D4034F" w14:textId="124A4BFD" w:rsidR="0025085C" w:rsidRPr="0030396D" w:rsidRDefault="009B7CB6" w:rsidP="00DE18DE">
      <w:pPr>
        <w:pStyle w:val="ListParagraph"/>
        <w:numPr>
          <w:ilvl w:val="0"/>
          <w:numId w:val="14"/>
        </w:numPr>
        <w:rPr>
          <w:rFonts w:cstheme="minorHAnsi"/>
          <w:sz w:val="24"/>
        </w:rPr>
      </w:pPr>
      <w:r w:rsidRPr="0030396D">
        <w:rPr>
          <w:rFonts w:cstheme="minorHAnsi"/>
          <w:sz w:val="24"/>
        </w:rPr>
        <w:t xml:space="preserve">PA 2: Development of offshore marine multi-use infrastructures to support the blue economy </w:t>
      </w:r>
    </w:p>
    <w:p w14:paraId="2C1BA125" w14:textId="679F8DB5" w:rsidR="009B7CB6" w:rsidRPr="0030396D" w:rsidRDefault="009B7CB6" w:rsidP="00DE18DE">
      <w:pPr>
        <w:pStyle w:val="ListParagraph"/>
        <w:numPr>
          <w:ilvl w:val="0"/>
          <w:numId w:val="14"/>
        </w:numPr>
        <w:rPr>
          <w:rFonts w:cstheme="minorHAnsi"/>
          <w:sz w:val="24"/>
        </w:rPr>
      </w:pPr>
      <w:r w:rsidRPr="0030396D">
        <w:rPr>
          <w:rFonts w:cstheme="minorHAnsi"/>
          <w:sz w:val="24"/>
        </w:rPr>
        <w:t xml:space="preserve">PA 3: </w:t>
      </w:r>
      <w:r w:rsidR="007225F2" w:rsidRPr="0030396D">
        <w:rPr>
          <w:rFonts w:cstheme="minorHAnsi"/>
          <w:sz w:val="24"/>
        </w:rPr>
        <w:t xml:space="preserve">Climate-neutral, environmentally sustainable, and resource-efficient blue food and feed </w:t>
      </w:r>
    </w:p>
    <w:p w14:paraId="45537C7B" w14:textId="10DB2AD8" w:rsidR="007225F2" w:rsidRPr="0030396D" w:rsidRDefault="007225F2" w:rsidP="00DE18DE">
      <w:pPr>
        <w:pStyle w:val="ListParagraph"/>
        <w:numPr>
          <w:ilvl w:val="0"/>
          <w:numId w:val="14"/>
        </w:numPr>
        <w:rPr>
          <w:rFonts w:cstheme="minorHAnsi"/>
          <w:sz w:val="24"/>
        </w:rPr>
      </w:pPr>
      <w:r w:rsidRPr="0030396D">
        <w:rPr>
          <w:rFonts w:cstheme="minorHAnsi"/>
          <w:sz w:val="24"/>
        </w:rPr>
        <w:t xml:space="preserve">PA 4: </w:t>
      </w:r>
      <w:r w:rsidR="009C610F" w:rsidRPr="0030396D">
        <w:rPr>
          <w:rFonts w:cstheme="minorHAnsi"/>
          <w:sz w:val="24"/>
        </w:rPr>
        <w:t xml:space="preserve">Green transition of Blue Food production </w:t>
      </w:r>
    </w:p>
    <w:p w14:paraId="0F0BEFF9" w14:textId="6879D05D" w:rsidR="009C610F" w:rsidRPr="0030396D" w:rsidRDefault="009C610F" w:rsidP="00DE18DE">
      <w:pPr>
        <w:pStyle w:val="ListParagraph"/>
        <w:numPr>
          <w:ilvl w:val="0"/>
          <w:numId w:val="14"/>
        </w:numPr>
        <w:rPr>
          <w:rFonts w:cstheme="minorHAnsi"/>
          <w:sz w:val="24"/>
        </w:rPr>
      </w:pPr>
      <w:r w:rsidRPr="0030396D">
        <w:rPr>
          <w:rFonts w:cstheme="minorHAnsi"/>
          <w:sz w:val="24"/>
        </w:rPr>
        <w:t>PA 5: Digital Twins of the Ocean (DTOs) test use cases at EU sea-basin scale and the Atlantic Ocean</w:t>
      </w:r>
    </w:p>
    <w:p w14:paraId="134C314F" w14:textId="3E4D9C44" w:rsidR="00C235B2" w:rsidRPr="0030396D" w:rsidRDefault="00C235B2" w:rsidP="00C235B2">
      <w:pPr>
        <w:spacing w:after="0"/>
        <w:jc w:val="center"/>
        <w:rPr>
          <w:rFonts w:cstheme="minorHAnsi"/>
          <w:b/>
          <w:sz w:val="28"/>
          <w:szCs w:val="28"/>
          <w:lang w:val="en-GB"/>
        </w:rPr>
      </w:pPr>
      <w:r w:rsidRPr="0030396D">
        <w:rPr>
          <w:rFonts w:cstheme="minorHAnsi"/>
          <w:b/>
          <w:sz w:val="28"/>
          <w:szCs w:val="28"/>
        </w:rPr>
        <w:t xml:space="preserve">DEADLINE: </w:t>
      </w:r>
      <w:r w:rsidR="00606C2F">
        <w:rPr>
          <w:rFonts w:cstheme="minorHAnsi"/>
          <w:b/>
          <w:sz w:val="28"/>
          <w:szCs w:val="28"/>
        </w:rPr>
        <w:t>Wednesday</w:t>
      </w:r>
      <w:r w:rsidR="00AD1EE3" w:rsidRPr="0030396D">
        <w:rPr>
          <w:rFonts w:cstheme="minorHAnsi"/>
          <w:b/>
          <w:sz w:val="28"/>
          <w:szCs w:val="28"/>
        </w:rPr>
        <w:t xml:space="preserve">, </w:t>
      </w:r>
      <w:r w:rsidR="009F3A76" w:rsidRPr="0030396D">
        <w:rPr>
          <w:rFonts w:cstheme="minorHAnsi"/>
          <w:b/>
          <w:sz w:val="28"/>
          <w:szCs w:val="28"/>
          <w:lang w:val="en-GB"/>
        </w:rPr>
        <w:t>1</w:t>
      </w:r>
      <w:r w:rsidR="00606C2F">
        <w:rPr>
          <w:rFonts w:cstheme="minorHAnsi"/>
          <w:b/>
          <w:sz w:val="28"/>
          <w:szCs w:val="28"/>
          <w:lang w:val="en-GB"/>
        </w:rPr>
        <w:t>2</w:t>
      </w:r>
      <w:r w:rsidR="009F3A76" w:rsidRPr="0030396D">
        <w:rPr>
          <w:rFonts w:cstheme="minorHAnsi"/>
          <w:b/>
          <w:sz w:val="28"/>
          <w:szCs w:val="28"/>
          <w:vertAlign w:val="superscript"/>
          <w:lang w:val="en-GB"/>
        </w:rPr>
        <w:t>th</w:t>
      </w:r>
      <w:r w:rsidR="009F3A76" w:rsidRPr="0030396D">
        <w:rPr>
          <w:rFonts w:cstheme="minorHAnsi"/>
          <w:b/>
          <w:sz w:val="28"/>
          <w:szCs w:val="28"/>
          <w:lang w:val="en-GB"/>
        </w:rPr>
        <w:t xml:space="preserve"> April 2023</w:t>
      </w:r>
      <w:r w:rsidR="004D24B1" w:rsidRPr="0030396D">
        <w:rPr>
          <w:rFonts w:cstheme="minorHAnsi"/>
          <w:b/>
          <w:sz w:val="28"/>
          <w:szCs w:val="28"/>
          <w:lang w:val="en-GB"/>
        </w:rPr>
        <w:t xml:space="preserve">, </w:t>
      </w:r>
      <w:r w:rsidR="00185250" w:rsidRPr="0030396D">
        <w:rPr>
          <w:rFonts w:cstheme="minorHAnsi"/>
          <w:b/>
          <w:sz w:val="28"/>
          <w:szCs w:val="28"/>
          <w:lang w:val="en-GB"/>
        </w:rPr>
        <w:t>17:00</w:t>
      </w:r>
      <w:r w:rsidR="004D24B1" w:rsidRPr="0030396D">
        <w:rPr>
          <w:rFonts w:cstheme="minorHAnsi"/>
          <w:b/>
          <w:sz w:val="28"/>
          <w:szCs w:val="28"/>
          <w:lang w:val="en-GB"/>
        </w:rPr>
        <w:t xml:space="preserve"> CET</w:t>
      </w:r>
    </w:p>
    <w:p w14:paraId="6D0C52C0" w14:textId="77777777" w:rsidR="00C235B2" w:rsidRPr="0030396D" w:rsidRDefault="00C235B2" w:rsidP="00C235B2">
      <w:pPr>
        <w:spacing w:after="0"/>
        <w:jc w:val="center"/>
        <w:rPr>
          <w:rFonts w:cstheme="minorHAnsi"/>
          <w:b/>
          <w:sz w:val="24"/>
          <w:szCs w:val="24"/>
          <w:vertAlign w:val="superscript"/>
        </w:rPr>
      </w:pPr>
    </w:p>
    <w:p w14:paraId="4E8A8626" w14:textId="77777777" w:rsidR="00730D70" w:rsidRPr="0030396D" w:rsidRDefault="00730D70"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1.0 General</w:t>
      </w:r>
    </w:p>
    <w:p w14:paraId="154E9C95" w14:textId="2A582218" w:rsidR="00730D70" w:rsidRPr="0030396D" w:rsidRDefault="00ED364D" w:rsidP="00730D70">
      <w:pPr>
        <w:tabs>
          <w:tab w:val="left" w:pos="1788"/>
        </w:tabs>
        <w:jc w:val="both"/>
        <w:rPr>
          <w:rFonts w:cstheme="minorHAnsi"/>
          <w:sz w:val="24"/>
          <w:szCs w:val="24"/>
          <w:lang w:val="en-GB"/>
        </w:rPr>
      </w:pPr>
      <w:r w:rsidRPr="0030396D">
        <w:rPr>
          <w:rFonts w:cstheme="minorHAnsi"/>
          <w:sz w:val="24"/>
          <w:szCs w:val="24"/>
          <w:lang w:val="en-GB"/>
        </w:rPr>
        <w:t>This call is to seek</w:t>
      </w:r>
      <w:r w:rsidR="00730D70" w:rsidRPr="0030396D">
        <w:rPr>
          <w:rFonts w:cstheme="minorHAnsi"/>
          <w:sz w:val="24"/>
          <w:szCs w:val="24"/>
          <w:lang w:val="en-GB"/>
        </w:rPr>
        <w:t xml:space="preserve"> suitable </w:t>
      </w:r>
      <w:r w:rsidR="001A2844" w:rsidRPr="0030396D">
        <w:rPr>
          <w:rFonts w:cstheme="minorHAnsi"/>
          <w:sz w:val="24"/>
          <w:szCs w:val="24"/>
          <w:lang w:val="en-GB"/>
        </w:rPr>
        <w:t>experts</w:t>
      </w:r>
      <w:r w:rsidR="00730D70" w:rsidRPr="0030396D">
        <w:rPr>
          <w:rFonts w:cstheme="minorHAnsi"/>
          <w:sz w:val="24"/>
          <w:szCs w:val="24"/>
          <w:lang w:val="en-GB"/>
        </w:rPr>
        <w:t xml:space="preserve"> to participate as evaluators in the scientific evaluation process of the </w:t>
      </w:r>
      <w:r w:rsidR="00606C2F">
        <w:rPr>
          <w:rFonts w:cstheme="minorHAnsi"/>
          <w:sz w:val="24"/>
          <w:szCs w:val="24"/>
          <w:lang w:val="en-GB"/>
        </w:rPr>
        <w:t>Sustainable Blue Economy Partnership</w:t>
      </w:r>
      <w:r w:rsidR="0005234E">
        <w:rPr>
          <w:rFonts w:cstheme="minorHAnsi"/>
          <w:sz w:val="24"/>
          <w:szCs w:val="24"/>
          <w:lang w:val="en-GB"/>
        </w:rPr>
        <w:t xml:space="preserve"> pre- and full</w:t>
      </w:r>
      <w:r w:rsidR="003A630D">
        <w:rPr>
          <w:rFonts w:cstheme="minorHAnsi"/>
          <w:sz w:val="24"/>
          <w:szCs w:val="24"/>
          <w:lang w:val="en-GB"/>
        </w:rPr>
        <w:t xml:space="preserve"> project</w:t>
      </w:r>
      <w:r w:rsidR="00606C2F">
        <w:rPr>
          <w:rFonts w:cstheme="minorHAnsi"/>
          <w:sz w:val="24"/>
          <w:szCs w:val="24"/>
          <w:lang w:val="en-GB"/>
        </w:rPr>
        <w:t xml:space="preserve"> proposals</w:t>
      </w:r>
      <w:r w:rsidR="00730D70" w:rsidRPr="0030396D">
        <w:rPr>
          <w:rFonts w:cstheme="minorHAnsi"/>
          <w:sz w:val="24"/>
          <w:szCs w:val="24"/>
          <w:lang w:val="en-GB"/>
        </w:rPr>
        <w:t xml:space="preserve">. </w:t>
      </w:r>
    </w:p>
    <w:p w14:paraId="6EEBCF12" w14:textId="5A7CD7B8" w:rsidR="005D1736" w:rsidRPr="0030396D" w:rsidRDefault="00687FD9" w:rsidP="001D5916">
      <w:pPr>
        <w:tabs>
          <w:tab w:val="left" w:pos="1788"/>
        </w:tabs>
        <w:jc w:val="both"/>
        <w:rPr>
          <w:rFonts w:cstheme="minorHAnsi"/>
          <w:sz w:val="24"/>
          <w:szCs w:val="24"/>
          <w:lang w:val="en-GB"/>
        </w:rPr>
      </w:pPr>
      <w:r w:rsidRPr="0030396D">
        <w:rPr>
          <w:rFonts w:cstheme="minorHAnsi"/>
          <w:sz w:val="24"/>
          <w:szCs w:val="24"/>
          <w:lang w:val="en-GB"/>
        </w:rPr>
        <w:t>MCST</w:t>
      </w:r>
      <w:r w:rsidR="00730D70" w:rsidRPr="0030396D">
        <w:rPr>
          <w:rFonts w:cstheme="minorHAnsi"/>
          <w:sz w:val="24"/>
          <w:szCs w:val="24"/>
          <w:lang w:val="en-GB"/>
        </w:rPr>
        <w:t xml:space="preserve"> </w:t>
      </w:r>
      <w:r w:rsidR="00866835" w:rsidRPr="0030396D">
        <w:rPr>
          <w:rFonts w:cstheme="minorHAnsi"/>
          <w:sz w:val="24"/>
          <w:szCs w:val="24"/>
          <w:lang w:val="en-GB"/>
        </w:rPr>
        <w:t xml:space="preserve">is </w:t>
      </w:r>
      <w:r w:rsidR="00730D70" w:rsidRPr="0030396D">
        <w:rPr>
          <w:rFonts w:cstheme="minorHAnsi"/>
          <w:sz w:val="24"/>
          <w:szCs w:val="24"/>
          <w:lang w:val="en-GB"/>
        </w:rPr>
        <w:t xml:space="preserve">one of the </w:t>
      </w:r>
      <w:r w:rsidR="00CD1984" w:rsidRPr="0030396D">
        <w:rPr>
          <w:rFonts w:cstheme="minorHAnsi"/>
          <w:sz w:val="24"/>
          <w:szCs w:val="24"/>
          <w:lang w:val="en-GB"/>
        </w:rPr>
        <w:t>36</w:t>
      </w:r>
      <w:r w:rsidR="00730D70" w:rsidRPr="0030396D">
        <w:rPr>
          <w:rFonts w:cstheme="minorHAnsi"/>
          <w:sz w:val="24"/>
          <w:szCs w:val="24"/>
          <w:lang w:val="en-GB"/>
        </w:rPr>
        <w:t xml:space="preserve"> </w:t>
      </w:r>
      <w:r w:rsidR="00CD1984" w:rsidRPr="0030396D">
        <w:rPr>
          <w:rFonts w:cstheme="minorHAnsi"/>
          <w:sz w:val="24"/>
          <w:szCs w:val="24"/>
        </w:rPr>
        <w:t>research funding organisations from</w:t>
      </w:r>
      <w:r w:rsidR="00730D70" w:rsidRPr="0030396D">
        <w:rPr>
          <w:rFonts w:cstheme="minorHAnsi"/>
          <w:sz w:val="24"/>
          <w:szCs w:val="24"/>
        </w:rPr>
        <w:t xml:space="preserve"> </w:t>
      </w:r>
      <w:r w:rsidR="00866835" w:rsidRPr="0030396D">
        <w:rPr>
          <w:rFonts w:cstheme="minorHAnsi"/>
          <w:sz w:val="24"/>
          <w:szCs w:val="24"/>
        </w:rPr>
        <w:t>2</w:t>
      </w:r>
      <w:r w:rsidR="00CD1984" w:rsidRPr="0030396D">
        <w:rPr>
          <w:rFonts w:cstheme="minorHAnsi"/>
          <w:sz w:val="24"/>
          <w:szCs w:val="24"/>
        </w:rPr>
        <w:t>3</w:t>
      </w:r>
      <w:r w:rsidR="00730D70" w:rsidRPr="0030396D">
        <w:rPr>
          <w:rFonts w:cstheme="minorHAnsi"/>
          <w:sz w:val="24"/>
          <w:szCs w:val="24"/>
        </w:rPr>
        <w:t xml:space="preserve"> countries that </w:t>
      </w:r>
      <w:r w:rsidR="00730D70" w:rsidRPr="0030396D">
        <w:rPr>
          <w:rFonts w:cstheme="minorHAnsi"/>
          <w:sz w:val="24"/>
          <w:szCs w:val="24"/>
          <w:lang w:val="en-GB"/>
        </w:rPr>
        <w:t xml:space="preserve">are part </w:t>
      </w:r>
      <w:r w:rsidR="006169CF" w:rsidRPr="0030396D">
        <w:rPr>
          <w:rFonts w:cstheme="minorHAnsi"/>
          <w:sz w:val="24"/>
          <w:szCs w:val="24"/>
          <w:lang w:val="en-GB"/>
        </w:rPr>
        <w:t>of</w:t>
      </w:r>
      <w:r w:rsidR="00730D70" w:rsidRPr="0030396D">
        <w:rPr>
          <w:rFonts w:cstheme="minorHAnsi"/>
          <w:sz w:val="24"/>
          <w:szCs w:val="24"/>
          <w:lang w:val="en-GB"/>
        </w:rPr>
        <w:t xml:space="preserve"> this transnational initiative</w:t>
      </w:r>
      <w:r w:rsidR="00F456DD" w:rsidRPr="0030396D">
        <w:rPr>
          <w:rFonts w:cstheme="minorHAnsi"/>
          <w:sz w:val="24"/>
          <w:szCs w:val="24"/>
          <w:lang w:val="en-GB"/>
        </w:rPr>
        <w:t>.</w:t>
      </w:r>
      <w:r w:rsidR="008429FC" w:rsidRPr="0030396D">
        <w:rPr>
          <w:rFonts w:cstheme="minorHAnsi"/>
          <w:sz w:val="24"/>
          <w:szCs w:val="24"/>
          <w:lang w:val="en-GB"/>
        </w:rPr>
        <w:t xml:space="preserve"> Each partner </w:t>
      </w:r>
      <w:r w:rsidR="00865460" w:rsidRPr="0030396D">
        <w:rPr>
          <w:rFonts w:cstheme="minorHAnsi"/>
          <w:sz w:val="24"/>
          <w:szCs w:val="24"/>
          <w:lang w:val="en-GB"/>
        </w:rPr>
        <w:t xml:space="preserve">involved in </w:t>
      </w:r>
      <w:r w:rsidR="00A053F9" w:rsidRPr="0030396D">
        <w:rPr>
          <w:rFonts w:cstheme="minorHAnsi"/>
          <w:sz w:val="24"/>
          <w:szCs w:val="24"/>
          <w:lang w:val="en-GB"/>
        </w:rPr>
        <w:t xml:space="preserve">SBEP’s First Joint Transnational Call entitled </w:t>
      </w:r>
      <w:r w:rsidR="00A053F9" w:rsidRPr="0030396D">
        <w:rPr>
          <w:rFonts w:cstheme="minorHAnsi"/>
          <w:i/>
          <w:iCs/>
          <w:sz w:val="24"/>
          <w:szCs w:val="24"/>
          <w:lang w:val="en-GB"/>
        </w:rPr>
        <w:t>The way forward: A thriving sustainable blue economy for a brighter future</w:t>
      </w:r>
      <w:r w:rsidR="00865460" w:rsidRPr="0030396D">
        <w:rPr>
          <w:rFonts w:cstheme="minorHAnsi"/>
          <w:sz w:val="24"/>
          <w:szCs w:val="24"/>
          <w:lang w:val="en-GB"/>
        </w:rPr>
        <w:t xml:space="preserve"> has been asked to nominate a minimum of </w:t>
      </w:r>
      <w:r w:rsidR="00544188" w:rsidRPr="0030396D">
        <w:rPr>
          <w:rFonts w:cstheme="minorHAnsi"/>
          <w:sz w:val="24"/>
          <w:szCs w:val="24"/>
          <w:lang w:val="en-GB"/>
        </w:rPr>
        <w:t>four</w:t>
      </w:r>
      <w:r w:rsidR="00865460" w:rsidRPr="0030396D">
        <w:rPr>
          <w:rFonts w:cstheme="minorHAnsi"/>
          <w:sz w:val="24"/>
          <w:szCs w:val="24"/>
          <w:lang w:val="en-GB"/>
        </w:rPr>
        <w:t xml:space="preserve"> experts</w:t>
      </w:r>
      <w:r w:rsidR="00B536FE" w:rsidRPr="0030396D">
        <w:rPr>
          <w:rFonts w:cstheme="minorHAnsi"/>
          <w:sz w:val="24"/>
          <w:szCs w:val="24"/>
          <w:lang w:val="en-GB"/>
        </w:rPr>
        <w:t xml:space="preserve"> for</w:t>
      </w:r>
      <w:r w:rsidR="0095351F" w:rsidRPr="0030396D">
        <w:rPr>
          <w:rFonts w:cstheme="minorHAnsi"/>
          <w:sz w:val="24"/>
          <w:szCs w:val="24"/>
          <w:lang w:val="en-GB"/>
        </w:rPr>
        <w:t xml:space="preserve"> </w:t>
      </w:r>
      <w:r w:rsidR="00544188" w:rsidRPr="0030396D">
        <w:rPr>
          <w:rFonts w:cstheme="minorHAnsi"/>
          <w:sz w:val="24"/>
          <w:szCs w:val="24"/>
          <w:lang w:val="en-GB"/>
        </w:rPr>
        <w:t>Priority Area (listed above)</w:t>
      </w:r>
      <w:r w:rsidR="00865460" w:rsidRPr="0030396D">
        <w:rPr>
          <w:rFonts w:cstheme="minorHAnsi"/>
          <w:sz w:val="24"/>
          <w:szCs w:val="24"/>
          <w:lang w:val="en-GB"/>
        </w:rPr>
        <w:t xml:space="preserve"> </w:t>
      </w:r>
      <w:r w:rsidR="003B15BB" w:rsidRPr="0030396D">
        <w:rPr>
          <w:rFonts w:cstheme="minorHAnsi"/>
          <w:sz w:val="24"/>
          <w:szCs w:val="24"/>
          <w:lang w:val="en-GB"/>
        </w:rPr>
        <w:t>to form a</w:t>
      </w:r>
      <w:r w:rsidR="00865460" w:rsidRPr="0030396D">
        <w:rPr>
          <w:rFonts w:cstheme="minorHAnsi"/>
          <w:sz w:val="24"/>
          <w:szCs w:val="24"/>
          <w:lang w:val="en-GB"/>
        </w:rPr>
        <w:t xml:space="preserve"> </w:t>
      </w:r>
      <w:r w:rsidR="009B4083" w:rsidRPr="0030396D">
        <w:rPr>
          <w:rFonts w:cstheme="minorHAnsi"/>
          <w:sz w:val="24"/>
          <w:szCs w:val="24"/>
          <w:lang w:val="en-GB"/>
        </w:rPr>
        <w:t>pool</w:t>
      </w:r>
      <w:r w:rsidR="00805B56" w:rsidRPr="0030396D">
        <w:rPr>
          <w:rFonts w:cstheme="minorHAnsi"/>
          <w:sz w:val="24"/>
          <w:szCs w:val="24"/>
          <w:lang w:val="en-GB"/>
        </w:rPr>
        <w:t xml:space="preserve"> </w:t>
      </w:r>
      <w:r w:rsidR="00865460" w:rsidRPr="0030396D">
        <w:rPr>
          <w:rFonts w:cstheme="minorHAnsi"/>
          <w:sz w:val="24"/>
          <w:szCs w:val="24"/>
          <w:lang w:val="en-GB"/>
        </w:rPr>
        <w:t xml:space="preserve">of experts. </w:t>
      </w:r>
      <w:r w:rsidR="00A5538B">
        <w:rPr>
          <w:rFonts w:cstheme="minorHAnsi"/>
          <w:sz w:val="24"/>
          <w:szCs w:val="24"/>
          <w:lang w:val="en-GB"/>
        </w:rPr>
        <w:t>Applications are broadly welcome regardless of nationality and/or country of residence, however experts based in Malta will be given priority in the list of nominations.</w:t>
      </w:r>
      <w:r w:rsidR="00544188" w:rsidRPr="0030396D">
        <w:rPr>
          <w:rFonts w:cstheme="minorHAnsi"/>
          <w:sz w:val="24"/>
          <w:szCs w:val="24"/>
          <w:lang w:val="en-GB"/>
        </w:rPr>
        <w:t xml:space="preserve"> </w:t>
      </w:r>
    </w:p>
    <w:p w14:paraId="1C887CD2" w14:textId="4B82EBD4" w:rsidR="00730D70" w:rsidRPr="0030396D" w:rsidRDefault="005D1736" w:rsidP="001D5916">
      <w:pPr>
        <w:tabs>
          <w:tab w:val="left" w:pos="1788"/>
        </w:tabs>
        <w:jc w:val="both"/>
        <w:rPr>
          <w:rFonts w:cstheme="minorHAnsi"/>
          <w:sz w:val="24"/>
          <w:szCs w:val="24"/>
        </w:rPr>
      </w:pPr>
      <w:r w:rsidRPr="0030396D">
        <w:rPr>
          <w:rFonts w:cstheme="minorHAnsi"/>
          <w:sz w:val="24"/>
          <w:szCs w:val="24"/>
          <w:lang w:val="en-GB"/>
        </w:rPr>
        <w:t>The chosen evaluators will then be assigned</w:t>
      </w:r>
      <w:r w:rsidR="0010060C" w:rsidRPr="0030396D">
        <w:rPr>
          <w:rFonts w:cstheme="minorHAnsi"/>
          <w:sz w:val="24"/>
          <w:szCs w:val="24"/>
          <w:lang w:val="en-GB"/>
        </w:rPr>
        <w:t xml:space="preserve"> </w:t>
      </w:r>
      <w:r w:rsidR="0051018C" w:rsidRPr="0030396D">
        <w:rPr>
          <w:rFonts w:cstheme="minorHAnsi"/>
          <w:sz w:val="24"/>
          <w:szCs w:val="24"/>
          <w:lang w:val="en-GB"/>
        </w:rPr>
        <w:t xml:space="preserve">to </w:t>
      </w:r>
      <w:r w:rsidR="00730D70" w:rsidRPr="0030396D">
        <w:rPr>
          <w:rFonts w:cstheme="minorHAnsi"/>
          <w:sz w:val="24"/>
          <w:szCs w:val="24"/>
          <w:lang w:val="en-GB"/>
        </w:rPr>
        <w:t>scientific</w:t>
      </w:r>
      <w:r w:rsidR="0051018C" w:rsidRPr="0030396D">
        <w:rPr>
          <w:rFonts w:cstheme="minorHAnsi"/>
          <w:sz w:val="24"/>
          <w:szCs w:val="24"/>
          <w:lang w:val="en-GB"/>
        </w:rPr>
        <w:t>ally</w:t>
      </w:r>
      <w:r w:rsidR="00730D70" w:rsidRPr="0030396D">
        <w:rPr>
          <w:rFonts w:cstheme="minorHAnsi"/>
          <w:sz w:val="24"/>
          <w:szCs w:val="24"/>
          <w:lang w:val="en-GB"/>
        </w:rPr>
        <w:t xml:space="preserve"> evaluat</w:t>
      </w:r>
      <w:r w:rsidR="0051018C" w:rsidRPr="0030396D">
        <w:rPr>
          <w:rFonts w:cstheme="minorHAnsi"/>
          <w:sz w:val="24"/>
          <w:szCs w:val="24"/>
          <w:lang w:val="en-GB"/>
        </w:rPr>
        <w:t>e a number of project proposals,</w:t>
      </w:r>
      <w:r w:rsidR="00730D70" w:rsidRPr="0030396D">
        <w:rPr>
          <w:rFonts w:cstheme="minorHAnsi"/>
          <w:sz w:val="24"/>
          <w:szCs w:val="24"/>
          <w:lang w:val="en-GB"/>
        </w:rPr>
        <w:t xml:space="preserve"> in accordance </w:t>
      </w:r>
      <w:r w:rsidR="0095351F" w:rsidRPr="0030396D">
        <w:rPr>
          <w:rFonts w:cstheme="minorHAnsi"/>
          <w:sz w:val="24"/>
          <w:szCs w:val="24"/>
          <w:lang w:val="en-GB"/>
        </w:rPr>
        <w:t>with</w:t>
      </w:r>
      <w:r w:rsidR="006169CF" w:rsidRPr="0030396D">
        <w:rPr>
          <w:rFonts w:cstheme="minorHAnsi"/>
          <w:sz w:val="24"/>
          <w:szCs w:val="24"/>
          <w:lang w:val="en-GB"/>
        </w:rPr>
        <w:t xml:space="preserve"> </w:t>
      </w:r>
      <w:r w:rsidR="00730D70" w:rsidRPr="0030396D">
        <w:rPr>
          <w:rFonts w:cstheme="minorHAnsi"/>
          <w:sz w:val="24"/>
          <w:szCs w:val="24"/>
          <w:lang w:val="en-GB"/>
        </w:rPr>
        <w:t>the</w:t>
      </w:r>
      <w:r w:rsidR="0010060C" w:rsidRPr="0030396D">
        <w:rPr>
          <w:rFonts w:cstheme="minorHAnsi"/>
          <w:sz w:val="24"/>
          <w:szCs w:val="24"/>
          <w:lang w:val="en-GB"/>
        </w:rPr>
        <w:t>ir</w:t>
      </w:r>
      <w:r w:rsidR="00730D70" w:rsidRPr="0030396D">
        <w:rPr>
          <w:rFonts w:cstheme="minorHAnsi"/>
          <w:sz w:val="24"/>
          <w:szCs w:val="24"/>
          <w:lang w:val="en-GB"/>
        </w:rPr>
        <w:t xml:space="preserve"> area of expertise. </w:t>
      </w:r>
      <w:r w:rsidR="00476DEB" w:rsidRPr="0030396D">
        <w:rPr>
          <w:rFonts w:cstheme="minorHAnsi"/>
          <w:b/>
          <w:bCs/>
          <w:sz w:val="24"/>
          <w:szCs w:val="24"/>
          <w:lang w:val="en-GB"/>
        </w:rPr>
        <w:t>T</w:t>
      </w:r>
      <w:r w:rsidR="00730D70" w:rsidRPr="0030396D">
        <w:rPr>
          <w:rFonts w:cstheme="minorHAnsi"/>
          <w:b/>
          <w:bCs/>
          <w:sz w:val="24"/>
          <w:szCs w:val="24"/>
          <w:lang w:val="en-GB"/>
        </w:rPr>
        <w:t xml:space="preserve">he selection of evaluators from the </w:t>
      </w:r>
      <w:r w:rsidR="009B4083" w:rsidRPr="0030396D">
        <w:rPr>
          <w:rFonts w:cstheme="minorHAnsi"/>
          <w:b/>
          <w:bCs/>
          <w:sz w:val="24"/>
          <w:szCs w:val="24"/>
          <w:lang w:val="en-GB"/>
        </w:rPr>
        <w:t>pool</w:t>
      </w:r>
      <w:r w:rsidR="00805B56" w:rsidRPr="0030396D">
        <w:rPr>
          <w:rFonts w:cstheme="minorHAnsi"/>
          <w:b/>
          <w:bCs/>
          <w:sz w:val="24"/>
          <w:szCs w:val="24"/>
          <w:lang w:val="en-GB"/>
        </w:rPr>
        <w:t xml:space="preserve"> </w:t>
      </w:r>
      <w:r w:rsidR="0095351F" w:rsidRPr="0030396D">
        <w:rPr>
          <w:rFonts w:cstheme="minorHAnsi"/>
          <w:b/>
          <w:bCs/>
          <w:sz w:val="24"/>
          <w:szCs w:val="24"/>
          <w:lang w:val="en-GB"/>
        </w:rPr>
        <w:t>of experts</w:t>
      </w:r>
      <w:r w:rsidR="00730D70" w:rsidRPr="0030396D">
        <w:rPr>
          <w:rFonts w:cstheme="minorHAnsi"/>
          <w:b/>
          <w:bCs/>
          <w:sz w:val="24"/>
          <w:szCs w:val="24"/>
          <w:lang w:val="en-GB"/>
        </w:rPr>
        <w:t xml:space="preserve"> is at </w:t>
      </w:r>
      <w:r w:rsidR="00544188" w:rsidRPr="0030396D">
        <w:rPr>
          <w:rFonts w:cstheme="minorHAnsi"/>
          <w:b/>
          <w:bCs/>
          <w:sz w:val="24"/>
          <w:szCs w:val="24"/>
          <w:lang w:val="en-GB"/>
        </w:rPr>
        <w:t>SBEP’s Joint Call Secratariat’s</w:t>
      </w:r>
      <w:r w:rsidR="00730D70" w:rsidRPr="0030396D">
        <w:rPr>
          <w:rFonts w:cstheme="minorHAnsi"/>
          <w:b/>
          <w:bCs/>
          <w:sz w:val="24"/>
          <w:szCs w:val="24"/>
          <w:lang w:val="en-GB"/>
        </w:rPr>
        <w:t xml:space="preserve"> sole discretion.</w:t>
      </w:r>
      <w:r w:rsidR="00730D70" w:rsidRPr="0030396D">
        <w:rPr>
          <w:rFonts w:cstheme="minorHAnsi"/>
          <w:sz w:val="24"/>
          <w:szCs w:val="24"/>
          <w:lang w:val="en-GB"/>
        </w:rPr>
        <w:t xml:space="preserve"> </w:t>
      </w:r>
    </w:p>
    <w:p w14:paraId="19C674C3" w14:textId="38CA000A" w:rsidR="00C235B2" w:rsidRPr="0030396D" w:rsidRDefault="00730D70" w:rsidP="00864569">
      <w:pPr>
        <w:tabs>
          <w:tab w:val="left" w:pos="1788"/>
        </w:tabs>
        <w:jc w:val="both"/>
        <w:rPr>
          <w:rFonts w:cstheme="minorHAnsi"/>
          <w:sz w:val="24"/>
          <w:szCs w:val="24"/>
          <w:lang w:val="en-GB"/>
        </w:rPr>
      </w:pPr>
      <w:r w:rsidRPr="0030396D">
        <w:rPr>
          <w:rFonts w:cstheme="minorHAnsi"/>
          <w:sz w:val="24"/>
          <w:szCs w:val="24"/>
          <w:lang w:val="en-GB"/>
        </w:rPr>
        <w:t xml:space="preserve">This call is open to </w:t>
      </w:r>
      <w:r w:rsidR="005E0CD5" w:rsidRPr="0030396D">
        <w:rPr>
          <w:rFonts w:cstheme="minorHAnsi"/>
          <w:sz w:val="24"/>
          <w:szCs w:val="24"/>
          <w:lang w:val="en-GB"/>
        </w:rPr>
        <w:t>experts</w:t>
      </w:r>
      <w:r w:rsidRPr="0030396D">
        <w:rPr>
          <w:rFonts w:cstheme="minorHAnsi"/>
          <w:sz w:val="24"/>
          <w:szCs w:val="24"/>
          <w:lang w:val="en-GB"/>
        </w:rPr>
        <w:t xml:space="preserve"> who </w:t>
      </w:r>
      <w:r w:rsidR="001D5916" w:rsidRPr="0030396D">
        <w:rPr>
          <w:rFonts w:cstheme="minorHAnsi"/>
          <w:sz w:val="24"/>
          <w:szCs w:val="24"/>
          <w:lang w:val="en-GB"/>
        </w:rPr>
        <w:t>will not</w:t>
      </w:r>
      <w:r w:rsidRPr="0030396D">
        <w:rPr>
          <w:rFonts w:cstheme="minorHAnsi"/>
          <w:sz w:val="24"/>
          <w:szCs w:val="24"/>
          <w:lang w:val="en-GB"/>
        </w:rPr>
        <w:t xml:space="preserve"> </w:t>
      </w:r>
      <w:r w:rsidR="006169CF" w:rsidRPr="0030396D">
        <w:rPr>
          <w:rFonts w:cstheme="minorHAnsi"/>
          <w:sz w:val="24"/>
          <w:szCs w:val="24"/>
          <w:lang w:val="en-GB"/>
        </w:rPr>
        <w:t>participate</w:t>
      </w:r>
      <w:r w:rsidRPr="0030396D">
        <w:rPr>
          <w:rFonts w:cstheme="minorHAnsi"/>
          <w:sz w:val="24"/>
          <w:szCs w:val="24"/>
          <w:lang w:val="en-GB"/>
        </w:rPr>
        <w:t xml:space="preserve"> in any of the </w:t>
      </w:r>
      <w:r w:rsidR="00544188" w:rsidRPr="0030396D">
        <w:rPr>
          <w:rFonts w:cstheme="minorHAnsi"/>
          <w:sz w:val="24"/>
          <w:szCs w:val="24"/>
          <w:lang w:val="en-GB"/>
        </w:rPr>
        <w:t xml:space="preserve">SBEP’s </w:t>
      </w:r>
      <w:r w:rsidRPr="0030396D">
        <w:rPr>
          <w:rFonts w:cstheme="minorHAnsi"/>
          <w:sz w:val="24"/>
          <w:szCs w:val="24"/>
          <w:lang w:val="en-GB"/>
        </w:rPr>
        <w:t>pre</w:t>
      </w:r>
      <w:r w:rsidR="003A630D">
        <w:rPr>
          <w:rFonts w:cstheme="minorHAnsi"/>
          <w:sz w:val="24"/>
          <w:szCs w:val="24"/>
          <w:lang w:val="en-GB"/>
        </w:rPr>
        <w:t>-</w:t>
      </w:r>
      <w:r w:rsidR="0010060C" w:rsidRPr="0030396D">
        <w:rPr>
          <w:rFonts w:cstheme="minorHAnsi"/>
          <w:sz w:val="24"/>
          <w:szCs w:val="24"/>
          <w:lang w:val="en-GB"/>
        </w:rPr>
        <w:t xml:space="preserve"> and full </w:t>
      </w:r>
      <w:r w:rsidR="00614926" w:rsidRPr="0030396D">
        <w:rPr>
          <w:rFonts w:cstheme="minorHAnsi"/>
          <w:sz w:val="24"/>
          <w:szCs w:val="24"/>
          <w:lang w:val="en-GB"/>
        </w:rPr>
        <w:t xml:space="preserve">project </w:t>
      </w:r>
      <w:r w:rsidR="0010060C" w:rsidRPr="0030396D">
        <w:rPr>
          <w:rFonts w:cstheme="minorHAnsi"/>
          <w:sz w:val="24"/>
          <w:szCs w:val="24"/>
          <w:lang w:val="en-GB"/>
        </w:rPr>
        <w:t>proposals and</w:t>
      </w:r>
      <w:r w:rsidR="001D5916" w:rsidRPr="0030396D">
        <w:rPr>
          <w:rFonts w:cstheme="minorHAnsi"/>
          <w:sz w:val="24"/>
          <w:szCs w:val="24"/>
          <w:lang w:val="en-GB"/>
        </w:rPr>
        <w:t xml:space="preserve"> </w:t>
      </w:r>
      <w:r w:rsidRPr="0030396D">
        <w:rPr>
          <w:rFonts w:cstheme="minorHAnsi"/>
          <w:sz w:val="24"/>
          <w:szCs w:val="24"/>
          <w:lang w:val="en-GB"/>
        </w:rPr>
        <w:t xml:space="preserve">having expertise in at </w:t>
      </w:r>
      <w:r w:rsidR="00544188" w:rsidRPr="0030396D">
        <w:rPr>
          <w:rFonts w:cstheme="minorHAnsi"/>
          <w:sz w:val="24"/>
          <w:szCs w:val="24"/>
          <w:lang w:val="en-GB"/>
        </w:rPr>
        <w:t xml:space="preserve">least </w:t>
      </w:r>
      <w:r w:rsidR="00544188" w:rsidRPr="0030396D">
        <w:rPr>
          <w:rFonts w:cstheme="minorHAnsi"/>
          <w:b/>
          <w:bCs/>
          <w:sz w:val="24"/>
          <w:szCs w:val="24"/>
          <w:lang w:val="en-GB"/>
        </w:rPr>
        <w:t>one of the listed priority areas</w:t>
      </w:r>
      <w:r w:rsidR="00544188" w:rsidRPr="0030396D">
        <w:rPr>
          <w:rFonts w:cstheme="minorHAnsi"/>
          <w:sz w:val="24"/>
          <w:szCs w:val="24"/>
          <w:lang w:val="en-GB"/>
        </w:rPr>
        <w:t xml:space="preserve"> as listed above. </w:t>
      </w:r>
    </w:p>
    <w:p w14:paraId="3151120F" w14:textId="1A40AB84" w:rsidR="00AD5A97" w:rsidRPr="0030396D" w:rsidRDefault="002032E3"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lastRenderedPageBreak/>
        <w:t xml:space="preserve">2.0 About the </w:t>
      </w:r>
      <w:r w:rsidR="00544188" w:rsidRPr="0030396D">
        <w:rPr>
          <w:rFonts w:asciiTheme="minorHAnsi" w:hAnsiTheme="minorHAnsi" w:cstheme="minorHAnsi"/>
          <w:b/>
          <w:bCs/>
          <w:color w:val="auto"/>
          <w:lang w:val="en-GB"/>
        </w:rPr>
        <w:t>Sustainable Blue Economy Partnership</w:t>
      </w:r>
    </w:p>
    <w:p w14:paraId="7CD1E184" w14:textId="77777777" w:rsidR="00A64851" w:rsidRPr="00C13AE4" w:rsidRDefault="00A64851" w:rsidP="00A64851">
      <w:pPr>
        <w:rPr>
          <w:rFonts w:cstheme="minorHAnsi"/>
          <w:sz w:val="24"/>
          <w:szCs w:val="24"/>
          <w:lang w:val="en-GB"/>
        </w:rPr>
      </w:pPr>
      <w:r w:rsidRPr="00C13AE4">
        <w:rPr>
          <w:rFonts w:cstheme="minorHAnsi"/>
          <w:sz w:val="24"/>
          <w:szCs w:val="24"/>
          <w:lang w:val="en-GB"/>
        </w:rPr>
        <w:t xml:space="preserve">The Sustainable Blue Economy Partnership (SBEP) is a European partnership under Horizon Europe. </w:t>
      </w:r>
    </w:p>
    <w:p w14:paraId="1AC56F81" w14:textId="77777777" w:rsidR="00A64851" w:rsidRPr="00C13AE4" w:rsidRDefault="00A64851" w:rsidP="00A64851">
      <w:pPr>
        <w:rPr>
          <w:rFonts w:cstheme="minorHAnsi"/>
          <w:sz w:val="24"/>
          <w:szCs w:val="24"/>
          <w:lang w:val="en-GB"/>
        </w:rPr>
      </w:pPr>
      <w:r w:rsidRPr="00C13AE4">
        <w:rPr>
          <w:rFonts w:cstheme="minorHAnsi"/>
          <w:sz w:val="24"/>
          <w:szCs w:val="24"/>
          <w:lang w:val="en-GB"/>
        </w:rPr>
        <w:t>The first joint transnational call of the Sustainable Blue Economy Partnership entitled “The way forward: a thriving sustainable blue economy for a brighter future” was launched on the 13th of February 2023. This co-funded call aims to support transnational research and innovation projects (36 months) addressing one of the five priority areas below:</w:t>
      </w:r>
    </w:p>
    <w:p w14:paraId="235366BB" w14:textId="5C0DB29F"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Planning and managing sea-uses at the regional level</w:t>
      </w:r>
    </w:p>
    <w:p w14:paraId="5198D69E" w14:textId="050B73EE"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Development of offshore marine multi-use infrastructures to support the blue economy</w:t>
      </w:r>
    </w:p>
    <w:p w14:paraId="6F6E5E90" w14:textId="7B8A7F24"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Climate-neutral, environmentally sustainable, and resource-efficient blue food and feed</w:t>
      </w:r>
    </w:p>
    <w:p w14:paraId="782E9B1E" w14:textId="5755802F"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Green transition of Blue Food production</w:t>
      </w:r>
    </w:p>
    <w:p w14:paraId="71752266" w14:textId="1FA346B8"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Digital Twins of the Ocean (DTOs) test use cases at EU sea-basins and the Atlantic Ocean</w:t>
      </w:r>
    </w:p>
    <w:p w14:paraId="130B9AE6" w14:textId="1708D1EE" w:rsidR="00A64851" w:rsidRPr="00C13AE4" w:rsidRDefault="00A64851" w:rsidP="00A64851">
      <w:pPr>
        <w:rPr>
          <w:rFonts w:cstheme="minorHAnsi"/>
          <w:sz w:val="24"/>
          <w:szCs w:val="24"/>
          <w:lang w:val="en-GB"/>
        </w:rPr>
      </w:pPr>
      <w:r w:rsidRPr="00C13AE4">
        <w:rPr>
          <w:rFonts w:cstheme="minorHAnsi"/>
          <w:sz w:val="24"/>
          <w:szCs w:val="24"/>
          <w:lang w:val="en-GB"/>
        </w:rPr>
        <w:t xml:space="preserve">The first Sustainable Blue Economy Partnership (SBEP) Co-funded call pools national and regional financial resources through the participation of 37 funding organisations from 24 countries. Together with the European Commission, an overall budget of approximately 50M€ has been provisionally reserved. </w:t>
      </w:r>
    </w:p>
    <w:p w14:paraId="3F421F5B" w14:textId="77777777" w:rsidR="00A64851" w:rsidRPr="00C13AE4" w:rsidRDefault="00A64851" w:rsidP="00A64851">
      <w:pPr>
        <w:rPr>
          <w:rFonts w:cstheme="minorHAnsi"/>
          <w:sz w:val="24"/>
          <w:szCs w:val="24"/>
          <w:lang w:val="en-GB"/>
        </w:rPr>
      </w:pPr>
      <w:r w:rsidRPr="00C13AE4">
        <w:rPr>
          <w:rFonts w:cstheme="minorHAnsi"/>
          <w:sz w:val="24"/>
          <w:szCs w:val="24"/>
          <w:lang w:val="en-GB"/>
        </w:rPr>
        <w:t>For more information on the first call of the Sustainable Blue Economy Partnership, please consult the Call Documents available on the partnership website: https://bluepartnership.eu/#call. The call timeline can be found in Annex 1.</w:t>
      </w:r>
    </w:p>
    <w:p w14:paraId="7946022C" w14:textId="66B9A991" w:rsidR="00E17B53" w:rsidRPr="00C13AE4" w:rsidRDefault="00A64851" w:rsidP="00A64851">
      <w:pPr>
        <w:rPr>
          <w:rFonts w:cstheme="minorHAnsi"/>
          <w:sz w:val="24"/>
          <w:szCs w:val="24"/>
          <w:lang w:val="en-GB"/>
        </w:rPr>
      </w:pPr>
      <w:r w:rsidRPr="00C13AE4">
        <w:rPr>
          <w:rFonts w:cstheme="minorHAnsi"/>
          <w:sz w:val="24"/>
          <w:szCs w:val="24"/>
          <w:lang w:val="en-GB"/>
        </w:rPr>
        <w:t>Briefly, applicants must submit online their pre-proposals by the 14th of April 2023 (15h CET). Then, applicants invited to stage 2 will have to submit their full proposals by the 13th of September 2023 (15H CET).</w:t>
      </w:r>
    </w:p>
    <w:p w14:paraId="1AF210F0" w14:textId="06096414" w:rsidR="00E425F1" w:rsidRPr="0030396D" w:rsidRDefault="00E425F1"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3.0 Service Requirements</w:t>
      </w:r>
    </w:p>
    <w:p w14:paraId="68BBF68A" w14:textId="486A44A4" w:rsidR="003E366B" w:rsidRPr="0030396D" w:rsidRDefault="003E366B" w:rsidP="001F5BED">
      <w:pPr>
        <w:jc w:val="both"/>
        <w:rPr>
          <w:rFonts w:cstheme="minorHAnsi"/>
          <w:sz w:val="24"/>
          <w:szCs w:val="24"/>
        </w:rPr>
      </w:pPr>
      <w:r w:rsidRPr="0030396D">
        <w:rPr>
          <w:rFonts w:cstheme="minorHAnsi"/>
          <w:sz w:val="24"/>
          <w:szCs w:val="24"/>
        </w:rPr>
        <w:t xml:space="preserve">The </w:t>
      </w:r>
      <w:r w:rsidR="000735BA" w:rsidRPr="0030396D">
        <w:rPr>
          <w:rFonts w:cstheme="minorHAnsi"/>
          <w:sz w:val="24"/>
          <w:szCs w:val="24"/>
        </w:rPr>
        <w:t>SBEP’s First Joint Transnational Call</w:t>
      </w:r>
      <w:r w:rsidRPr="0030396D">
        <w:rPr>
          <w:rFonts w:cstheme="minorHAnsi"/>
          <w:sz w:val="24"/>
          <w:szCs w:val="24"/>
        </w:rPr>
        <w:t xml:space="preserve"> is being implemented as a two-step procedure (a pre-proposal </w:t>
      </w:r>
      <w:r w:rsidR="00C1018C" w:rsidRPr="0030396D">
        <w:rPr>
          <w:rFonts w:cstheme="minorHAnsi"/>
          <w:sz w:val="24"/>
          <w:szCs w:val="24"/>
        </w:rPr>
        <w:t xml:space="preserve">stage </w:t>
      </w:r>
      <w:r w:rsidRPr="0030396D">
        <w:rPr>
          <w:rFonts w:cstheme="minorHAnsi"/>
          <w:sz w:val="24"/>
          <w:szCs w:val="24"/>
        </w:rPr>
        <w:t xml:space="preserve">and a full-proposal </w:t>
      </w:r>
      <w:r w:rsidR="00C1018C" w:rsidRPr="0030396D">
        <w:rPr>
          <w:rFonts w:cstheme="minorHAnsi"/>
          <w:sz w:val="24"/>
          <w:szCs w:val="24"/>
        </w:rPr>
        <w:t>stage</w:t>
      </w:r>
      <w:r w:rsidRPr="0030396D">
        <w:rPr>
          <w:rFonts w:cstheme="minorHAnsi"/>
          <w:sz w:val="24"/>
          <w:szCs w:val="24"/>
        </w:rPr>
        <w:t>)</w:t>
      </w:r>
      <w:r w:rsidR="00573F88" w:rsidRPr="0030396D">
        <w:rPr>
          <w:rFonts w:cstheme="minorHAnsi"/>
          <w:sz w:val="24"/>
          <w:szCs w:val="24"/>
        </w:rPr>
        <w:t xml:space="preserve">. </w:t>
      </w:r>
    </w:p>
    <w:p w14:paraId="4A93693A" w14:textId="5C42456D" w:rsidR="00E26137" w:rsidRPr="0030396D" w:rsidRDefault="00E26137" w:rsidP="00E26137">
      <w:pPr>
        <w:jc w:val="both"/>
        <w:rPr>
          <w:rFonts w:cstheme="minorHAnsi"/>
          <w:sz w:val="24"/>
          <w:szCs w:val="24"/>
        </w:rPr>
      </w:pPr>
      <w:r w:rsidRPr="0030396D">
        <w:rPr>
          <w:rFonts w:cstheme="minorHAnsi"/>
          <w:sz w:val="24"/>
          <w:szCs w:val="24"/>
        </w:rPr>
        <w:t xml:space="preserve">Each eligible pre-proposal will be evaluated by at least 3 members of the International Evaluation Committee </w:t>
      </w:r>
      <w:r w:rsidR="00CC5BC7" w:rsidRPr="0030396D">
        <w:rPr>
          <w:rFonts w:cstheme="minorHAnsi"/>
          <w:sz w:val="24"/>
          <w:szCs w:val="24"/>
        </w:rPr>
        <w:t>i.e.,</w:t>
      </w:r>
      <w:r w:rsidRPr="0030396D">
        <w:rPr>
          <w:rFonts w:cstheme="minorHAnsi"/>
          <w:sz w:val="24"/>
          <w:szCs w:val="24"/>
        </w:rPr>
        <w:t xml:space="preserve"> 1 rapporteur and 2 evaluators. The evaluation of pre-proposals must be carried out solely based upon the two criteria: Excellence and Impact. The evaluation of full proposals will be performed based upon the three criteria: Excellence, Impact, </w:t>
      </w:r>
      <w:r w:rsidR="00CC5BC7" w:rsidRPr="0030396D">
        <w:rPr>
          <w:rFonts w:cstheme="minorHAnsi"/>
          <w:sz w:val="24"/>
          <w:szCs w:val="24"/>
        </w:rPr>
        <w:t>Quality,</w:t>
      </w:r>
      <w:r w:rsidRPr="0030396D">
        <w:rPr>
          <w:rFonts w:cstheme="minorHAnsi"/>
          <w:sz w:val="24"/>
          <w:szCs w:val="24"/>
        </w:rPr>
        <w:t xml:space="preserve"> and </w:t>
      </w:r>
      <w:r w:rsidR="00CC5BC7" w:rsidRPr="0030396D">
        <w:rPr>
          <w:rFonts w:cstheme="minorHAnsi"/>
          <w:sz w:val="24"/>
          <w:szCs w:val="24"/>
        </w:rPr>
        <w:t>E</w:t>
      </w:r>
      <w:r w:rsidRPr="0030396D">
        <w:rPr>
          <w:rFonts w:cstheme="minorHAnsi"/>
          <w:sz w:val="24"/>
          <w:szCs w:val="24"/>
        </w:rPr>
        <w:t>fficiency of implementation.</w:t>
      </w:r>
    </w:p>
    <w:p w14:paraId="5E11CBB2" w14:textId="756E4A06" w:rsidR="00E26137" w:rsidRPr="0030396D" w:rsidRDefault="00E26137" w:rsidP="00E26137">
      <w:pPr>
        <w:jc w:val="both"/>
        <w:rPr>
          <w:rFonts w:cstheme="minorHAnsi"/>
          <w:sz w:val="24"/>
          <w:szCs w:val="24"/>
        </w:rPr>
      </w:pPr>
      <w:r w:rsidRPr="0030396D">
        <w:rPr>
          <w:rFonts w:cstheme="minorHAnsi"/>
          <w:sz w:val="24"/>
          <w:szCs w:val="24"/>
        </w:rPr>
        <w:t>IEC member’</w:t>
      </w:r>
      <w:r w:rsidR="00CC5BC7" w:rsidRPr="0030396D">
        <w:rPr>
          <w:rFonts w:cstheme="minorHAnsi"/>
          <w:sz w:val="24"/>
          <w:szCs w:val="24"/>
        </w:rPr>
        <w:t>s</w:t>
      </w:r>
      <w:r w:rsidRPr="0030396D">
        <w:rPr>
          <w:rFonts w:cstheme="minorHAnsi"/>
          <w:sz w:val="24"/>
          <w:szCs w:val="24"/>
        </w:rPr>
        <w:t xml:space="preserve"> role will be as a scientific expert in his/her field of experience rather than as a representative of any organisation or nation. Please note that people included in a proposal submitted to this call may not serve as an IEC member. </w:t>
      </w:r>
    </w:p>
    <w:p w14:paraId="6BC044C0" w14:textId="77777777" w:rsidR="00E26137" w:rsidRPr="0030396D" w:rsidRDefault="00E26137" w:rsidP="00E26137">
      <w:pPr>
        <w:jc w:val="both"/>
        <w:rPr>
          <w:rFonts w:cstheme="minorHAnsi"/>
          <w:sz w:val="24"/>
          <w:szCs w:val="24"/>
        </w:rPr>
      </w:pPr>
      <w:r w:rsidRPr="0030396D">
        <w:rPr>
          <w:rFonts w:cstheme="minorHAnsi"/>
          <w:sz w:val="24"/>
          <w:szCs w:val="24"/>
        </w:rPr>
        <w:t>Members of the IEC will have to:</w:t>
      </w:r>
    </w:p>
    <w:p w14:paraId="4A1A78D4" w14:textId="644208F0" w:rsidR="00E2613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lastRenderedPageBreak/>
        <w:t>read, accept the terms and sign online (on the Electronic Proposal Submission System (EPSS)</w:t>
      </w:r>
      <w:r w:rsidR="00CC5BC7" w:rsidRPr="0030396D">
        <w:rPr>
          <w:rFonts w:cstheme="minorHAnsi"/>
          <w:sz w:val="24"/>
          <w:szCs w:val="24"/>
        </w:rPr>
        <w:t>)</w:t>
      </w:r>
      <w:r w:rsidRPr="0030396D">
        <w:rPr>
          <w:rFonts w:cstheme="minorHAnsi"/>
          <w:sz w:val="24"/>
          <w:szCs w:val="24"/>
        </w:rPr>
        <w:t xml:space="preserve"> the Code of Conduct about Conflict of interest, confidentiality, and non-disclosure policy. IEC members must respect the terms of this Code of Conduct;</w:t>
      </w:r>
    </w:p>
    <w:p w14:paraId="749A3940" w14:textId="301373B8" w:rsidR="00E2613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t>read the</w:t>
      </w:r>
      <w:r w:rsidR="00CC5BC7" w:rsidRPr="0030396D">
        <w:rPr>
          <w:rFonts w:cstheme="minorHAnsi"/>
          <w:sz w:val="24"/>
          <w:szCs w:val="24"/>
        </w:rPr>
        <w:t xml:space="preserve"> </w:t>
      </w:r>
      <w:r w:rsidRPr="0030396D">
        <w:rPr>
          <w:rFonts w:cstheme="minorHAnsi"/>
          <w:sz w:val="24"/>
          <w:szCs w:val="24"/>
        </w:rPr>
        <w:t>pre</w:t>
      </w:r>
      <w:r w:rsidR="00CC5BC7" w:rsidRPr="0030396D">
        <w:rPr>
          <w:rFonts w:cstheme="minorHAnsi"/>
          <w:sz w:val="24"/>
          <w:szCs w:val="24"/>
        </w:rPr>
        <w:t>-</w:t>
      </w:r>
      <w:r w:rsidRPr="0030396D">
        <w:rPr>
          <w:rFonts w:cstheme="minorHAnsi"/>
          <w:sz w:val="24"/>
          <w:szCs w:val="24"/>
        </w:rPr>
        <w:t>proposal assigned to them by the Joint Call Secretariat and provide a written assessment using exclusively the set evaluation criteria. The assessments must be entered in the EPSS before the IEC meeting. The deadline to submit the assessments on the EPSS is fixed to one to two week(s) before the IEC meeting, as far as possible; The number of (pre)proposals to review per IEC member will depend on the number of submitted (pre)proposals and the addressed topics;</w:t>
      </w:r>
    </w:p>
    <w:p w14:paraId="046EBDFD" w14:textId="20D11FD5" w:rsidR="00CC5BC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t xml:space="preserve">Present the </w:t>
      </w:r>
      <w:r w:rsidR="00FE1BE2" w:rsidRPr="0030396D">
        <w:rPr>
          <w:rFonts w:cstheme="minorHAnsi"/>
          <w:sz w:val="24"/>
          <w:szCs w:val="24"/>
        </w:rPr>
        <w:t>pre-proposals</w:t>
      </w:r>
      <w:r w:rsidRPr="0030396D">
        <w:rPr>
          <w:rFonts w:cstheme="minorHAnsi"/>
          <w:sz w:val="24"/>
          <w:szCs w:val="24"/>
        </w:rPr>
        <w:t xml:space="preserve"> and summarize the evaluation made of the </w:t>
      </w:r>
      <w:r w:rsidR="00FE1BE2" w:rsidRPr="0030396D">
        <w:rPr>
          <w:rFonts w:cstheme="minorHAnsi"/>
          <w:sz w:val="24"/>
          <w:szCs w:val="24"/>
        </w:rPr>
        <w:t>pre-proposals</w:t>
      </w:r>
      <w:r w:rsidRPr="0030396D">
        <w:rPr>
          <w:rFonts w:cstheme="minorHAnsi"/>
          <w:sz w:val="24"/>
          <w:szCs w:val="24"/>
        </w:rPr>
        <w:t xml:space="preserve"> to the IEC during the evaluation meetings;</w:t>
      </w:r>
    </w:p>
    <w:p w14:paraId="3A9B8A7A" w14:textId="6F575542" w:rsidR="00E2613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t>Agree with the Chair and Vice-Chair and all IEC members on generic feedback to be sent to all applicants invited to stage 2 (if deemed relevant).</w:t>
      </w:r>
    </w:p>
    <w:p w14:paraId="7C1C2C1B" w14:textId="77777777" w:rsidR="00E26137" w:rsidRPr="0030396D" w:rsidRDefault="00E26137" w:rsidP="00E26137">
      <w:pPr>
        <w:jc w:val="both"/>
        <w:rPr>
          <w:rFonts w:cstheme="minorHAnsi"/>
          <w:sz w:val="24"/>
          <w:szCs w:val="24"/>
        </w:rPr>
      </w:pPr>
      <w:r w:rsidRPr="0030396D">
        <w:rPr>
          <w:rFonts w:cstheme="minorHAnsi"/>
          <w:sz w:val="24"/>
          <w:szCs w:val="24"/>
        </w:rPr>
        <w:t xml:space="preserve">All along the evaluation process, we foresee two IEC meetings for this ambitious call: </w:t>
      </w:r>
    </w:p>
    <w:p w14:paraId="5FD4F414" w14:textId="19CBD6BA" w:rsidR="00E26137" w:rsidRPr="0030396D" w:rsidRDefault="00E26137" w:rsidP="00FE1BE2">
      <w:pPr>
        <w:pStyle w:val="ListParagraph"/>
        <w:numPr>
          <w:ilvl w:val="0"/>
          <w:numId w:val="19"/>
        </w:numPr>
        <w:jc w:val="both"/>
        <w:rPr>
          <w:rFonts w:cstheme="minorHAnsi"/>
          <w:sz w:val="24"/>
          <w:szCs w:val="24"/>
        </w:rPr>
      </w:pPr>
      <w:r w:rsidRPr="0030396D">
        <w:rPr>
          <w:rFonts w:cstheme="minorHAnsi"/>
          <w:sz w:val="24"/>
          <w:szCs w:val="24"/>
        </w:rPr>
        <w:t xml:space="preserve">A </w:t>
      </w:r>
      <w:r w:rsidR="00FE1BE2" w:rsidRPr="0030396D">
        <w:rPr>
          <w:rFonts w:cstheme="minorHAnsi"/>
          <w:sz w:val="24"/>
          <w:szCs w:val="24"/>
        </w:rPr>
        <w:t>2-day</w:t>
      </w:r>
      <w:r w:rsidRPr="0030396D">
        <w:rPr>
          <w:rFonts w:cstheme="minorHAnsi"/>
          <w:sz w:val="24"/>
          <w:szCs w:val="24"/>
        </w:rPr>
        <w:t xml:space="preserve"> meeting on 29-30 June 2023 to evaluate the pre-proposals (online);</w:t>
      </w:r>
    </w:p>
    <w:p w14:paraId="691545F7" w14:textId="6A44A163" w:rsidR="00E26137" w:rsidRPr="0030396D" w:rsidRDefault="00E26137" w:rsidP="00FE1BE2">
      <w:pPr>
        <w:pStyle w:val="ListParagraph"/>
        <w:numPr>
          <w:ilvl w:val="0"/>
          <w:numId w:val="19"/>
        </w:numPr>
        <w:jc w:val="both"/>
        <w:rPr>
          <w:rFonts w:cstheme="minorHAnsi"/>
          <w:sz w:val="24"/>
          <w:szCs w:val="24"/>
        </w:rPr>
      </w:pPr>
      <w:r w:rsidRPr="0030396D">
        <w:rPr>
          <w:rFonts w:cstheme="minorHAnsi"/>
          <w:sz w:val="24"/>
          <w:szCs w:val="24"/>
        </w:rPr>
        <w:t xml:space="preserve">A </w:t>
      </w:r>
      <w:r w:rsidR="00FE1BE2" w:rsidRPr="0030396D">
        <w:rPr>
          <w:rFonts w:cstheme="minorHAnsi"/>
          <w:sz w:val="24"/>
          <w:szCs w:val="24"/>
        </w:rPr>
        <w:t>2-day</w:t>
      </w:r>
      <w:r w:rsidRPr="0030396D">
        <w:rPr>
          <w:rFonts w:cstheme="minorHAnsi"/>
          <w:sz w:val="24"/>
          <w:szCs w:val="24"/>
        </w:rPr>
        <w:t xml:space="preserve"> final meeting on 29-30 November 2023 to establish the final ranked list of full proposals (in Paris - or online at the same dates under exceptional circumstances).</w:t>
      </w:r>
    </w:p>
    <w:p w14:paraId="2AB3F4AB" w14:textId="7C71A3B3" w:rsidR="00791B39" w:rsidRPr="0030396D" w:rsidRDefault="00A93E9A"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4.0 </w:t>
      </w:r>
      <w:r w:rsidR="00A74AF6" w:rsidRPr="0030396D">
        <w:rPr>
          <w:rFonts w:asciiTheme="minorHAnsi" w:hAnsiTheme="minorHAnsi" w:cstheme="minorHAnsi"/>
          <w:b/>
          <w:bCs/>
          <w:color w:val="auto"/>
          <w:lang w:val="en-GB"/>
        </w:rPr>
        <w:t>Remuneration</w:t>
      </w:r>
    </w:p>
    <w:p w14:paraId="33AE3F4B" w14:textId="784CF4DF" w:rsidR="003761F1" w:rsidRPr="0030396D" w:rsidRDefault="00206760" w:rsidP="003761F1">
      <w:pPr>
        <w:jc w:val="both"/>
        <w:rPr>
          <w:rFonts w:cstheme="minorHAnsi"/>
          <w:sz w:val="24"/>
          <w:szCs w:val="24"/>
          <w:lang w:val="en-GB"/>
        </w:rPr>
      </w:pPr>
      <w:r w:rsidRPr="0030396D">
        <w:rPr>
          <w:rFonts w:cstheme="minorHAnsi"/>
          <w:sz w:val="24"/>
          <w:szCs w:val="24"/>
          <w:lang w:val="en-GB"/>
        </w:rPr>
        <w:t xml:space="preserve">Financial remuneration will be provided to the evaluators by the </w:t>
      </w:r>
      <w:r w:rsidR="003761F1" w:rsidRPr="0030396D">
        <w:rPr>
          <w:rFonts w:cstheme="minorHAnsi"/>
          <w:sz w:val="24"/>
          <w:szCs w:val="24"/>
          <w:lang w:val="en-GB"/>
        </w:rPr>
        <w:t>SBEP Joint Call Secretariat</w:t>
      </w:r>
      <w:r w:rsidRPr="0030396D">
        <w:rPr>
          <w:rFonts w:cstheme="minorHAnsi"/>
          <w:sz w:val="24"/>
          <w:szCs w:val="24"/>
          <w:lang w:val="en-GB"/>
        </w:rPr>
        <w:t xml:space="preserve"> and </w:t>
      </w:r>
      <w:r w:rsidR="00A56243" w:rsidRPr="0030396D">
        <w:rPr>
          <w:rFonts w:cstheme="minorHAnsi"/>
          <w:b/>
          <w:bCs/>
          <w:sz w:val="24"/>
          <w:szCs w:val="24"/>
          <w:lang w:val="en-GB"/>
        </w:rPr>
        <w:t>NOT</w:t>
      </w:r>
      <w:r w:rsidRPr="0030396D">
        <w:rPr>
          <w:rFonts w:cstheme="minorHAnsi"/>
          <w:sz w:val="24"/>
          <w:szCs w:val="24"/>
          <w:lang w:val="en-GB"/>
        </w:rPr>
        <w:t xml:space="preserve"> by the Malta Council for Science and Technology.</w:t>
      </w:r>
      <w:r w:rsidR="00F1018B" w:rsidRPr="0030396D">
        <w:rPr>
          <w:rFonts w:cstheme="minorHAnsi"/>
          <w:sz w:val="24"/>
          <w:szCs w:val="24"/>
          <w:lang w:val="en-GB"/>
        </w:rPr>
        <w:t xml:space="preserve"> </w:t>
      </w:r>
      <w:r w:rsidR="003761F1" w:rsidRPr="0030396D">
        <w:rPr>
          <w:rFonts w:cstheme="minorHAnsi"/>
          <w:sz w:val="24"/>
          <w:szCs w:val="24"/>
          <w:lang w:val="en-GB"/>
        </w:rPr>
        <w:t xml:space="preserve">Travel and </w:t>
      </w:r>
      <w:r w:rsidR="0030396D" w:rsidRPr="0030396D">
        <w:rPr>
          <w:rFonts w:cstheme="minorHAnsi"/>
          <w:sz w:val="24"/>
          <w:szCs w:val="24"/>
          <w:lang w:val="en-GB"/>
        </w:rPr>
        <w:t>a</w:t>
      </w:r>
      <w:r w:rsidR="003761F1" w:rsidRPr="0030396D">
        <w:rPr>
          <w:rFonts w:cstheme="minorHAnsi"/>
          <w:sz w:val="24"/>
          <w:szCs w:val="24"/>
          <w:lang w:val="en-GB"/>
        </w:rPr>
        <w:t xml:space="preserve">ccommodation for participating to the final IEC meeting will be covered by the Sustainable Blue Economy Partnership. Besides, each IEC member will receive a fee for his/her participation to the evaluation process. The amount of this fee is fixed to a standard rate of €50 per pre-proposal and €100 per full proposal. </w:t>
      </w:r>
    </w:p>
    <w:p w14:paraId="630C916E" w14:textId="4498C444" w:rsidR="00206760" w:rsidRPr="0030396D" w:rsidRDefault="00206760" w:rsidP="003761F1">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5.0 </w:t>
      </w:r>
      <w:r w:rsidR="00C356EF" w:rsidRPr="0030396D">
        <w:rPr>
          <w:rFonts w:asciiTheme="minorHAnsi" w:hAnsiTheme="minorHAnsi" w:cstheme="minorHAnsi"/>
          <w:b/>
          <w:bCs/>
          <w:color w:val="auto"/>
          <w:lang w:val="en-GB"/>
        </w:rPr>
        <w:t>E</w:t>
      </w:r>
      <w:r w:rsidR="006B3422" w:rsidRPr="0030396D">
        <w:rPr>
          <w:rFonts w:asciiTheme="minorHAnsi" w:hAnsiTheme="minorHAnsi" w:cstheme="minorHAnsi"/>
          <w:b/>
          <w:bCs/>
          <w:color w:val="auto"/>
          <w:lang w:val="en-GB"/>
        </w:rPr>
        <w:t>valuator Requirements</w:t>
      </w:r>
    </w:p>
    <w:p w14:paraId="1DA83EE6" w14:textId="7F81B4FC" w:rsidR="00C356EF" w:rsidRPr="0030396D" w:rsidRDefault="00B57C59" w:rsidP="00991A39">
      <w:pPr>
        <w:jc w:val="both"/>
        <w:rPr>
          <w:rFonts w:cstheme="minorHAnsi"/>
          <w:sz w:val="24"/>
          <w:szCs w:val="24"/>
          <w:lang w:val="en-GB"/>
        </w:rPr>
      </w:pPr>
      <w:r w:rsidRPr="0030396D">
        <w:rPr>
          <w:rFonts w:cstheme="minorHAnsi"/>
          <w:sz w:val="24"/>
          <w:szCs w:val="24"/>
          <w:lang w:val="en-GB"/>
        </w:rPr>
        <w:t>Experts</w:t>
      </w:r>
      <w:r w:rsidR="00C356EF" w:rsidRPr="0030396D">
        <w:rPr>
          <w:rFonts w:cstheme="minorHAnsi"/>
          <w:sz w:val="24"/>
          <w:szCs w:val="24"/>
          <w:lang w:val="en-GB"/>
        </w:rPr>
        <w:t xml:space="preserve"> must, at minimum, hold a first degree and a post graduate qualification in </w:t>
      </w:r>
      <w:r w:rsidR="001B430B" w:rsidRPr="0030396D">
        <w:rPr>
          <w:rFonts w:cstheme="minorHAnsi"/>
          <w:sz w:val="24"/>
          <w:szCs w:val="24"/>
          <w:lang w:val="en-GB"/>
        </w:rPr>
        <w:t xml:space="preserve">a specific </w:t>
      </w:r>
      <w:r w:rsidR="00C356EF" w:rsidRPr="0030396D">
        <w:rPr>
          <w:rFonts w:cstheme="minorHAnsi"/>
          <w:sz w:val="24"/>
          <w:szCs w:val="24"/>
          <w:lang w:val="en-GB"/>
        </w:rPr>
        <w:t>area of expertise</w:t>
      </w:r>
      <w:r w:rsidR="001B430B" w:rsidRPr="0030396D">
        <w:rPr>
          <w:rFonts w:cstheme="minorHAnsi"/>
          <w:sz w:val="24"/>
          <w:szCs w:val="24"/>
          <w:lang w:val="en-GB"/>
        </w:rPr>
        <w:t xml:space="preserve">, which is in line with the </w:t>
      </w:r>
      <w:r w:rsidR="0030396D" w:rsidRPr="0030396D">
        <w:rPr>
          <w:rFonts w:cstheme="minorHAnsi"/>
          <w:sz w:val="24"/>
          <w:szCs w:val="24"/>
          <w:lang w:val="en-GB"/>
        </w:rPr>
        <w:t>Priority Area chosen</w:t>
      </w:r>
      <w:r w:rsidR="00C356EF" w:rsidRPr="0030396D">
        <w:rPr>
          <w:rFonts w:cstheme="minorHAnsi"/>
          <w:sz w:val="24"/>
          <w:szCs w:val="24"/>
          <w:lang w:val="en-GB"/>
        </w:rPr>
        <w:t>. They must show proof of at least five years of professional experience (or at least 2 years if in possession of a Ph.D) in the area of expertise.</w:t>
      </w:r>
    </w:p>
    <w:p w14:paraId="4C37031D" w14:textId="0BB6F6B8" w:rsidR="00DC7710" w:rsidRPr="0030396D" w:rsidRDefault="00315B59" w:rsidP="00315B59">
      <w:pPr>
        <w:jc w:val="both"/>
        <w:rPr>
          <w:rFonts w:cstheme="minorHAnsi"/>
          <w:sz w:val="24"/>
          <w:szCs w:val="24"/>
          <w:lang w:val="en-GB"/>
        </w:rPr>
      </w:pPr>
      <w:r w:rsidRPr="0030396D">
        <w:rPr>
          <w:rFonts w:cstheme="minorHAnsi"/>
          <w:sz w:val="24"/>
          <w:szCs w:val="24"/>
          <w:lang w:val="en-GB"/>
        </w:rPr>
        <w:t xml:space="preserve">Expert nominations will be </w:t>
      </w:r>
      <w:r w:rsidR="00A56243" w:rsidRPr="0030396D">
        <w:rPr>
          <w:rFonts w:cstheme="minorHAnsi"/>
          <w:sz w:val="24"/>
          <w:szCs w:val="24"/>
          <w:lang w:val="en-GB"/>
        </w:rPr>
        <w:t>compiled</w:t>
      </w:r>
      <w:r w:rsidRPr="0030396D">
        <w:rPr>
          <w:rFonts w:cstheme="minorHAnsi"/>
          <w:sz w:val="24"/>
          <w:szCs w:val="24"/>
          <w:lang w:val="en-GB"/>
        </w:rPr>
        <w:t xml:space="preserve"> by the</w:t>
      </w:r>
      <w:r w:rsidR="00991A39" w:rsidRPr="0030396D">
        <w:rPr>
          <w:rFonts w:cstheme="minorHAnsi"/>
          <w:sz w:val="24"/>
          <w:szCs w:val="24"/>
          <w:lang w:val="en-GB"/>
        </w:rPr>
        <w:t xml:space="preserve"> </w:t>
      </w:r>
      <w:r w:rsidR="0030396D" w:rsidRPr="0030396D">
        <w:rPr>
          <w:rFonts w:cstheme="minorHAnsi"/>
          <w:sz w:val="24"/>
          <w:szCs w:val="24"/>
          <w:lang w:val="en-GB"/>
        </w:rPr>
        <w:t>SBEP Joint Call Secretariat</w:t>
      </w:r>
      <w:r w:rsidRPr="0030396D">
        <w:rPr>
          <w:rFonts w:cstheme="minorHAnsi"/>
          <w:sz w:val="24"/>
          <w:szCs w:val="24"/>
          <w:lang w:val="en-GB"/>
        </w:rPr>
        <w:t>. The nomination sh</w:t>
      </w:r>
      <w:r w:rsidR="00A56243" w:rsidRPr="0030396D">
        <w:rPr>
          <w:rFonts w:cstheme="minorHAnsi"/>
          <w:sz w:val="24"/>
          <w:szCs w:val="24"/>
          <w:lang w:val="en-GB"/>
        </w:rPr>
        <w:t>all</w:t>
      </w:r>
      <w:r w:rsidRPr="0030396D">
        <w:rPr>
          <w:rFonts w:cstheme="minorHAnsi"/>
          <w:sz w:val="24"/>
          <w:szCs w:val="24"/>
          <w:lang w:val="en-GB"/>
        </w:rPr>
        <w:t xml:space="preserve"> include the full name of the nominated expert, title, contact details, current employment, nationality, field of expertise keywords and CV. </w:t>
      </w:r>
    </w:p>
    <w:p w14:paraId="533A53AA" w14:textId="6FB2B65B" w:rsidR="006315D1" w:rsidRPr="0030396D" w:rsidRDefault="006315D1"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6.0 Conflicts of Interest (COI)</w:t>
      </w:r>
    </w:p>
    <w:p w14:paraId="62BFB38C" w14:textId="5CD0A8D8" w:rsidR="00791B39" w:rsidRPr="0030396D" w:rsidRDefault="0058759B" w:rsidP="003E4AC9">
      <w:pPr>
        <w:jc w:val="both"/>
        <w:rPr>
          <w:rFonts w:cstheme="minorHAnsi"/>
          <w:sz w:val="24"/>
          <w:szCs w:val="24"/>
          <w:lang w:val="en-GB"/>
        </w:rPr>
      </w:pPr>
      <w:r w:rsidRPr="0030396D">
        <w:rPr>
          <w:rFonts w:cstheme="minorHAnsi"/>
          <w:sz w:val="24"/>
          <w:szCs w:val="24"/>
          <w:lang w:val="en-GB"/>
        </w:rPr>
        <w:t xml:space="preserve">It is imperative that the nominated experts are by no means affiliated with any active project proposal and/or the </w:t>
      </w:r>
      <w:r w:rsidR="0030396D">
        <w:rPr>
          <w:rFonts w:cstheme="minorHAnsi"/>
          <w:sz w:val="24"/>
          <w:szCs w:val="24"/>
          <w:lang w:val="en-GB"/>
        </w:rPr>
        <w:t>SBEP in any way</w:t>
      </w:r>
      <w:r w:rsidRPr="0030396D">
        <w:rPr>
          <w:rFonts w:cstheme="minorHAnsi"/>
          <w:sz w:val="24"/>
          <w:szCs w:val="24"/>
          <w:lang w:val="en-GB"/>
        </w:rPr>
        <w:t xml:space="preserve">. </w:t>
      </w:r>
      <w:r w:rsidR="00315B59" w:rsidRPr="0030396D">
        <w:rPr>
          <w:rFonts w:cstheme="minorHAnsi"/>
          <w:sz w:val="24"/>
          <w:szCs w:val="24"/>
          <w:lang w:val="en-GB"/>
        </w:rPr>
        <w:t xml:space="preserve">All evaluators are required to declare their independence to the projects and the </w:t>
      </w:r>
      <w:r w:rsidR="00C71F61">
        <w:rPr>
          <w:rFonts w:cstheme="minorHAnsi"/>
          <w:sz w:val="24"/>
          <w:szCs w:val="24"/>
          <w:lang w:val="en-GB"/>
        </w:rPr>
        <w:t>SBEP</w:t>
      </w:r>
      <w:r w:rsidR="00315B59" w:rsidRPr="0030396D">
        <w:rPr>
          <w:rFonts w:cstheme="minorHAnsi"/>
          <w:sz w:val="24"/>
          <w:szCs w:val="24"/>
          <w:lang w:val="en-GB"/>
        </w:rPr>
        <w:t xml:space="preserve"> to avoid any conflict of interest. </w:t>
      </w:r>
    </w:p>
    <w:p w14:paraId="519F97B1" w14:textId="2BE704E9" w:rsidR="00080C6D" w:rsidRPr="0030396D" w:rsidRDefault="00080C6D" w:rsidP="00080C6D">
      <w:pPr>
        <w:rPr>
          <w:rFonts w:cstheme="minorHAnsi"/>
          <w:sz w:val="24"/>
          <w:szCs w:val="24"/>
          <w:lang w:val="en-GB"/>
        </w:rPr>
      </w:pPr>
      <w:r w:rsidRPr="0030396D">
        <w:rPr>
          <w:rFonts w:cstheme="minorHAnsi"/>
          <w:sz w:val="24"/>
          <w:szCs w:val="24"/>
          <w:lang w:val="en-GB"/>
        </w:rPr>
        <w:t>A COI exists if a candidate:</w:t>
      </w:r>
    </w:p>
    <w:p w14:paraId="728B366B" w14:textId="1CCEA30C" w:rsidR="00080C6D" w:rsidRPr="0030396D" w:rsidRDefault="003E4AC9" w:rsidP="00991A39">
      <w:pPr>
        <w:pStyle w:val="ListParagraph"/>
        <w:numPr>
          <w:ilvl w:val="0"/>
          <w:numId w:val="11"/>
        </w:numPr>
        <w:jc w:val="both"/>
        <w:rPr>
          <w:rFonts w:cstheme="minorHAnsi"/>
          <w:sz w:val="24"/>
          <w:szCs w:val="24"/>
          <w:lang w:val="en-GB"/>
        </w:rPr>
      </w:pPr>
      <w:r w:rsidRPr="0030396D">
        <w:rPr>
          <w:rFonts w:cstheme="minorHAnsi"/>
          <w:sz w:val="24"/>
          <w:szCs w:val="24"/>
          <w:lang w:val="en-GB"/>
        </w:rPr>
        <w:t>is</w:t>
      </w:r>
      <w:r w:rsidR="00080C6D" w:rsidRPr="0030396D">
        <w:rPr>
          <w:rFonts w:cstheme="minorHAnsi"/>
          <w:sz w:val="24"/>
          <w:szCs w:val="24"/>
          <w:lang w:val="en-GB"/>
        </w:rPr>
        <w:t xml:space="preserve"> involved in the preparation of any of the </w:t>
      </w:r>
      <w:r w:rsidR="00B55682">
        <w:rPr>
          <w:rFonts w:cstheme="minorHAnsi"/>
          <w:sz w:val="24"/>
          <w:szCs w:val="24"/>
          <w:lang w:val="en-GB"/>
        </w:rPr>
        <w:t>SBEP</w:t>
      </w:r>
      <w:r w:rsidRPr="0030396D">
        <w:rPr>
          <w:rFonts w:cstheme="minorHAnsi"/>
          <w:sz w:val="24"/>
          <w:szCs w:val="24"/>
          <w:lang w:val="en-GB"/>
        </w:rPr>
        <w:t xml:space="preserve"> </w:t>
      </w:r>
      <w:r w:rsidR="00080C6D" w:rsidRPr="0030396D">
        <w:rPr>
          <w:rFonts w:cstheme="minorHAnsi"/>
          <w:sz w:val="24"/>
          <w:szCs w:val="24"/>
          <w:lang w:val="en-GB"/>
        </w:rPr>
        <w:t>project pre</w:t>
      </w:r>
      <w:r w:rsidR="004D24B1" w:rsidRPr="0030396D">
        <w:rPr>
          <w:rFonts w:cstheme="minorHAnsi"/>
          <w:sz w:val="24"/>
          <w:szCs w:val="24"/>
          <w:lang w:val="en-GB"/>
        </w:rPr>
        <w:t>-</w:t>
      </w:r>
      <w:r w:rsidR="00080C6D" w:rsidRPr="0030396D">
        <w:rPr>
          <w:rFonts w:cstheme="minorHAnsi"/>
          <w:sz w:val="24"/>
          <w:szCs w:val="24"/>
          <w:lang w:val="en-GB"/>
        </w:rPr>
        <w:t xml:space="preserve">proposals or proposals </w:t>
      </w:r>
    </w:p>
    <w:p w14:paraId="61B38DE5" w14:textId="2BED2F1F" w:rsidR="00080C6D" w:rsidRPr="0030396D" w:rsidRDefault="00080C6D" w:rsidP="00991A39">
      <w:pPr>
        <w:pStyle w:val="ListParagraph"/>
        <w:numPr>
          <w:ilvl w:val="0"/>
          <w:numId w:val="11"/>
        </w:numPr>
        <w:jc w:val="both"/>
        <w:rPr>
          <w:rFonts w:cstheme="minorHAnsi"/>
          <w:sz w:val="24"/>
          <w:szCs w:val="24"/>
          <w:lang w:val="en-GB"/>
        </w:rPr>
      </w:pPr>
      <w:r w:rsidRPr="0030396D">
        <w:rPr>
          <w:rFonts w:cstheme="minorHAnsi"/>
          <w:sz w:val="24"/>
          <w:szCs w:val="24"/>
          <w:lang w:val="en-GB"/>
        </w:rPr>
        <w:lastRenderedPageBreak/>
        <w:t>stands to benefit directly / indirectly if the proposal is positively evaluated</w:t>
      </w:r>
    </w:p>
    <w:p w14:paraId="747B120A" w14:textId="738AF18C" w:rsidR="00791B39" w:rsidRPr="0030396D" w:rsidRDefault="00080C6D" w:rsidP="00791B39">
      <w:pPr>
        <w:pStyle w:val="ListParagraph"/>
        <w:numPr>
          <w:ilvl w:val="0"/>
          <w:numId w:val="11"/>
        </w:numPr>
        <w:jc w:val="both"/>
        <w:rPr>
          <w:rFonts w:cstheme="minorHAnsi"/>
          <w:sz w:val="24"/>
          <w:szCs w:val="24"/>
          <w:lang w:val="en-GB"/>
        </w:rPr>
      </w:pPr>
      <w:r w:rsidRPr="0030396D">
        <w:rPr>
          <w:rFonts w:cstheme="minorHAnsi"/>
          <w:sz w:val="24"/>
          <w:szCs w:val="24"/>
          <w:lang w:val="en-GB"/>
        </w:rPr>
        <w:t>has a family / personal relationship with any person that is part of a consortium that has submitted a research project pre</w:t>
      </w:r>
      <w:r w:rsidR="004D24B1" w:rsidRPr="0030396D">
        <w:rPr>
          <w:rFonts w:cstheme="minorHAnsi"/>
          <w:sz w:val="24"/>
          <w:szCs w:val="24"/>
          <w:lang w:val="en-GB"/>
        </w:rPr>
        <w:t>-</w:t>
      </w:r>
      <w:r w:rsidRPr="0030396D">
        <w:rPr>
          <w:rFonts w:cstheme="minorHAnsi"/>
          <w:sz w:val="24"/>
          <w:szCs w:val="24"/>
          <w:lang w:val="en-GB"/>
        </w:rPr>
        <w:t>proposal</w:t>
      </w:r>
    </w:p>
    <w:p w14:paraId="2629CF23" w14:textId="77777777" w:rsidR="00C71F61" w:rsidRDefault="00C71F61" w:rsidP="00A06856">
      <w:pPr>
        <w:pStyle w:val="Heading2"/>
        <w:rPr>
          <w:rFonts w:asciiTheme="minorHAnsi" w:hAnsiTheme="minorHAnsi" w:cstheme="minorHAnsi"/>
          <w:b/>
          <w:bCs/>
          <w:color w:val="auto"/>
          <w:lang w:val="en-GB"/>
        </w:rPr>
      </w:pPr>
    </w:p>
    <w:p w14:paraId="479B7068" w14:textId="7BEBF52E" w:rsidR="0052694D" w:rsidRPr="0030396D" w:rsidRDefault="00A06856"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7</w:t>
      </w:r>
      <w:r w:rsidR="0052694D" w:rsidRPr="0030396D">
        <w:rPr>
          <w:rFonts w:asciiTheme="minorHAnsi" w:hAnsiTheme="minorHAnsi" w:cstheme="minorHAnsi"/>
          <w:b/>
          <w:bCs/>
          <w:color w:val="auto"/>
          <w:lang w:val="en-GB"/>
        </w:rPr>
        <w:t>.0 Instruction</w:t>
      </w:r>
      <w:r w:rsidR="004D24B1" w:rsidRPr="0030396D">
        <w:rPr>
          <w:rFonts w:asciiTheme="minorHAnsi" w:hAnsiTheme="minorHAnsi" w:cstheme="minorHAnsi"/>
          <w:b/>
          <w:bCs/>
          <w:color w:val="auto"/>
          <w:lang w:val="en-GB"/>
        </w:rPr>
        <w:t>s</w:t>
      </w:r>
      <w:r w:rsidR="0052694D" w:rsidRPr="0030396D">
        <w:rPr>
          <w:rFonts w:asciiTheme="minorHAnsi" w:hAnsiTheme="minorHAnsi" w:cstheme="minorHAnsi"/>
          <w:b/>
          <w:bCs/>
          <w:color w:val="auto"/>
          <w:lang w:val="en-GB"/>
        </w:rPr>
        <w:t xml:space="preserve"> and Application </w:t>
      </w:r>
    </w:p>
    <w:p w14:paraId="5D3E4424" w14:textId="77777777" w:rsidR="00477D77" w:rsidRPr="0030396D" w:rsidRDefault="00477D77" w:rsidP="00477D77">
      <w:pPr>
        <w:rPr>
          <w:rFonts w:cstheme="minorHAnsi"/>
          <w:sz w:val="24"/>
          <w:szCs w:val="24"/>
          <w:lang w:val="en-GB"/>
        </w:rPr>
      </w:pPr>
      <w:r w:rsidRPr="0030396D">
        <w:rPr>
          <w:rFonts w:cstheme="minorHAnsi"/>
          <w:sz w:val="24"/>
          <w:szCs w:val="24"/>
          <w:lang w:val="en-GB"/>
        </w:rPr>
        <w:t>Interested candidates are to submit the following documentation:</w:t>
      </w:r>
    </w:p>
    <w:p w14:paraId="73321E75" w14:textId="2ACAF6DF" w:rsidR="00241B00" w:rsidRPr="0030396D" w:rsidRDefault="00241B00" w:rsidP="00811951">
      <w:pPr>
        <w:pStyle w:val="ListParagraph"/>
        <w:numPr>
          <w:ilvl w:val="0"/>
          <w:numId w:val="12"/>
        </w:numPr>
        <w:rPr>
          <w:rFonts w:cstheme="minorHAnsi"/>
          <w:sz w:val="24"/>
          <w:szCs w:val="24"/>
          <w:lang w:val="en-GB"/>
        </w:rPr>
      </w:pPr>
      <w:r w:rsidRPr="0030396D">
        <w:rPr>
          <w:rFonts w:cstheme="minorHAnsi"/>
          <w:sz w:val="24"/>
          <w:szCs w:val="24"/>
          <w:lang w:val="en-GB"/>
        </w:rPr>
        <w:t>Filled in Annex 1: Submission Form</w:t>
      </w:r>
    </w:p>
    <w:p w14:paraId="07EB57DF" w14:textId="03627513" w:rsidR="00477D77" w:rsidRPr="0030396D" w:rsidRDefault="00477D77" w:rsidP="00811951">
      <w:pPr>
        <w:pStyle w:val="ListParagraph"/>
        <w:numPr>
          <w:ilvl w:val="0"/>
          <w:numId w:val="12"/>
        </w:numPr>
        <w:rPr>
          <w:rFonts w:cstheme="minorHAnsi"/>
          <w:sz w:val="24"/>
          <w:szCs w:val="24"/>
          <w:lang w:val="en-GB"/>
        </w:rPr>
      </w:pPr>
      <w:r w:rsidRPr="0030396D">
        <w:rPr>
          <w:rFonts w:cstheme="minorHAnsi"/>
          <w:sz w:val="24"/>
          <w:szCs w:val="24"/>
          <w:lang w:val="en-GB"/>
        </w:rPr>
        <w:t>A detailed Curriculum Vitae</w:t>
      </w:r>
    </w:p>
    <w:p w14:paraId="1DE3E6CC" w14:textId="4386A845" w:rsidR="0052694D" w:rsidRPr="0030396D" w:rsidRDefault="00477D77" w:rsidP="00B148B0">
      <w:pPr>
        <w:jc w:val="both"/>
        <w:rPr>
          <w:rFonts w:cstheme="minorHAnsi"/>
          <w:sz w:val="24"/>
          <w:szCs w:val="24"/>
          <w:lang w:val="en-GB"/>
        </w:rPr>
      </w:pPr>
      <w:r w:rsidRPr="0030396D">
        <w:rPr>
          <w:rFonts w:cstheme="minorHAnsi"/>
          <w:sz w:val="24"/>
          <w:szCs w:val="24"/>
          <w:lang w:val="en-GB"/>
        </w:rPr>
        <w:t xml:space="preserve">The requested documentation </w:t>
      </w:r>
      <w:r w:rsidR="00EF58E6" w:rsidRPr="0030396D">
        <w:rPr>
          <w:rFonts w:cstheme="minorHAnsi"/>
          <w:sz w:val="24"/>
          <w:szCs w:val="24"/>
          <w:lang w:val="en-GB"/>
        </w:rPr>
        <w:t xml:space="preserve">shall </w:t>
      </w:r>
      <w:r w:rsidRPr="0030396D">
        <w:rPr>
          <w:rFonts w:cstheme="minorHAnsi"/>
          <w:sz w:val="24"/>
          <w:szCs w:val="24"/>
          <w:lang w:val="en-GB"/>
        </w:rPr>
        <w:t xml:space="preserve">be sent </w:t>
      </w:r>
      <w:r w:rsidR="00EE7B7E" w:rsidRPr="0030396D">
        <w:rPr>
          <w:rFonts w:cstheme="minorHAnsi"/>
          <w:sz w:val="24"/>
          <w:szCs w:val="24"/>
          <w:lang w:val="en-GB"/>
        </w:rPr>
        <w:t>electronically</w:t>
      </w:r>
      <w:r w:rsidRPr="0030396D">
        <w:rPr>
          <w:rFonts w:cstheme="minorHAnsi"/>
          <w:sz w:val="24"/>
          <w:szCs w:val="24"/>
          <w:lang w:val="en-GB"/>
        </w:rPr>
        <w:t xml:space="preserve"> to </w:t>
      </w:r>
      <w:hyperlink r:id="rId9" w:history="1">
        <w:r w:rsidR="00041A1A" w:rsidRPr="0030396D">
          <w:rPr>
            <w:rStyle w:val="Hyperlink"/>
            <w:rFonts w:cstheme="minorHAnsi"/>
            <w:sz w:val="24"/>
            <w:szCs w:val="24"/>
            <w:lang w:val="en-GB"/>
          </w:rPr>
          <w:t>eusubmissions.mcst@gov.mt</w:t>
        </w:r>
      </w:hyperlink>
      <w:r w:rsidR="00EE7B7E" w:rsidRPr="0030396D">
        <w:rPr>
          <w:rFonts w:cstheme="minorHAnsi"/>
          <w:sz w:val="24"/>
          <w:szCs w:val="24"/>
          <w:lang w:val="en-GB"/>
        </w:rPr>
        <w:t>, with “</w:t>
      </w:r>
      <w:r w:rsidR="00C71F61">
        <w:rPr>
          <w:rFonts w:cstheme="minorHAnsi"/>
          <w:sz w:val="24"/>
          <w:szCs w:val="24"/>
          <w:lang w:val="en-GB"/>
        </w:rPr>
        <w:t>SBEP</w:t>
      </w:r>
      <w:r w:rsidR="00EE7B7E" w:rsidRPr="0030396D">
        <w:rPr>
          <w:rFonts w:cstheme="minorHAnsi"/>
          <w:sz w:val="24"/>
          <w:szCs w:val="24"/>
          <w:lang w:val="en-GB"/>
        </w:rPr>
        <w:t xml:space="preserve"> </w:t>
      </w:r>
      <w:r w:rsidR="00DE6024" w:rsidRPr="0030396D">
        <w:rPr>
          <w:rFonts w:cstheme="minorHAnsi"/>
          <w:sz w:val="24"/>
          <w:szCs w:val="24"/>
          <w:lang w:val="en-GB"/>
        </w:rPr>
        <w:t>C</w:t>
      </w:r>
      <w:r w:rsidR="00FB4ADA" w:rsidRPr="0030396D">
        <w:rPr>
          <w:rFonts w:cstheme="minorHAnsi"/>
          <w:sz w:val="24"/>
          <w:szCs w:val="24"/>
          <w:lang w:val="en-GB"/>
        </w:rPr>
        <w:t xml:space="preserve">all for </w:t>
      </w:r>
      <w:r w:rsidR="00DE6024" w:rsidRPr="0030396D">
        <w:rPr>
          <w:rFonts w:cstheme="minorHAnsi"/>
          <w:sz w:val="24"/>
          <w:szCs w:val="24"/>
          <w:lang w:val="en-GB"/>
        </w:rPr>
        <w:t>E</w:t>
      </w:r>
      <w:r w:rsidR="00FB4ADA" w:rsidRPr="0030396D">
        <w:rPr>
          <w:rFonts w:cstheme="minorHAnsi"/>
          <w:sz w:val="24"/>
          <w:szCs w:val="24"/>
          <w:lang w:val="en-GB"/>
        </w:rPr>
        <w:t>xperts</w:t>
      </w:r>
      <w:r w:rsidR="008D40A5" w:rsidRPr="0030396D">
        <w:rPr>
          <w:rFonts w:cstheme="minorHAnsi"/>
          <w:sz w:val="24"/>
          <w:szCs w:val="24"/>
          <w:lang w:val="en-GB"/>
        </w:rPr>
        <w:t xml:space="preserve"> 202</w:t>
      </w:r>
      <w:r w:rsidR="00C71F61">
        <w:rPr>
          <w:rFonts w:cstheme="minorHAnsi"/>
          <w:sz w:val="24"/>
          <w:szCs w:val="24"/>
          <w:lang w:val="en-GB"/>
        </w:rPr>
        <w:t>3</w:t>
      </w:r>
      <w:r w:rsidR="00FB4ADA" w:rsidRPr="0030396D">
        <w:rPr>
          <w:rFonts w:cstheme="minorHAnsi"/>
          <w:sz w:val="24"/>
          <w:szCs w:val="24"/>
          <w:lang w:val="en-GB"/>
        </w:rPr>
        <w:t xml:space="preserve">” as a subject heading. </w:t>
      </w:r>
      <w:r w:rsidR="00B148B0" w:rsidRPr="0030396D">
        <w:rPr>
          <w:rFonts w:cstheme="minorHAnsi"/>
          <w:sz w:val="24"/>
          <w:szCs w:val="24"/>
          <w:lang w:val="en-GB"/>
        </w:rPr>
        <w:t xml:space="preserve">Applications should be received by not later than </w:t>
      </w:r>
      <w:r w:rsidR="00C71F61">
        <w:rPr>
          <w:rFonts w:cstheme="minorHAnsi"/>
          <w:sz w:val="24"/>
          <w:szCs w:val="24"/>
          <w:lang w:val="en-GB"/>
        </w:rPr>
        <w:t>Wednesday</w:t>
      </w:r>
      <w:r w:rsidR="00241B00" w:rsidRPr="0030396D">
        <w:rPr>
          <w:rFonts w:cstheme="minorHAnsi"/>
          <w:sz w:val="24"/>
          <w:szCs w:val="24"/>
          <w:lang w:val="en-GB"/>
        </w:rPr>
        <w:t xml:space="preserve">, </w:t>
      </w:r>
      <w:r w:rsidR="00C71F61">
        <w:rPr>
          <w:rFonts w:cstheme="minorHAnsi"/>
          <w:sz w:val="24"/>
          <w:szCs w:val="24"/>
          <w:lang w:val="en-GB"/>
        </w:rPr>
        <w:t>1</w:t>
      </w:r>
      <w:r w:rsidR="00241B00" w:rsidRPr="0030396D">
        <w:rPr>
          <w:rFonts w:cstheme="minorHAnsi"/>
          <w:sz w:val="24"/>
          <w:szCs w:val="24"/>
          <w:lang w:val="en-GB"/>
        </w:rPr>
        <w:t>2</w:t>
      </w:r>
      <w:r w:rsidR="00C71F61">
        <w:rPr>
          <w:rFonts w:cstheme="minorHAnsi"/>
          <w:sz w:val="24"/>
          <w:szCs w:val="24"/>
          <w:vertAlign w:val="superscript"/>
          <w:lang w:val="en-GB"/>
        </w:rPr>
        <w:t>th</w:t>
      </w:r>
      <w:r w:rsidR="00C71F61">
        <w:rPr>
          <w:rFonts w:cstheme="minorHAnsi"/>
          <w:sz w:val="24"/>
          <w:szCs w:val="24"/>
          <w:lang w:val="en-GB"/>
        </w:rPr>
        <w:t xml:space="preserve"> April</w:t>
      </w:r>
      <w:r w:rsidR="00241B00" w:rsidRPr="0030396D">
        <w:rPr>
          <w:rFonts w:cstheme="minorHAnsi"/>
          <w:sz w:val="24"/>
          <w:szCs w:val="24"/>
          <w:lang w:val="en-GB"/>
        </w:rPr>
        <w:t xml:space="preserve"> 202</w:t>
      </w:r>
      <w:r w:rsidR="00C71F61">
        <w:rPr>
          <w:rFonts w:cstheme="minorHAnsi"/>
          <w:sz w:val="24"/>
          <w:szCs w:val="24"/>
          <w:lang w:val="en-GB"/>
        </w:rPr>
        <w:t>3</w:t>
      </w:r>
      <w:r w:rsidR="00185250" w:rsidRPr="0030396D">
        <w:rPr>
          <w:rFonts w:cstheme="minorHAnsi"/>
          <w:sz w:val="24"/>
          <w:szCs w:val="24"/>
          <w:lang w:val="en-GB"/>
        </w:rPr>
        <w:t>, 17:00 CET</w:t>
      </w:r>
      <w:r w:rsidR="00B148B0" w:rsidRPr="0030396D">
        <w:rPr>
          <w:rFonts w:cstheme="minorHAnsi"/>
          <w:sz w:val="24"/>
          <w:szCs w:val="24"/>
          <w:lang w:val="en-GB"/>
        </w:rPr>
        <w:t xml:space="preserve">. Late or incomplete applications will not be considered. It is the responsibility of the </w:t>
      </w:r>
      <w:r w:rsidR="00ED364D" w:rsidRPr="0030396D">
        <w:rPr>
          <w:rFonts w:cstheme="minorHAnsi"/>
          <w:sz w:val="24"/>
          <w:szCs w:val="24"/>
          <w:lang w:val="en-GB"/>
        </w:rPr>
        <w:t xml:space="preserve">experts </w:t>
      </w:r>
      <w:r w:rsidR="00B148B0" w:rsidRPr="0030396D">
        <w:rPr>
          <w:rFonts w:cstheme="minorHAnsi"/>
          <w:sz w:val="24"/>
          <w:szCs w:val="24"/>
          <w:lang w:val="en-GB"/>
        </w:rPr>
        <w:t>to ensure that they are provided with a written confirmation of receipt of their application.</w:t>
      </w:r>
    </w:p>
    <w:p w14:paraId="4C7D676B" w14:textId="6611D299" w:rsidR="00791B39" w:rsidRPr="0030396D" w:rsidRDefault="00A01F57" w:rsidP="00185250">
      <w:pPr>
        <w:jc w:val="both"/>
        <w:rPr>
          <w:rFonts w:cstheme="minorHAnsi"/>
          <w:sz w:val="24"/>
          <w:szCs w:val="24"/>
          <w:lang w:val="en-GB"/>
        </w:rPr>
      </w:pPr>
      <w:r w:rsidRPr="0030396D">
        <w:rPr>
          <w:rFonts w:cstheme="minorHAnsi"/>
          <w:sz w:val="24"/>
          <w:szCs w:val="24"/>
          <w:lang w:val="en-GB"/>
        </w:rPr>
        <w:t xml:space="preserve">Interested parties may also contact </w:t>
      </w:r>
      <w:r w:rsidR="00C71F61">
        <w:rPr>
          <w:rFonts w:cstheme="minorHAnsi"/>
          <w:sz w:val="24"/>
          <w:szCs w:val="24"/>
          <w:lang w:val="en-GB"/>
        </w:rPr>
        <w:t xml:space="preserve">one of </w:t>
      </w:r>
      <w:r w:rsidR="00041A1A" w:rsidRPr="0030396D">
        <w:rPr>
          <w:rFonts w:cstheme="minorHAnsi"/>
          <w:sz w:val="24"/>
          <w:szCs w:val="24"/>
          <w:lang w:val="en-GB"/>
        </w:rPr>
        <w:t xml:space="preserve">the </w:t>
      </w:r>
      <w:r w:rsidR="00ED364D" w:rsidRPr="0030396D">
        <w:rPr>
          <w:rFonts w:cstheme="minorHAnsi"/>
          <w:sz w:val="24"/>
          <w:szCs w:val="24"/>
          <w:lang w:val="en-GB"/>
        </w:rPr>
        <w:t>national contact point</w:t>
      </w:r>
      <w:r w:rsidR="00C71F61">
        <w:rPr>
          <w:rFonts w:cstheme="minorHAnsi"/>
          <w:sz w:val="24"/>
          <w:szCs w:val="24"/>
          <w:lang w:val="en-GB"/>
        </w:rPr>
        <w:t>s</w:t>
      </w:r>
      <w:r w:rsidR="00ED364D" w:rsidRPr="0030396D">
        <w:rPr>
          <w:rFonts w:cstheme="minorHAnsi"/>
          <w:sz w:val="24"/>
          <w:szCs w:val="24"/>
          <w:lang w:val="en-GB"/>
        </w:rPr>
        <w:t xml:space="preserve"> for the </w:t>
      </w:r>
      <w:r w:rsidR="00C71F61">
        <w:rPr>
          <w:rFonts w:cstheme="minorHAnsi"/>
          <w:sz w:val="24"/>
          <w:szCs w:val="24"/>
          <w:lang w:val="en-GB"/>
        </w:rPr>
        <w:t>SBEP</w:t>
      </w:r>
      <w:r w:rsidR="00041A1A" w:rsidRPr="0030396D">
        <w:rPr>
          <w:rFonts w:cstheme="minorHAnsi"/>
          <w:sz w:val="24"/>
          <w:szCs w:val="24"/>
          <w:lang w:val="en-GB"/>
        </w:rPr>
        <w:t xml:space="preserve">, </w:t>
      </w:r>
      <w:r w:rsidRPr="0030396D">
        <w:rPr>
          <w:rFonts w:cstheme="minorHAnsi"/>
          <w:sz w:val="24"/>
          <w:szCs w:val="24"/>
          <w:lang w:val="en-GB"/>
        </w:rPr>
        <w:t>Ms. Martina Vella</w:t>
      </w:r>
      <w:r w:rsidR="00041A1A" w:rsidRPr="0030396D">
        <w:rPr>
          <w:rFonts w:cstheme="minorHAnsi"/>
          <w:sz w:val="24"/>
          <w:szCs w:val="24"/>
          <w:lang w:val="en-GB"/>
        </w:rPr>
        <w:t>,</w:t>
      </w:r>
      <w:r w:rsidRPr="0030396D">
        <w:rPr>
          <w:rFonts w:cstheme="minorHAnsi"/>
          <w:sz w:val="24"/>
          <w:szCs w:val="24"/>
          <w:lang w:val="en-GB"/>
        </w:rPr>
        <w:t xml:space="preserve"> </w:t>
      </w:r>
      <w:r w:rsidR="00041A1A" w:rsidRPr="0030396D">
        <w:rPr>
          <w:rFonts w:cstheme="minorHAnsi"/>
          <w:sz w:val="24"/>
          <w:szCs w:val="24"/>
          <w:lang w:val="en-GB"/>
        </w:rPr>
        <w:t>on</w:t>
      </w:r>
      <w:r w:rsidRPr="0030396D">
        <w:rPr>
          <w:rFonts w:cstheme="minorHAnsi"/>
          <w:sz w:val="24"/>
          <w:szCs w:val="24"/>
          <w:lang w:val="en-GB"/>
        </w:rPr>
        <w:t xml:space="preserve"> </w:t>
      </w:r>
      <w:r w:rsidR="00041A1A" w:rsidRPr="0030396D">
        <w:rPr>
          <w:rFonts w:cstheme="minorHAnsi"/>
          <w:sz w:val="24"/>
          <w:szCs w:val="24"/>
          <w:lang w:val="en-GB"/>
        </w:rPr>
        <w:t xml:space="preserve">+356 2360 2113 or </w:t>
      </w:r>
      <w:hyperlink r:id="rId10" w:history="1">
        <w:r w:rsidR="00041A1A" w:rsidRPr="0030396D">
          <w:rPr>
            <w:rStyle w:val="Hyperlink"/>
            <w:rFonts w:cstheme="minorHAnsi"/>
            <w:sz w:val="24"/>
            <w:szCs w:val="24"/>
            <w:lang w:val="en-GB"/>
          </w:rPr>
          <w:t>martina.vella.5@gov.mt</w:t>
        </w:r>
      </w:hyperlink>
      <w:r w:rsidR="00041A1A" w:rsidRPr="0030396D">
        <w:rPr>
          <w:rFonts w:cstheme="minorHAnsi"/>
          <w:sz w:val="24"/>
          <w:szCs w:val="24"/>
          <w:lang w:val="en-GB"/>
        </w:rPr>
        <w:t xml:space="preserve">, </w:t>
      </w:r>
      <w:r w:rsidRPr="0030396D">
        <w:rPr>
          <w:rFonts w:cstheme="minorHAnsi"/>
          <w:sz w:val="24"/>
          <w:szCs w:val="24"/>
          <w:lang w:val="en-GB"/>
        </w:rPr>
        <w:t>for additional information.</w:t>
      </w:r>
    </w:p>
    <w:p w14:paraId="156C05B7" w14:textId="77777777" w:rsidR="008C3646" w:rsidRPr="0030396D" w:rsidRDefault="008C3646" w:rsidP="00A611CF">
      <w:pPr>
        <w:rPr>
          <w:rFonts w:cstheme="minorHAnsi"/>
          <w:lang w:val="en-GB"/>
        </w:rPr>
      </w:pPr>
    </w:p>
    <w:p w14:paraId="78F847F7" w14:textId="6CAB0DBB" w:rsidR="008C3646" w:rsidRPr="0030396D" w:rsidRDefault="008C3646" w:rsidP="008C3646">
      <w:pPr>
        <w:tabs>
          <w:tab w:val="left" w:pos="284"/>
        </w:tabs>
        <w:spacing w:after="0" w:line="276" w:lineRule="auto"/>
        <w:ind w:right="-285"/>
        <w:jc w:val="both"/>
        <w:rPr>
          <w:rFonts w:cstheme="minorHAnsi"/>
          <w:i/>
          <w:iCs/>
          <w:sz w:val="24"/>
          <w:szCs w:val="24"/>
        </w:rPr>
      </w:pPr>
      <w:r w:rsidRPr="0030396D">
        <w:rPr>
          <w:rFonts w:cstheme="minorHAnsi"/>
          <w:i/>
          <w:iCs/>
          <w:sz w:val="24"/>
          <w:szCs w:val="24"/>
        </w:rPr>
        <w:t>Data Protection Clause: The information collected through this Call shall be processed in accordance with the Data Protection Act, Chapter 586 of the Laws of Malta</w:t>
      </w:r>
      <w:r w:rsidRPr="0030396D">
        <w:rPr>
          <w:rFonts w:cstheme="minorHAnsi"/>
        </w:rPr>
        <w:t xml:space="preserve"> </w:t>
      </w:r>
      <w:r w:rsidRPr="0030396D">
        <w:rPr>
          <w:rFonts w:cstheme="minorHAnsi"/>
          <w:i/>
          <w:iCs/>
          <w:sz w:val="24"/>
          <w:szCs w:val="24"/>
        </w:rPr>
        <w:t xml:space="preserve">and Regulation (EU) 2016/679 of the European Parliament and of the Council of 27 April 2016 on the protection of natural persons with regard to the processing of personal data and on the free movement of such data, and repealing Directive 95/46/EC (General Data Protection Regulation). The contents remain confidential and solely intended for the use of this Call’s purpose and will not be disclosed or copied without your consent. Submitted information will be retained for a period of ten (10) years from the date that the </w:t>
      </w:r>
      <w:r w:rsidR="00B55682">
        <w:rPr>
          <w:rFonts w:cstheme="minorHAnsi"/>
          <w:i/>
          <w:iCs/>
          <w:sz w:val="24"/>
          <w:szCs w:val="24"/>
          <w:lang w:val="en-GB"/>
        </w:rPr>
        <w:t>SBEP</w:t>
      </w:r>
      <w:r w:rsidRPr="0030396D">
        <w:rPr>
          <w:rFonts w:cstheme="minorHAnsi"/>
          <w:i/>
          <w:iCs/>
          <w:sz w:val="24"/>
          <w:szCs w:val="24"/>
          <w:lang w:val="en-GB"/>
        </w:rPr>
        <w:t xml:space="preserve"> </w:t>
      </w:r>
      <w:r w:rsidRPr="0030396D">
        <w:rPr>
          <w:rFonts w:cstheme="minorHAnsi"/>
          <w:i/>
          <w:iCs/>
          <w:sz w:val="24"/>
          <w:szCs w:val="24"/>
        </w:rPr>
        <w:t>ends.</w:t>
      </w:r>
    </w:p>
    <w:p w14:paraId="50FA91E4" w14:textId="77777777" w:rsidR="00A611CF" w:rsidRPr="0030396D" w:rsidRDefault="00A611CF" w:rsidP="00A611CF">
      <w:pPr>
        <w:rPr>
          <w:rFonts w:cstheme="minorHAnsi"/>
          <w:lang w:val="en-GB"/>
        </w:rPr>
      </w:pPr>
    </w:p>
    <w:p w14:paraId="55D91B61" w14:textId="04FC312F" w:rsidR="00791B39" w:rsidRPr="0030396D" w:rsidRDefault="00791B39" w:rsidP="00791B39">
      <w:pPr>
        <w:rPr>
          <w:rFonts w:cstheme="minorHAnsi"/>
          <w:lang w:val="en-GB"/>
        </w:rPr>
      </w:pPr>
    </w:p>
    <w:p w14:paraId="59F77C7D" w14:textId="066FABE5" w:rsidR="00791B39" w:rsidRPr="0030396D" w:rsidRDefault="00791B39" w:rsidP="00791B39">
      <w:pPr>
        <w:rPr>
          <w:rFonts w:cstheme="minorHAnsi"/>
          <w:lang w:val="en-GB"/>
        </w:rPr>
      </w:pPr>
    </w:p>
    <w:p w14:paraId="05221390" w14:textId="0755249A" w:rsidR="00791B39" w:rsidRPr="0030396D" w:rsidRDefault="00791B39" w:rsidP="00791B39">
      <w:pPr>
        <w:rPr>
          <w:rFonts w:cstheme="minorHAnsi"/>
          <w:lang w:val="en-GB"/>
        </w:rPr>
      </w:pPr>
    </w:p>
    <w:p w14:paraId="6869DEA4" w14:textId="7F8D9F1E" w:rsidR="00F6767B" w:rsidRPr="0030396D" w:rsidRDefault="00F6767B" w:rsidP="00791B39">
      <w:pPr>
        <w:rPr>
          <w:rFonts w:cstheme="minorHAnsi"/>
          <w:lang w:val="en-GB"/>
        </w:rPr>
      </w:pPr>
    </w:p>
    <w:p w14:paraId="771E367C" w14:textId="77777777" w:rsidR="00F6767B" w:rsidRPr="0030396D" w:rsidRDefault="00F6767B">
      <w:pPr>
        <w:rPr>
          <w:rFonts w:cstheme="minorHAnsi"/>
          <w:lang w:val="en-GB"/>
        </w:rPr>
      </w:pPr>
      <w:r w:rsidRPr="0030396D">
        <w:rPr>
          <w:rFonts w:cstheme="minorHAnsi"/>
          <w:lang w:val="en-GB"/>
        </w:rPr>
        <w:br w:type="page"/>
      </w:r>
    </w:p>
    <w:p w14:paraId="6F5BB1EB" w14:textId="5C1236E0" w:rsidR="00F63335" w:rsidRPr="0030396D" w:rsidRDefault="00F6767B" w:rsidP="003108FE">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lastRenderedPageBreak/>
        <w:t xml:space="preserve">Annex 1: Submission Form </w:t>
      </w:r>
    </w:p>
    <w:p w14:paraId="41D00EAF" w14:textId="7AD0BF46" w:rsidR="003108FE" w:rsidRPr="0030396D" w:rsidRDefault="0041043B" w:rsidP="003108FE">
      <w:pPr>
        <w:rPr>
          <w:rFonts w:cstheme="minorHAnsi"/>
          <w:i/>
          <w:iCs/>
          <w:lang w:val="en-GB"/>
        </w:rPr>
      </w:pPr>
      <w:r w:rsidRPr="0030396D">
        <w:rPr>
          <w:rFonts w:cstheme="minorHAnsi"/>
          <w:i/>
          <w:iCs/>
          <w:lang w:val="en-GB"/>
        </w:rPr>
        <w:t>Kindly fill in the following form with the requested information</w:t>
      </w:r>
      <w:r w:rsidR="00F83987" w:rsidRPr="0030396D">
        <w:rPr>
          <w:rFonts w:cstheme="minorHAnsi"/>
          <w:i/>
          <w:iCs/>
          <w:lang w:val="en-GB"/>
        </w:rPr>
        <w:t>, sign and submit together with a detailed CV</w:t>
      </w:r>
      <w:r w:rsidRPr="0030396D">
        <w:rPr>
          <w:rFonts w:cstheme="minorHAnsi"/>
          <w:i/>
          <w:iCs/>
          <w:lang w:val="en-GB"/>
        </w:rPr>
        <w:t xml:space="preserve">. </w:t>
      </w:r>
    </w:p>
    <w:tbl>
      <w:tblPr>
        <w:tblStyle w:val="TableGrid"/>
        <w:tblW w:w="9525" w:type="dxa"/>
        <w:tblLook w:val="04A0" w:firstRow="1" w:lastRow="0" w:firstColumn="1" w:lastColumn="0" w:noHBand="0" w:noVBand="1"/>
      </w:tblPr>
      <w:tblGrid>
        <w:gridCol w:w="1696"/>
        <w:gridCol w:w="424"/>
        <w:gridCol w:w="7405"/>
      </w:tblGrid>
      <w:tr w:rsidR="00F6767B" w:rsidRPr="0030396D" w14:paraId="74AA7E7B" w14:textId="77777777" w:rsidTr="00CC2461">
        <w:trPr>
          <w:trHeight w:val="505"/>
        </w:trPr>
        <w:tc>
          <w:tcPr>
            <w:tcW w:w="2120" w:type="dxa"/>
            <w:gridSpan w:val="2"/>
            <w:vAlign w:val="center"/>
          </w:tcPr>
          <w:p w14:paraId="23C07FD1" w14:textId="64736911" w:rsidR="00F6767B" w:rsidRPr="0030396D" w:rsidRDefault="00F6767B" w:rsidP="004731F9">
            <w:pPr>
              <w:jc w:val="right"/>
              <w:rPr>
                <w:rFonts w:cstheme="minorHAnsi"/>
              </w:rPr>
            </w:pPr>
            <w:r w:rsidRPr="0030396D">
              <w:rPr>
                <w:rFonts w:cstheme="minorHAnsi"/>
              </w:rPr>
              <w:t>Full Name</w:t>
            </w:r>
          </w:p>
        </w:tc>
        <w:sdt>
          <w:sdtPr>
            <w:rPr>
              <w:rFonts w:cstheme="minorHAnsi"/>
            </w:rPr>
            <w:id w:val="683784953"/>
            <w:placeholder>
              <w:docPart w:val="DefaultPlaceholder_-1854013440"/>
            </w:placeholder>
            <w:showingPlcHdr/>
          </w:sdtPr>
          <w:sdtContent>
            <w:tc>
              <w:tcPr>
                <w:tcW w:w="7405" w:type="dxa"/>
                <w:vAlign w:val="center"/>
              </w:tcPr>
              <w:p w14:paraId="2AF42E8C" w14:textId="586FC1EA" w:rsidR="00F6767B" w:rsidRPr="0030396D" w:rsidRDefault="00482DC0" w:rsidP="00CC2461">
                <w:pPr>
                  <w:rPr>
                    <w:rFonts w:cstheme="minorHAnsi"/>
                  </w:rPr>
                </w:pPr>
                <w:r w:rsidRPr="00D75784">
                  <w:rPr>
                    <w:rStyle w:val="PlaceholderText"/>
                  </w:rPr>
                  <w:t>Click or tap here to enter text.</w:t>
                </w:r>
              </w:p>
            </w:tc>
          </w:sdtContent>
        </w:sdt>
      </w:tr>
      <w:tr w:rsidR="00F6767B" w:rsidRPr="0030396D" w14:paraId="75D297EA" w14:textId="77777777" w:rsidTr="00CC2461">
        <w:trPr>
          <w:trHeight w:val="475"/>
        </w:trPr>
        <w:tc>
          <w:tcPr>
            <w:tcW w:w="2120" w:type="dxa"/>
            <w:gridSpan w:val="2"/>
            <w:vAlign w:val="center"/>
          </w:tcPr>
          <w:p w14:paraId="4BC33BC7" w14:textId="1C5E38D5" w:rsidR="00F6767B" w:rsidRPr="0030396D" w:rsidRDefault="00F6767B" w:rsidP="004731F9">
            <w:pPr>
              <w:jc w:val="right"/>
              <w:rPr>
                <w:rFonts w:cstheme="minorHAnsi"/>
              </w:rPr>
            </w:pPr>
            <w:r w:rsidRPr="0030396D">
              <w:rPr>
                <w:rFonts w:cstheme="minorHAnsi"/>
              </w:rPr>
              <w:t>Gender</w:t>
            </w:r>
          </w:p>
        </w:tc>
        <w:sdt>
          <w:sdtPr>
            <w:rPr>
              <w:rFonts w:cstheme="minorHAnsi"/>
            </w:rPr>
            <w:id w:val="-943767288"/>
            <w:placeholder>
              <w:docPart w:val="838321677ED84AC38CBDD8D2308947BF"/>
            </w:placeholder>
            <w:showingPlcHdr/>
          </w:sdtPr>
          <w:sdtContent>
            <w:tc>
              <w:tcPr>
                <w:tcW w:w="7405" w:type="dxa"/>
                <w:vAlign w:val="center"/>
              </w:tcPr>
              <w:p w14:paraId="1BD92E51" w14:textId="14C42E27"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7C9861C9" w14:textId="77777777" w:rsidTr="00CC2461">
        <w:trPr>
          <w:trHeight w:val="505"/>
        </w:trPr>
        <w:tc>
          <w:tcPr>
            <w:tcW w:w="2120" w:type="dxa"/>
            <w:gridSpan w:val="2"/>
            <w:vAlign w:val="center"/>
          </w:tcPr>
          <w:p w14:paraId="2B1AD895" w14:textId="57BE20BE" w:rsidR="00F6767B" w:rsidRPr="0030396D" w:rsidRDefault="00F6767B" w:rsidP="004731F9">
            <w:pPr>
              <w:jc w:val="right"/>
              <w:rPr>
                <w:rFonts w:cstheme="minorHAnsi"/>
              </w:rPr>
            </w:pPr>
            <w:r w:rsidRPr="0030396D">
              <w:rPr>
                <w:rFonts w:cstheme="minorHAnsi"/>
              </w:rPr>
              <w:t>Nationality</w:t>
            </w:r>
          </w:p>
        </w:tc>
        <w:sdt>
          <w:sdtPr>
            <w:rPr>
              <w:rFonts w:cstheme="minorHAnsi"/>
            </w:rPr>
            <w:id w:val="-106353460"/>
            <w:placeholder>
              <w:docPart w:val="230CEE6BFF1B45BEAEDEEE0B85F27132"/>
            </w:placeholder>
            <w:showingPlcHdr/>
          </w:sdtPr>
          <w:sdtContent>
            <w:tc>
              <w:tcPr>
                <w:tcW w:w="7405" w:type="dxa"/>
                <w:vAlign w:val="center"/>
              </w:tcPr>
              <w:p w14:paraId="3FF3873F" w14:textId="67D13EB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3B6F88D3" w14:textId="77777777" w:rsidTr="00CC2461">
        <w:trPr>
          <w:trHeight w:val="475"/>
        </w:trPr>
        <w:tc>
          <w:tcPr>
            <w:tcW w:w="2120" w:type="dxa"/>
            <w:gridSpan w:val="2"/>
            <w:vAlign w:val="center"/>
          </w:tcPr>
          <w:p w14:paraId="7CEC5D6B" w14:textId="2C170BF2" w:rsidR="00F6767B" w:rsidRPr="0030396D" w:rsidRDefault="00F6767B" w:rsidP="004731F9">
            <w:pPr>
              <w:jc w:val="right"/>
              <w:rPr>
                <w:rFonts w:cstheme="minorHAnsi"/>
              </w:rPr>
            </w:pPr>
            <w:r w:rsidRPr="0030396D">
              <w:rPr>
                <w:rFonts w:cstheme="minorHAnsi"/>
              </w:rPr>
              <w:t>Email Address</w:t>
            </w:r>
          </w:p>
        </w:tc>
        <w:sdt>
          <w:sdtPr>
            <w:rPr>
              <w:rFonts w:cstheme="minorHAnsi"/>
            </w:rPr>
            <w:id w:val="-1447772088"/>
            <w:placeholder>
              <w:docPart w:val="12103D78456147EABD30FFF27F14C096"/>
            </w:placeholder>
            <w:showingPlcHdr/>
          </w:sdtPr>
          <w:sdtContent>
            <w:tc>
              <w:tcPr>
                <w:tcW w:w="7405" w:type="dxa"/>
                <w:vAlign w:val="center"/>
              </w:tcPr>
              <w:p w14:paraId="12C8C663" w14:textId="0017D899"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FF687D9" w14:textId="77777777" w:rsidTr="00CC2461">
        <w:trPr>
          <w:trHeight w:val="534"/>
        </w:trPr>
        <w:tc>
          <w:tcPr>
            <w:tcW w:w="2120" w:type="dxa"/>
            <w:gridSpan w:val="2"/>
            <w:vAlign w:val="center"/>
          </w:tcPr>
          <w:p w14:paraId="40E0DDB8" w14:textId="00D6F380" w:rsidR="00F6767B" w:rsidRPr="0030396D" w:rsidRDefault="00F6767B" w:rsidP="004731F9">
            <w:pPr>
              <w:jc w:val="right"/>
              <w:rPr>
                <w:rFonts w:cstheme="minorHAnsi"/>
              </w:rPr>
            </w:pPr>
            <w:r w:rsidRPr="0030396D">
              <w:rPr>
                <w:rFonts w:cstheme="minorHAnsi"/>
              </w:rPr>
              <w:t>Phone (incl. Country Code)</w:t>
            </w:r>
          </w:p>
        </w:tc>
        <w:sdt>
          <w:sdtPr>
            <w:rPr>
              <w:rFonts w:cstheme="minorHAnsi"/>
            </w:rPr>
            <w:id w:val="-2020995003"/>
            <w:placeholder>
              <w:docPart w:val="A2DA582B8376403BB72BF7519F13841D"/>
            </w:placeholder>
            <w:showingPlcHdr/>
          </w:sdtPr>
          <w:sdtContent>
            <w:tc>
              <w:tcPr>
                <w:tcW w:w="7405" w:type="dxa"/>
                <w:vAlign w:val="center"/>
              </w:tcPr>
              <w:p w14:paraId="0DA6B83C" w14:textId="3FDD96D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2F44A61E" w14:textId="77777777" w:rsidTr="00CC2461">
        <w:trPr>
          <w:trHeight w:val="475"/>
        </w:trPr>
        <w:tc>
          <w:tcPr>
            <w:tcW w:w="2120" w:type="dxa"/>
            <w:gridSpan w:val="2"/>
            <w:vAlign w:val="center"/>
          </w:tcPr>
          <w:p w14:paraId="3FC6768F" w14:textId="398B011C" w:rsidR="00F6767B" w:rsidRPr="0030396D" w:rsidRDefault="001D57BD" w:rsidP="004731F9">
            <w:pPr>
              <w:jc w:val="right"/>
              <w:rPr>
                <w:rFonts w:cstheme="minorHAnsi"/>
              </w:rPr>
            </w:pPr>
            <w:r w:rsidRPr="0030396D">
              <w:rPr>
                <w:rFonts w:cstheme="minorHAnsi"/>
              </w:rPr>
              <w:t>Pos</w:t>
            </w:r>
            <w:r w:rsidR="00B606FA" w:rsidRPr="0030396D">
              <w:rPr>
                <w:rFonts w:cstheme="minorHAnsi"/>
              </w:rPr>
              <w:t>ition</w:t>
            </w:r>
          </w:p>
        </w:tc>
        <w:sdt>
          <w:sdtPr>
            <w:rPr>
              <w:rFonts w:cstheme="minorHAnsi"/>
            </w:rPr>
            <w:id w:val="1427703108"/>
            <w:placeholder>
              <w:docPart w:val="6692EE83874C41AFB1D36BD76B70EB2E"/>
            </w:placeholder>
            <w:showingPlcHdr/>
          </w:sdtPr>
          <w:sdtContent>
            <w:tc>
              <w:tcPr>
                <w:tcW w:w="7405" w:type="dxa"/>
                <w:vAlign w:val="center"/>
              </w:tcPr>
              <w:p w14:paraId="3BBF26EA" w14:textId="2155486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1430D39" w14:textId="77777777" w:rsidTr="00CC2461">
        <w:trPr>
          <w:trHeight w:val="981"/>
        </w:trPr>
        <w:tc>
          <w:tcPr>
            <w:tcW w:w="2120" w:type="dxa"/>
            <w:gridSpan w:val="2"/>
            <w:vAlign w:val="center"/>
          </w:tcPr>
          <w:p w14:paraId="77A58ED5" w14:textId="0B460E14" w:rsidR="00F6767B" w:rsidRPr="0030396D" w:rsidRDefault="00913A61" w:rsidP="004731F9">
            <w:pPr>
              <w:jc w:val="right"/>
              <w:rPr>
                <w:rFonts w:cstheme="minorHAnsi"/>
              </w:rPr>
            </w:pPr>
            <w:r w:rsidRPr="0030396D">
              <w:rPr>
                <w:rFonts w:cstheme="minorHAnsi"/>
              </w:rPr>
              <w:t>Organisation Name</w:t>
            </w:r>
          </w:p>
        </w:tc>
        <w:sdt>
          <w:sdtPr>
            <w:rPr>
              <w:rFonts w:cstheme="minorHAnsi"/>
            </w:rPr>
            <w:id w:val="-1484384841"/>
            <w:placeholder>
              <w:docPart w:val="CFFCDF130B144290A429850223CD7B04"/>
            </w:placeholder>
            <w:showingPlcHdr/>
          </w:sdtPr>
          <w:sdtContent>
            <w:tc>
              <w:tcPr>
                <w:tcW w:w="7405" w:type="dxa"/>
                <w:vAlign w:val="center"/>
              </w:tcPr>
              <w:p w14:paraId="25657B97" w14:textId="25B20E70"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657F0F06" w14:textId="77777777" w:rsidTr="00CC2461">
        <w:trPr>
          <w:trHeight w:val="1010"/>
        </w:trPr>
        <w:tc>
          <w:tcPr>
            <w:tcW w:w="2120" w:type="dxa"/>
            <w:gridSpan w:val="2"/>
            <w:vAlign w:val="center"/>
          </w:tcPr>
          <w:p w14:paraId="445F147B" w14:textId="309FE0B1" w:rsidR="00F6767B" w:rsidRPr="0030396D" w:rsidRDefault="00B976DE" w:rsidP="004731F9">
            <w:pPr>
              <w:jc w:val="right"/>
              <w:rPr>
                <w:rFonts w:cstheme="minorHAnsi"/>
              </w:rPr>
            </w:pPr>
            <w:r w:rsidRPr="0030396D">
              <w:rPr>
                <w:rFonts w:cstheme="minorHAnsi"/>
              </w:rPr>
              <w:t>Highest level of Education</w:t>
            </w:r>
          </w:p>
        </w:tc>
        <w:sdt>
          <w:sdtPr>
            <w:rPr>
              <w:rFonts w:cstheme="minorHAnsi"/>
            </w:rPr>
            <w:id w:val="343753151"/>
            <w:placeholder>
              <w:docPart w:val="01129EE3DF96477693B6841F2F6343DC"/>
            </w:placeholder>
            <w:showingPlcHdr/>
          </w:sdtPr>
          <w:sdtContent>
            <w:tc>
              <w:tcPr>
                <w:tcW w:w="7405" w:type="dxa"/>
                <w:vAlign w:val="center"/>
              </w:tcPr>
              <w:p w14:paraId="0EA1852F" w14:textId="41CE51AD" w:rsidR="00F6767B" w:rsidRPr="0030396D" w:rsidRDefault="00CC2461" w:rsidP="00CC2461">
                <w:pPr>
                  <w:rPr>
                    <w:rFonts w:cstheme="minorHAnsi"/>
                  </w:rPr>
                </w:pPr>
                <w:r w:rsidRPr="00D75784">
                  <w:rPr>
                    <w:rStyle w:val="PlaceholderText"/>
                  </w:rPr>
                  <w:t>Click or tap here to enter text.</w:t>
                </w:r>
              </w:p>
            </w:tc>
          </w:sdtContent>
        </w:sdt>
      </w:tr>
      <w:tr w:rsidR="00B976DE" w:rsidRPr="0030396D" w14:paraId="618727C2" w14:textId="77777777" w:rsidTr="00CC2461">
        <w:trPr>
          <w:trHeight w:val="1486"/>
        </w:trPr>
        <w:tc>
          <w:tcPr>
            <w:tcW w:w="2120" w:type="dxa"/>
            <w:gridSpan w:val="2"/>
            <w:vAlign w:val="center"/>
          </w:tcPr>
          <w:p w14:paraId="438A760B" w14:textId="51005D7A" w:rsidR="00B976DE" w:rsidRPr="0030396D" w:rsidRDefault="00001CDD" w:rsidP="004731F9">
            <w:pPr>
              <w:jc w:val="right"/>
              <w:rPr>
                <w:rFonts w:cstheme="minorHAnsi"/>
              </w:rPr>
            </w:pPr>
            <w:r>
              <w:rPr>
                <w:rFonts w:cstheme="minorHAnsi"/>
              </w:rPr>
              <w:t>Main Field of Expertise</w:t>
            </w:r>
          </w:p>
        </w:tc>
        <w:sdt>
          <w:sdtPr>
            <w:rPr>
              <w:rFonts w:cstheme="minorHAnsi"/>
            </w:rPr>
            <w:id w:val="946740818"/>
            <w:placeholder>
              <w:docPart w:val="3EEA47AEAC98416281033E80ADD37DC6"/>
            </w:placeholder>
            <w:showingPlcHdr/>
          </w:sdtPr>
          <w:sdtContent>
            <w:tc>
              <w:tcPr>
                <w:tcW w:w="7405" w:type="dxa"/>
                <w:vAlign w:val="center"/>
              </w:tcPr>
              <w:p w14:paraId="31DF6089" w14:textId="468CB99C" w:rsidR="00B976DE" w:rsidRPr="0030396D" w:rsidRDefault="00CC2461" w:rsidP="00CC2461">
                <w:pPr>
                  <w:rPr>
                    <w:rFonts w:cstheme="minorHAnsi"/>
                  </w:rPr>
                </w:pPr>
                <w:r w:rsidRPr="00D75784">
                  <w:rPr>
                    <w:rStyle w:val="PlaceholderText"/>
                  </w:rPr>
                  <w:t>Click or tap here to enter text.</w:t>
                </w:r>
              </w:p>
            </w:tc>
          </w:sdtContent>
        </w:sdt>
      </w:tr>
      <w:tr w:rsidR="00C84501" w:rsidRPr="0030396D" w14:paraId="045A45F1" w14:textId="77777777" w:rsidTr="00CC2461">
        <w:trPr>
          <w:trHeight w:val="1010"/>
        </w:trPr>
        <w:tc>
          <w:tcPr>
            <w:tcW w:w="2120" w:type="dxa"/>
            <w:gridSpan w:val="2"/>
            <w:vAlign w:val="center"/>
          </w:tcPr>
          <w:p w14:paraId="19523651" w14:textId="73EBE4E6" w:rsidR="00C84501" w:rsidRDefault="00C84501" w:rsidP="004731F9">
            <w:pPr>
              <w:jc w:val="right"/>
              <w:rPr>
                <w:rFonts w:cstheme="minorHAnsi"/>
              </w:rPr>
            </w:pPr>
            <w:r>
              <w:rPr>
                <w:rFonts w:cstheme="minorHAnsi"/>
              </w:rPr>
              <w:t>Describe your expertise in 3-5 keywords</w:t>
            </w:r>
          </w:p>
        </w:tc>
        <w:sdt>
          <w:sdtPr>
            <w:rPr>
              <w:rFonts w:cstheme="minorHAnsi"/>
            </w:rPr>
            <w:id w:val="1635757249"/>
            <w:placeholder>
              <w:docPart w:val="EB89B10CFE284F30A54FE8A5F79BC031"/>
            </w:placeholder>
            <w:showingPlcHdr/>
          </w:sdtPr>
          <w:sdtContent>
            <w:tc>
              <w:tcPr>
                <w:tcW w:w="7405" w:type="dxa"/>
                <w:vAlign w:val="center"/>
              </w:tcPr>
              <w:p w14:paraId="01FA8F5B" w14:textId="5D689C75" w:rsidR="00C84501" w:rsidRDefault="00CC2461" w:rsidP="00CC2461">
                <w:pPr>
                  <w:rPr>
                    <w:rFonts w:cstheme="minorHAnsi"/>
                  </w:rPr>
                </w:pPr>
                <w:r w:rsidRPr="00D75784">
                  <w:rPr>
                    <w:rStyle w:val="PlaceholderText"/>
                  </w:rPr>
                  <w:t>Click or tap here to enter text.</w:t>
                </w:r>
              </w:p>
            </w:tc>
          </w:sdtContent>
        </w:sdt>
      </w:tr>
      <w:tr w:rsidR="00B976DE" w:rsidRPr="0030396D" w14:paraId="1DD6B086" w14:textId="77777777" w:rsidTr="00CC2461">
        <w:trPr>
          <w:trHeight w:val="1010"/>
        </w:trPr>
        <w:tc>
          <w:tcPr>
            <w:tcW w:w="2120" w:type="dxa"/>
            <w:gridSpan w:val="2"/>
            <w:vAlign w:val="center"/>
          </w:tcPr>
          <w:p w14:paraId="09209C07" w14:textId="42B49A4C" w:rsidR="00B976DE" w:rsidRPr="0030396D" w:rsidRDefault="00001CDD" w:rsidP="004731F9">
            <w:pPr>
              <w:jc w:val="right"/>
              <w:rPr>
                <w:rFonts w:cstheme="minorHAnsi"/>
              </w:rPr>
            </w:pPr>
            <w:r>
              <w:rPr>
                <w:rFonts w:cstheme="minorHAnsi"/>
              </w:rPr>
              <w:t>Expertise in Ethics/ Ethical Reviews</w:t>
            </w:r>
          </w:p>
        </w:tc>
        <w:sdt>
          <w:sdtPr>
            <w:rPr>
              <w:rFonts w:cstheme="minorHAnsi"/>
            </w:rPr>
            <w:id w:val="1282158226"/>
            <w:placeholder>
              <w:docPart w:val="CD0D5E781DCA49AFA774A2A11D9C0FA2"/>
            </w:placeholder>
            <w:showingPlcHdr/>
            <w:comboBox>
              <w:listItem w:displayText="Yes" w:value="Yes"/>
              <w:listItem w:displayText="No" w:value="No"/>
            </w:comboBox>
          </w:sdtPr>
          <w:sdtContent>
            <w:tc>
              <w:tcPr>
                <w:tcW w:w="7405" w:type="dxa"/>
                <w:vAlign w:val="center"/>
              </w:tcPr>
              <w:p w14:paraId="430E7CCE" w14:textId="36B423ED" w:rsidR="00B976DE" w:rsidRPr="0030396D" w:rsidRDefault="00001CDD" w:rsidP="00CC2461">
                <w:pPr>
                  <w:rPr>
                    <w:rFonts w:cstheme="minorHAnsi"/>
                  </w:rPr>
                </w:pPr>
                <w:r w:rsidRPr="00D75784">
                  <w:rPr>
                    <w:rStyle w:val="PlaceholderText"/>
                  </w:rPr>
                  <w:t>Choose an item.</w:t>
                </w:r>
              </w:p>
            </w:tc>
          </w:sdtContent>
        </w:sdt>
      </w:tr>
      <w:tr w:rsidR="00B976DE" w:rsidRPr="0030396D" w14:paraId="178D6AFC" w14:textId="77777777" w:rsidTr="00CC2461">
        <w:trPr>
          <w:trHeight w:val="981"/>
        </w:trPr>
        <w:tc>
          <w:tcPr>
            <w:tcW w:w="2120" w:type="dxa"/>
            <w:gridSpan w:val="2"/>
            <w:vAlign w:val="center"/>
          </w:tcPr>
          <w:p w14:paraId="42DEB1A8" w14:textId="168BAB8B" w:rsidR="00B976DE" w:rsidRPr="0030396D" w:rsidRDefault="0073463E" w:rsidP="004731F9">
            <w:pPr>
              <w:jc w:val="right"/>
              <w:rPr>
                <w:rFonts w:cstheme="minorHAnsi"/>
              </w:rPr>
            </w:pPr>
            <w:r>
              <w:rPr>
                <w:rFonts w:cstheme="minorHAnsi"/>
              </w:rPr>
              <w:t>Priority</w:t>
            </w:r>
            <w:r w:rsidR="00440072">
              <w:rPr>
                <w:rFonts w:cstheme="minorHAnsi"/>
              </w:rPr>
              <w:t xml:space="preserve"> Area most relevant to your expertise (Primary)</w:t>
            </w:r>
            <w:r w:rsidR="002E662E" w:rsidRPr="0030396D">
              <w:rPr>
                <w:rFonts w:cstheme="minorHAnsi"/>
              </w:rPr>
              <w:t xml:space="preserve"> </w:t>
            </w:r>
          </w:p>
        </w:tc>
        <w:sdt>
          <w:sdtPr>
            <w:rPr>
              <w:rFonts w:cstheme="minorHAnsi"/>
            </w:rPr>
            <w:id w:val="1897385612"/>
            <w:placeholder>
              <w:docPart w:val="4DA7973DB3624A71B0328BAE5E79AF9D"/>
            </w:placeholder>
            <w:showingPlcHdr/>
            <w:comboBox>
              <w:listItem w:displayText="PA 1: Planning and Managing Sea Uses at the Regional Level" w:value="PA 1: Planning and Managing Sea Uses at the Regional Level"/>
              <w:listItem w:displayText="PA 2: Development of offshore marine multi-use infrastructures to support the blue economy" w:value="PA 2: Development of offshore marine multi-use infrastructures to support the blue economy"/>
              <w:listItem w:displayText="PA 3: Climate-neutral, environmentally sustainable, and resource-efficient blue food and feed" w:value="PA 3: Climate-neutral, environmentally sustainable, and resource-efficient blue food and feed"/>
              <w:listItem w:displayText="PA 4: Green transition of Blue Food Production" w:value="PA 4: Green transition of Blue Food Production"/>
              <w:listItem w:displayText="PA 5: Digital Twins of the Ocean test use cases at EU sea-basin scale and the Atlantic Ocean" w:value="PA 5: Digital Twins of the Ocean test use cases at EU sea-basin scale and the Atlantic Ocean"/>
            </w:comboBox>
          </w:sdtPr>
          <w:sdtContent>
            <w:tc>
              <w:tcPr>
                <w:tcW w:w="7405" w:type="dxa"/>
                <w:vAlign w:val="center"/>
              </w:tcPr>
              <w:p w14:paraId="7452622E" w14:textId="1FDF8D32" w:rsidR="00B976DE" w:rsidRPr="00440072" w:rsidRDefault="00440072" w:rsidP="00CC2461">
                <w:pPr>
                  <w:rPr>
                    <w:rFonts w:cstheme="minorHAnsi"/>
                  </w:rPr>
                </w:pPr>
                <w:r w:rsidRPr="00D75784">
                  <w:rPr>
                    <w:rStyle w:val="PlaceholderText"/>
                  </w:rPr>
                  <w:t>Choose an item.</w:t>
                </w:r>
              </w:p>
            </w:tc>
          </w:sdtContent>
        </w:sdt>
      </w:tr>
      <w:tr w:rsidR="004B1260" w:rsidRPr="0030396D" w14:paraId="390C6304" w14:textId="77777777" w:rsidTr="00CC2461">
        <w:trPr>
          <w:trHeight w:val="1010"/>
        </w:trPr>
        <w:tc>
          <w:tcPr>
            <w:tcW w:w="2120" w:type="dxa"/>
            <w:gridSpan w:val="2"/>
            <w:vAlign w:val="center"/>
          </w:tcPr>
          <w:p w14:paraId="32AE59C7" w14:textId="68997597" w:rsidR="004B1260" w:rsidRPr="0073463E" w:rsidRDefault="0073463E" w:rsidP="004731F9">
            <w:pPr>
              <w:jc w:val="right"/>
              <w:rPr>
                <w:rFonts w:cstheme="minorHAnsi"/>
                <w:i/>
                <w:iCs/>
              </w:rPr>
            </w:pPr>
            <w:r>
              <w:rPr>
                <w:rFonts w:cstheme="minorHAnsi"/>
              </w:rPr>
              <w:t>Priority</w:t>
            </w:r>
            <w:r w:rsidR="00440072">
              <w:rPr>
                <w:rFonts w:cstheme="minorHAnsi"/>
              </w:rPr>
              <w:t xml:space="preserve"> Area most relevant to your expertise (Secondary)</w:t>
            </w:r>
            <w:r>
              <w:rPr>
                <w:rFonts w:cstheme="minorHAnsi"/>
              </w:rPr>
              <w:t xml:space="preserve"> </w:t>
            </w:r>
            <w:r>
              <w:rPr>
                <w:rFonts w:cstheme="minorHAnsi"/>
                <w:i/>
                <w:iCs/>
              </w:rPr>
              <w:t>if a</w:t>
            </w:r>
            <w:r w:rsidR="00E83DB3">
              <w:rPr>
                <w:rFonts w:cstheme="minorHAnsi"/>
                <w:i/>
                <w:iCs/>
              </w:rPr>
              <w:t>pplicable</w:t>
            </w:r>
          </w:p>
        </w:tc>
        <w:sdt>
          <w:sdtPr>
            <w:rPr>
              <w:rFonts w:cstheme="minorHAnsi"/>
            </w:rPr>
            <w:id w:val="1109622034"/>
            <w:placeholder>
              <w:docPart w:val="78A73586C2D14A2C82309FCB06E43D8E"/>
            </w:placeholder>
            <w:showingPlcHdr/>
            <w:comboBox>
              <w:listItem w:displayText="PA 1: Planning and Managing Sea Uses at the Regional Level" w:value="PA 1: Planning and Managing Sea Uses at the Regional Level"/>
              <w:listItem w:displayText="PA 2: Development of offshore marine multi-use infrastructures to support the blue economy" w:value="PA 2: Development of offshore marine multi-use infrastructures to support the blue economy"/>
              <w:listItem w:displayText="PA 3: Climate-neutral, environmentally sustainable, and resource-efficient blue food and feed" w:value="PA 3: Climate-neutral, environmentally sustainable, and resource-efficient blue food and feed"/>
              <w:listItem w:displayText="PA 4: Green transition of Blue Food Production" w:value="PA 4: Green transition of Blue Food Production"/>
              <w:listItem w:displayText="PA 5: Digital Twins of the Ocean test use cases at EU sea-basin scale and the Atlantic Ocean" w:value="PA 5: Digital Twins of the Ocean test use cases at EU sea-basin scale and the Atlantic Ocean"/>
            </w:comboBox>
          </w:sdtPr>
          <w:sdtContent>
            <w:tc>
              <w:tcPr>
                <w:tcW w:w="7405" w:type="dxa"/>
                <w:vAlign w:val="center"/>
              </w:tcPr>
              <w:p w14:paraId="65B70374" w14:textId="33F9485C" w:rsidR="004B1260" w:rsidRPr="0030396D" w:rsidRDefault="00440072" w:rsidP="00CC2461">
                <w:pPr>
                  <w:rPr>
                    <w:rFonts w:cstheme="minorHAnsi"/>
                  </w:rPr>
                </w:pPr>
                <w:r w:rsidRPr="00D75784">
                  <w:rPr>
                    <w:rStyle w:val="PlaceholderText"/>
                  </w:rPr>
                  <w:t>Choose an item.</w:t>
                </w:r>
              </w:p>
            </w:tc>
          </w:sdtContent>
        </w:sdt>
      </w:tr>
      <w:tr w:rsidR="0073463E" w:rsidRPr="0030396D" w14:paraId="0E25100E" w14:textId="77777777" w:rsidTr="0073463E">
        <w:trPr>
          <w:trHeight w:val="499"/>
        </w:trPr>
        <w:tc>
          <w:tcPr>
            <w:tcW w:w="9525" w:type="dxa"/>
            <w:gridSpan w:val="3"/>
            <w:vAlign w:val="center"/>
          </w:tcPr>
          <w:p w14:paraId="05E06F93" w14:textId="2F5DBFFA" w:rsidR="0073463E" w:rsidRPr="0073463E" w:rsidRDefault="0073463E" w:rsidP="00440072">
            <w:pPr>
              <w:rPr>
                <w:rFonts w:cstheme="minorHAnsi"/>
                <w:b/>
                <w:bCs/>
              </w:rPr>
            </w:pPr>
            <w:r w:rsidRPr="0073463E">
              <w:rPr>
                <w:rFonts w:cstheme="minorHAnsi"/>
                <w:b/>
                <w:bCs/>
              </w:rPr>
              <w:t xml:space="preserve">Tick the relevant </w:t>
            </w:r>
            <w:r w:rsidR="002A7CE8">
              <w:rPr>
                <w:rFonts w:cstheme="minorHAnsi"/>
                <w:b/>
                <w:bCs/>
              </w:rPr>
              <w:t xml:space="preserve">defined </w:t>
            </w:r>
            <w:r w:rsidRPr="0073463E">
              <w:rPr>
                <w:rFonts w:cstheme="minorHAnsi"/>
                <w:b/>
                <w:bCs/>
              </w:rPr>
              <w:t>keywords below in relation to the Priority Areas selected above:</w:t>
            </w:r>
          </w:p>
        </w:tc>
      </w:tr>
      <w:tr w:rsidR="0073463E" w:rsidRPr="0030396D" w14:paraId="2C18236C" w14:textId="77777777" w:rsidTr="00C3117E">
        <w:trPr>
          <w:trHeight w:val="391"/>
        </w:trPr>
        <w:tc>
          <w:tcPr>
            <w:tcW w:w="1696" w:type="dxa"/>
            <w:vAlign w:val="center"/>
          </w:tcPr>
          <w:p w14:paraId="23B48594" w14:textId="1179582D" w:rsidR="0073463E" w:rsidRPr="003F3D4B" w:rsidRDefault="00020DD2" w:rsidP="00C3117E">
            <w:pPr>
              <w:rPr>
                <w:rFonts w:cstheme="minorHAnsi"/>
              </w:rPr>
            </w:pPr>
            <w:r w:rsidRPr="003F3D4B">
              <w:rPr>
                <w:rFonts w:cstheme="minorHAnsi"/>
              </w:rPr>
              <w:t xml:space="preserve">PA 1: </w:t>
            </w:r>
            <w:r w:rsidR="00482DC0">
              <w:rPr>
                <w:rFonts w:cstheme="minorHAnsi"/>
              </w:rPr>
              <w:t>Planning and Managing Sea Uses at the Regional Level</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977"/>
            </w:tblGrid>
            <w:tr w:rsidR="00424F97" w:rsidRPr="00567FF0" w14:paraId="33ECCE23" w14:textId="77777777" w:rsidTr="00567FF0">
              <w:tc>
                <w:tcPr>
                  <w:tcW w:w="1163" w:type="dxa"/>
                  <w:vAlign w:val="center"/>
                </w:tcPr>
                <w:p w14:paraId="5BD1BCA3" w14:textId="7E85D468" w:rsidR="00424F97" w:rsidRPr="00567FF0" w:rsidRDefault="00000000" w:rsidP="00567FF0">
                  <w:pPr>
                    <w:jc w:val="center"/>
                    <w:rPr>
                      <w:rFonts w:cstheme="minorHAnsi"/>
                    </w:rPr>
                  </w:pPr>
                  <w:sdt>
                    <w:sdtPr>
                      <w:rPr>
                        <w:rFonts w:cstheme="minorHAnsi"/>
                      </w:rPr>
                      <w:id w:val="2101213389"/>
                      <w14:checkbox>
                        <w14:checked w14:val="0"/>
                        <w14:checkedState w14:val="2612" w14:font="MS Gothic"/>
                        <w14:uncheckedState w14:val="2610" w14:font="MS Gothic"/>
                      </w14:checkbox>
                    </w:sdtPr>
                    <w:sdtContent>
                      <w:r w:rsidR="00567FF0">
                        <w:rPr>
                          <w:rFonts w:ascii="MS Gothic" w:eastAsia="MS Gothic" w:hAnsi="MS Gothic" w:cstheme="minorHAnsi" w:hint="eastAsia"/>
                        </w:rPr>
                        <w:t>☐</w:t>
                      </w:r>
                    </w:sdtContent>
                  </w:sdt>
                </w:p>
              </w:tc>
              <w:tc>
                <w:tcPr>
                  <w:tcW w:w="2977" w:type="dxa"/>
                </w:tcPr>
                <w:p w14:paraId="183E9528" w14:textId="3FFD4BB6" w:rsidR="00424F97" w:rsidRPr="00567FF0" w:rsidRDefault="00424F97" w:rsidP="00440072">
                  <w:pPr>
                    <w:rPr>
                      <w:rFonts w:cstheme="minorHAnsi"/>
                    </w:rPr>
                  </w:pPr>
                  <w:r w:rsidRPr="00567FF0">
                    <w:rPr>
                      <w:rFonts w:cstheme="minorHAnsi"/>
                    </w:rPr>
                    <w:t xml:space="preserve">Sociologist </w:t>
                  </w:r>
                </w:p>
              </w:tc>
            </w:tr>
            <w:tr w:rsidR="00567FF0" w:rsidRPr="00567FF0" w14:paraId="0AEC8D77" w14:textId="77777777" w:rsidTr="00567FF0">
              <w:tc>
                <w:tcPr>
                  <w:tcW w:w="1163" w:type="dxa"/>
                  <w:vAlign w:val="center"/>
                </w:tcPr>
                <w:p w14:paraId="1EACEDCF" w14:textId="7A6DEB75" w:rsidR="00567FF0" w:rsidRPr="00567FF0" w:rsidRDefault="00000000" w:rsidP="00567FF0">
                  <w:pPr>
                    <w:jc w:val="center"/>
                    <w:rPr>
                      <w:rFonts w:cstheme="minorHAnsi"/>
                    </w:rPr>
                  </w:pPr>
                  <w:sdt>
                    <w:sdtPr>
                      <w:rPr>
                        <w:rFonts w:cstheme="minorHAnsi"/>
                      </w:rPr>
                      <w:id w:val="1526606069"/>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6B2BD08C" w14:textId="645CBB29" w:rsidR="00567FF0" w:rsidRPr="00567FF0" w:rsidRDefault="00567FF0" w:rsidP="00567FF0">
                  <w:pPr>
                    <w:rPr>
                      <w:rFonts w:cstheme="minorHAnsi"/>
                    </w:rPr>
                  </w:pPr>
                  <w:r w:rsidRPr="00567FF0">
                    <w:rPr>
                      <w:rFonts w:cstheme="minorHAnsi"/>
                    </w:rPr>
                    <w:t>Economist</w:t>
                  </w:r>
                </w:p>
              </w:tc>
            </w:tr>
            <w:tr w:rsidR="00567FF0" w:rsidRPr="00567FF0" w14:paraId="0F70E34C" w14:textId="77777777" w:rsidTr="00567FF0">
              <w:tc>
                <w:tcPr>
                  <w:tcW w:w="1163" w:type="dxa"/>
                  <w:vAlign w:val="center"/>
                </w:tcPr>
                <w:p w14:paraId="2FFBB26C" w14:textId="2D0F71A1" w:rsidR="00567FF0" w:rsidRPr="00567FF0" w:rsidRDefault="00000000" w:rsidP="00567FF0">
                  <w:pPr>
                    <w:jc w:val="center"/>
                    <w:rPr>
                      <w:rFonts w:cstheme="minorHAnsi"/>
                    </w:rPr>
                  </w:pPr>
                  <w:sdt>
                    <w:sdtPr>
                      <w:rPr>
                        <w:rFonts w:cstheme="minorHAnsi"/>
                      </w:rPr>
                      <w:id w:val="-874763437"/>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65F8A8CE" w14:textId="7035E7DF" w:rsidR="00567FF0" w:rsidRPr="00567FF0" w:rsidRDefault="00567FF0" w:rsidP="00567FF0">
                  <w:pPr>
                    <w:rPr>
                      <w:rFonts w:cstheme="minorHAnsi"/>
                    </w:rPr>
                  </w:pPr>
                  <w:r w:rsidRPr="00567FF0">
                    <w:rPr>
                      <w:rFonts w:cstheme="minorHAnsi"/>
                    </w:rPr>
                    <w:t>Geographer</w:t>
                  </w:r>
                </w:p>
              </w:tc>
            </w:tr>
            <w:tr w:rsidR="00567FF0" w:rsidRPr="00567FF0" w14:paraId="1837E4BC" w14:textId="77777777" w:rsidTr="00567FF0">
              <w:tc>
                <w:tcPr>
                  <w:tcW w:w="1163" w:type="dxa"/>
                  <w:vAlign w:val="center"/>
                </w:tcPr>
                <w:p w14:paraId="78CC82C5" w14:textId="37511EB1" w:rsidR="00567FF0" w:rsidRPr="00567FF0" w:rsidRDefault="00000000" w:rsidP="00567FF0">
                  <w:pPr>
                    <w:jc w:val="center"/>
                    <w:rPr>
                      <w:rFonts w:cstheme="minorHAnsi"/>
                    </w:rPr>
                  </w:pPr>
                  <w:sdt>
                    <w:sdtPr>
                      <w:rPr>
                        <w:rFonts w:cstheme="minorHAnsi"/>
                      </w:rPr>
                      <w:id w:val="-1995632524"/>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58C1A731" w14:textId="2B8F4322" w:rsidR="00567FF0" w:rsidRPr="00567FF0" w:rsidRDefault="00567FF0" w:rsidP="00567FF0">
                  <w:pPr>
                    <w:rPr>
                      <w:rFonts w:cstheme="minorHAnsi"/>
                    </w:rPr>
                  </w:pPr>
                  <w:r w:rsidRPr="00567FF0">
                    <w:rPr>
                      <w:rFonts w:cstheme="minorHAnsi"/>
                    </w:rPr>
                    <w:t>Mapping GIS</w:t>
                  </w:r>
                </w:p>
              </w:tc>
            </w:tr>
            <w:tr w:rsidR="00567FF0" w:rsidRPr="00567FF0" w14:paraId="630280B3" w14:textId="77777777" w:rsidTr="00567FF0">
              <w:tc>
                <w:tcPr>
                  <w:tcW w:w="1163" w:type="dxa"/>
                  <w:vAlign w:val="center"/>
                </w:tcPr>
                <w:p w14:paraId="334EC349" w14:textId="1D626E79" w:rsidR="00567FF0" w:rsidRPr="00567FF0" w:rsidRDefault="00000000" w:rsidP="00567FF0">
                  <w:pPr>
                    <w:jc w:val="center"/>
                    <w:rPr>
                      <w:rFonts w:cstheme="minorHAnsi"/>
                    </w:rPr>
                  </w:pPr>
                  <w:sdt>
                    <w:sdtPr>
                      <w:rPr>
                        <w:rFonts w:cstheme="minorHAnsi"/>
                      </w:rPr>
                      <w:id w:val="2082867787"/>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6FA689D4" w14:textId="7959F69D" w:rsidR="00567FF0" w:rsidRPr="00567FF0" w:rsidRDefault="00567FF0" w:rsidP="00567FF0">
                  <w:pPr>
                    <w:rPr>
                      <w:rFonts w:cstheme="minorHAnsi"/>
                    </w:rPr>
                  </w:pPr>
                  <w:r w:rsidRPr="00567FF0">
                    <w:rPr>
                      <w:rFonts w:cstheme="minorHAnsi"/>
                    </w:rPr>
                    <w:t>Modeler</w:t>
                  </w:r>
                </w:p>
              </w:tc>
            </w:tr>
            <w:tr w:rsidR="00567FF0" w:rsidRPr="00567FF0" w14:paraId="2A81E518" w14:textId="77777777" w:rsidTr="00567FF0">
              <w:tc>
                <w:tcPr>
                  <w:tcW w:w="1163" w:type="dxa"/>
                  <w:vAlign w:val="center"/>
                </w:tcPr>
                <w:p w14:paraId="72104870" w14:textId="0D8C45A1" w:rsidR="00567FF0" w:rsidRPr="00567FF0" w:rsidRDefault="00000000" w:rsidP="00567FF0">
                  <w:pPr>
                    <w:jc w:val="center"/>
                    <w:rPr>
                      <w:rFonts w:cstheme="minorHAnsi"/>
                    </w:rPr>
                  </w:pPr>
                  <w:sdt>
                    <w:sdtPr>
                      <w:rPr>
                        <w:rFonts w:cstheme="minorHAnsi"/>
                      </w:rPr>
                      <w:id w:val="-932662216"/>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75B7E2BA" w14:textId="0B5CB35A" w:rsidR="00567FF0" w:rsidRPr="00567FF0" w:rsidRDefault="00567FF0" w:rsidP="00567FF0">
                  <w:pPr>
                    <w:rPr>
                      <w:rFonts w:cstheme="minorHAnsi"/>
                    </w:rPr>
                  </w:pPr>
                  <w:r w:rsidRPr="00567FF0">
                    <w:rPr>
                      <w:rFonts w:cstheme="minorHAnsi"/>
                    </w:rPr>
                    <w:t>Coastal Zone Management</w:t>
                  </w:r>
                </w:p>
              </w:tc>
            </w:tr>
            <w:tr w:rsidR="00567FF0" w:rsidRPr="00567FF0" w14:paraId="3C0BBE65" w14:textId="77777777" w:rsidTr="00567FF0">
              <w:tc>
                <w:tcPr>
                  <w:tcW w:w="1163" w:type="dxa"/>
                  <w:vAlign w:val="center"/>
                </w:tcPr>
                <w:p w14:paraId="543E965F" w14:textId="47FF02BB" w:rsidR="00567FF0" w:rsidRPr="00567FF0" w:rsidRDefault="00000000" w:rsidP="00567FF0">
                  <w:pPr>
                    <w:jc w:val="center"/>
                    <w:rPr>
                      <w:rFonts w:cstheme="minorHAnsi"/>
                    </w:rPr>
                  </w:pPr>
                  <w:sdt>
                    <w:sdtPr>
                      <w:rPr>
                        <w:rFonts w:cstheme="minorHAnsi"/>
                      </w:rPr>
                      <w:id w:val="-1297139252"/>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001B8D63" w14:textId="41FE77CE" w:rsidR="00567FF0" w:rsidRPr="00567FF0" w:rsidRDefault="00567FF0" w:rsidP="00567FF0">
                  <w:pPr>
                    <w:rPr>
                      <w:rFonts w:cstheme="minorHAnsi"/>
                    </w:rPr>
                  </w:pPr>
                  <w:r w:rsidRPr="00567FF0">
                    <w:rPr>
                      <w:rFonts w:cstheme="minorHAnsi"/>
                    </w:rPr>
                    <w:t>Marine Biodiversity</w:t>
                  </w:r>
                </w:p>
              </w:tc>
            </w:tr>
            <w:tr w:rsidR="00567FF0" w:rsidRPr="00567FF0" w14:paraId="11824C08" w14:textId="77777777" w:rsidTr="00567FF0">
              <w:tc>
                <w:tcPr>
                  <w:tcW w:w="1163" w:type="dxa"/>
                  <w:vAlign w:val="center"/>
                </w:tcPr>
                <w:p w14:paraId="299401B6" w14:textId="093AC137" w:rsidR="00567FF0" w:rsidRPr="00567FF0" w:rsidRDefault="00000000" w:rsidP="00567FF0">
                  <w:pPr>
                    <w:jc w:val="center"/>
                    <w:rPr>
                      <w:rFonts w:cstheme="minorHAnsi"/>
                    </w:rPr>
                  </w:pPr>
                  <w:sdt>
                    <w:sdtPr>
                      <w:rPr>
                        <w:rFonts w:cstheme="minorHAnsi"/>
                      </w:rPr>
                      <w:id w:val="949204237"/>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2E125CE3" w14:textId="6E7FFB29" w:rsidR="00567FF0" w:rsidRPr="00567FF0" w:rsidRDefault="00567FF0" w:rsidP="00567FF0">
                  <w:pPr>
                    <w:rPr>
                      <w:rFonts w:cstheme="minorHAnsi"/>
                    </w:rPr>
                  </w:pPr>
                  <w:r w:rsidRPr="00567FF0">
                    <w:rPr>
                      <w:rFonts w:cstheme="minorHAnsi"/>
                    </w:rPr>
                    <w:t>MPA Management</w:t>
                  </w:r>
                </w:p>
              </w:tc>
            </w:tr>
            <w:tr w:rsidR="00567FF0" w:rsidRPr="00567FF0" w14:paraId="56189ACF" w14:textId="77777777" w:rsidTr="00567FF0">
              <w:tc>
                <w:tcPr>
                  <w:tcW w:w="1163" w:type="dxa"/>
                  <w:vAlign w:val="center"/>
                </w:tcPr>
                <w:p w14:paraId="0072A9AF" w14:textId="64070EBF" w:rsidR="00567FF0" w:rsidRPr="00567FF0" w:rsidRDefault="00000000" w:rsidP="00567FF0">
                  <w:pPr>
                    <w:jc w:val="center"/>
                    <w:rPr>
                      <w:rFonts w:cstheme="minorHAnsi"/>
                    </w:rPr>
                  </w:pPr>
                  <w:sdt>
                    <w:sdtPr>
                      <w:rPr>
                        <w:rFonts w:cstheme="minorHAnsi"/>
                      </w:rPr>
                      <w:id w:val="1545950608"/>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49E44ADB" w14:textId="0E645DB3" w:rsidR="00567FF0" w:rsidRPr="00567FF0" w:rsidRDefault="00567FF0" w:rsidP="00567FF0">
                  <w:pPr>
                    <w:rPr>
                      <w:rFonts w:cstheme="minorHAnsi"/>
                    </w:rPr>
                  </w:pPr>
                  <w:r w:rsidRPr="00567FF0">
                    <w:rPr>
                      <w:rFonts w:cstheme="minorHAnsi"/>
                    </w:rPr>
                    <w:t xml:space="preserve">Fishery Management </w:t>
                  </w:r>
                </w:p>
              </w:tc>
            </w:tr>
            <w:tr w:rsidR="00567FF0" w:rsidRPr="00567FF0" w14:paraId="30E34425" w14:textId="77777777" w:rsidTr="00567FF0">
              <w:tc>
                <w:tcPr>
                  <w:tcW w:w="1163" w:type="dxa"/>
                  <w:vAlign w:val="center"/>
                </w:tcPr>
                <w:p w14:paraId="3CA30C29" w14:textId="649B2974" w:rsidR="00567FF0" w:rsidRPr="00567FF0" w:rsidRDefault="00000000" w:rsidP="00567FF0">
                  <w:pPr>
                    <w:jc w:val="center"/>
                    <w:rPr>
                      <w:rFonts w:cstheme="minorHAnsi"/>
                    </w:rPr>
                  </w:pPr>
                  <w:sdt>
                    <w:sdtPr>
                      <w:rPr>
                        <w:rFonts w:cstheme="minorHAnsi"/>
                      </w:rPr>
                      <w:id w:val="-73749985"/>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56164F0B" w14:textId="4C8A2ED2" w:rsidR="00567FF0" w:rsidRPr="00567FF0" w:rsidRDefault="00567FF0" w:rsidP="00567FF0">
                  <w:pPr>
                    <w:rPr>
                      <w:rFonts w:cstheme="minorHAnsi"/>
                    </w:rPr>
                  </w:pPr>
                  <w:r w:rsidRPr="00567FF0">
                    <w:rPr>
                      <w:rFonts w:cstheme="minorHAnsi"/>
                    </w:rPr>
                    <w:t>Aquaculture Development</w:t>
                  </w:r>
                </w:p>
              </w:tc>
            </w:tr>
            <w:tr w:rsidR="00567FF0" w:rsidRPr="00567FF0" w14:paraId="30C18C83" w14:textId="77777777" w:rsidTr="00567FF0">
              <w:tc>
                <w:tcPr>
                  <w:tcW w:w="1163" w:type="dxa"/>
                  <w:vAlign w:val="center"/>
                </w:tcPr>
                <w:p w14:paraId="3292C89F" w14:textId="5AB7C210" w:rsidR="00567FF0" w:rsidRPr="00567FF0" w:rsidRDefault="00000000" w:rsidP="00567FF0">
                  <w:pPr>
                    <w:jc w:val="center"/>
                    <w:rPr>
                      <w:rFonts w:cstheme="minorHAnsi"/>
                    </w:rPr>
                  </w:pPr>
                  <w:sdt>
                    <w:sdtPr>
                      <w:rPr>
                        <w:rFonts w:cstheme="minorHAnsi"/>
                      </w:rPr>
                      <w:id w:val="1596140633"/>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44273FA6" w14:textId="5B6D6B8B" w:rsidR="00567FF0" w:rsidRPr="00567FF0" w:rsidRDefault="00567FF0" w:rsidP="00567FF0">
                  <w:pPr>
                    <w:rPr>
                      <w:rFonts w:cstheme="minorHAnsi"/>
                    </w:rPr>
                  </w:pPr>
                  <w:r w:rsidRPr="00567FF0">
                    <w:rPr>
                      <w:rFonts w:cstheme="minorHAnsi"/>
                    </w:rPr>
                    <w:t>Mineral Extraction</w:t>
                  </w:r>
                </w:p>
              </w:tc>
            </w:tr>
            <w:tr w:rsidR="00567FF0" w:rsidRPr="00567FF0" w14:paraId="7208D77C" w14:textId="77777777" w:rsidTr="00567FF0">
              <w:tc>
                <w:tcPr>
                  <w:tcW w:w="1163" w:type="dxa"/>
                  <w:vAlign w:val="center"/>
                </w:tcPr>
                <w:p w14:paraId="2672BFD2" w14:textId="61C2BC81" w:rsidR="00567FF0" w:rsidRPr="00567FF0" w:rsidRDefault="00000000" w:rsidP="00567FF0">
                  <w:pPr>
                    <w:jc w:val="center"/>
                    <w:rPr>
                      <w:rFonts w:cstheme="minorHAnsi"/>
                    </w:rPr>
                  </w:pPr>
                  <w:sdt>
                    <w:sdtPr>
                      <w:rPr>
                        <w:rFonts w:cstheme="minorHAnsi"/>
                      </w:rPr>
                      <w:id w:val="-1388793459"/>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1B3597AF" w14:textId="2D3B3E49" w:rsidR="00567FF0" w:rsidRPr="00567FF0" w:rsidRDefault="00567FF0" w:rsidP="00567FF0">
                  <w:pPr>
                    <w:rPr>
                      <w:rFonts w:cstheme="minorHAnsi"/>
                    </w:rPr>
                  </w:pPr>
                  <w:r w:rsidRPr="00567FF0">
                    <w:rPr>
                      <w:rFonts w:cstheme="minorHAnsi"/>
                    </w:rPr>
                    <w:t>Wind Farms</w:t>
                  </w:r>
                </w:p>
              </w:tc>
            </w:tr>
            <w:tr w:rsidR="00567FF0" w:rsidRPr="00567FF0" w14:paraId="6A868BC4" w14:textId="77777777" w:rsidTr="00567FF0">
              <w:tc>
                <w:tcPr>
                  <w:tcW w:w="1163" w:type="dxa"/>
                  <w:vAlign w:val="center"/>
                </w:tcPr>
                <w:p w14:paraId="12C2D5A1" w14:textId="2E57BDAB" w:rsidR="00567FF0" w:rsidRPr="00567FF0" w:rsidRDefault="00000000" w:rsidP="00567FF0">
                  <w:pPr>
                    <w:jc w:val="center"/>
                    <w:rPr>
                      <w:rFonts w:cstheme="minorHAnsi"/>
                    </w:rPr>
                  </w:pPr>
                  <w:sdt>
                    <w:sdtPr>
                      <w:rPr>
                        <w:rFonts w:cstheme="minorHAnsi"/>
                      </w:rPr>
                      <w:id w:val="227349656"/>
                      <w14:checkbox>
                        <w14:checked w14:val="0"/>
                        <w14:checkedState w14:val="2612" w14:font="MS Gothic"/>
                        <w14:uncheckedState w14:val="2610" w14:font="MS Gothic"/>
                      </w14:checkbox>
                    </w:sdtPr>
                    <w:sdtContent>
                      <w:r w:rsidR="00567FF0" w:rsidRPr="006C086A">
                        <w:rPr>
                          <w:rFonts w:ascii="MS Gothic" w:eastAsia="MS Gothic" w:hAnsi="MS Gothic" w:cstheme="minorHAnsi" w:hint="eastAsia"/>
                        </w:rPr>
                        <w:t>☐</w:t>
                      </w:r>
                    </w:sdtContent>
                  </w:sdt>
                </w:p>
              </w:tc>
              <w:tc>
                <w:tcPr>
                  <w:tcW w:w="2977" w:type="dxa"/>
                </w:tcPr>
                <w:p w14:paraId="578A2A53" w14:textId="4274C93C" w:rsidR="00567FF0" w:rsidRPr="00567FF0" w:rsidRDefault="00567FF0" w:rsidP="00567FF0">
                  <w:pPr>
                    <w:rPr>
                      <w:rFonts w:cstheme="minorHAnsi"/>
                    </w:rPr>
                  </w:pPr>
                  <w:r w:rsidRPr="00567FF0">
                    <w:rPr>
                      <w:rFonts w:cstheme="minorHAnsi"/>
                    </w:rPr>
                    <w:t xml:space="preserve">Environmental Impacts </w:t>
                  </w:r>
                </w:p>
              </w:tc>
            </w:tr>
          </w:tbl>
          <w:p w14:paraId="2C5AA27B" w14:textId="3364A3B5" w:rsidR="0073463E" w:rsidRPr="00567FF0" w:rsidRDefault="0073463E" w:rsidP="00440072">
            <w:pPr>
              <w:rPr>
                <w:rFonts w:cstheme="minorHAnsi"/>
              </w:rPr>
            </w:pPr>
          </w:p>
        </w:tc>
      </w:tr>
      <w:tr w:rsidR="0073463E" w:rsidRPr="0030396D" w14:paraId="589660B8" w14:textId="77777777" w:rsidTr="00020DD2">
        <w:trPr>
          <w:trHeight w:val="389"/>
        </w:trPr>
        <w:tc>
          <w:tcPr>
            <w:tcW w:w="1696" w:type="dxa"/>
            <w:vAlign w:val="center"/>
          </w:tcPr>
          <w:p w14:paraId="07F4D4B0" w14:textId="3B84AF77" w:rsidR="0073463E" w:rsidRPr="003F3D4B" w:rsidRDefault="00020DD2" w:rsidP="00440072">
            <w:pPr>
              <w:rPr>
                <w:rFonts w:cstheme="minorHAnsi"/>
              </w:rPr>
            </w:pPr>
            <w:r w:rsidRPr="003F3D4B">
              <w:rPr>
                <w:rFonts w:cstheme="minorHAnsi"/>
              </w:rPr>
              <w:lastRenderedPageBreak/>
              <w:t xml:space="preserve">PA 2: </w:t>
            </w:r>
            <w:r w:rsidR="00C3117E">
              <w:rPr>
                <w:rFonts w:cstheme="minorHAnsi"/>
              </w:rPr>
              <w:t xml:space="preserve">Development of Offshore Marine Multi-use infrastructures to support the blue economy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E57BB6" w:rsidRPr="00567FF0" w14:paraId="3326AEDA" w14:textId="77777777" w:rsidTr="00BB0A91">
              <w:trPr>
                <w:trHeight w:val="293"/>
              </w:trPr>
              <w:tc>
                <w:tcPr>
                  <w:tcW w:w="1168" w:type="dxa"/>
                  <w:vAlign w:val="center"/>
                </w:tcPr>
                <w:p w14:paraId="52B373FB" w14:textId="4A3AEA75" w:rsidR="00E57BB6" w:rsidRPr="00567FF0" w:rsidRDefault="00000000" w:rsidP="00E57BB6">
                  <w:pPr>
                    <w:jc w:val="center"/>
                    <w:rPr>
                      <w:rFonts w:cstheme="minorHAnsi"/>
                    </w:rPr>
                  </w:pPr>
                  <w:sdt>
                    <w:sdtPr>
                      <w:rPr>
                        <w:rFonts w:cstheme="minorHAnsi"/>
                      </w:rPr>
                      <w:id w:val="-1266377444"/>
                      <w14:checkbox>
                        <w14:checked w14:val="0"/>
                        <w14:checkedState w14:val="2612" w14:font="MS Gothic"/>
                        <w14:uncheckedState w14:val="2610" w14:font="MS Gothic"/>
                      </w14:checkbox>
                    </w:sdtPr>
                    <w:sdtContent>
                      <w:r w:rsidR="00E57BB6">
                        <w:rPr>
                          <w:rFonts w:ascii="MS Gothic" w:eastAsia="MS Gothic" w:hAnsi="MS Gothic" w:cstheme="minorHAnsi" w:hint="eastAsia"/>
                        </w:rPr>
                        <w:t>☐</w:t>
                      </w:r>
                    </w:sdtContent>
                  </w:sdt>
                </w:p>
              </w:tc>
              <w:tc>
                <w:tcPr>
                  <w:tcW w:w="3525" w:type="dxa"/>
                </w:tcPr>
                <w:p w14:paraId="497546B7" w14:textId="2107D75F" w:rsidR="00E57BB6" w:rsidRPr="00567FF0" w:rsidRDefault="005B165B" w:rsidP="00E57BB6">
                  <w:pPr>
                    <w:rPr>
                      <w:rFonts w:cstheme="minorHAnsi"/>
                    </w:rPr>
                  </w:pPr>
                  <w:r>
                    <w:rPr>
                      <w:rFonts w:cstheme="minorHAnsi"/>
                    </w:rPr>
                    <w:t>Shellfish Aquaculture</w:t>
                  </w:r>
                </w:p>
              </w:tc>
            </w:tr>
            <w:tr w:rsidR="00E57BB6" w:rsidRPr="00567FF0" w14:paraId="19A1F267" w14:textId="77777777" w:rsidTr="00BB0A91">
              <w:trPr>
                <w:trHeight w:val="281"/>
              </w:trPr>
              <w:tc>
                <w:tcPr>
                  <w:tcW w:w="1168" w:type="dxa"/>
                  <w:vAlign w:val="center"/>
                </w:tcPr>
                <w:p w14:paraId="6E0EA8E6" w14:textId="77777777" w:rsidR="00E57BB6" w:rsidRPr="00567FF0" w:rsidRDefault="00000000" w:rsidP="00E57BB6">
                  <w:pPr>
                    <w:jc w:val="center"/>
                    <w:rPr>
                      <w:rFonts w:cstheme="minorHAnsi"/>
                    </w:rPr>
                  </w:pPr>
                  <w:sdt>
                    <w:sdtPr>
                      <w:rPr>
                        <w:rFonts w:cstheme="minorHAnsi"/>
                      </w:rPr>
                      <w:id w:val="-1562473896"/>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4372793D" w14:textId="28E09C18" w:rsidR="00E57BB6" w:rsidRPr="00567FF0" w:rsidRDefault="005B165B" w:rsidP="00E57BB6">
                  <w:pPr>
                    <w:rPr>
                      <w:rFonts w:cstheme="minorHAnsi"/>
                    </w:rPr>
                  </w:pPr>
                  <w:r>
                    <w:rPr>
                      <w:rFonts w:cstheme="minorHAnsi"/>
                    </w:rPr>
                    <w:t>Aigalculture</w:t>
                  </w:r>
                </w:p>
              </w:tc>
            </w:tr>
            <w:tr w:rsidR="00E57BB6" w:rsidRPr="00567FF0" w14:paraId="0ACC790E" w14:textId="77777777" w:rsidTr="00BB0A91">
              <w:trPr>
                <w:trHeight w:val="293"/>
              </w:trPr>
              <w:tc>
                <w:tcPr>
                  <w:tcW w:w="1168" w:type="dxa"/>
                  <w:vAlign w:val="center"/>
                </w:tcPr>
                <w:p w14:paraId="74DD19B4" w14:textId="77777777" w:rsidR="00E57BB6" w:rsidRPr="00567FF0" w:rsidRDefault="00000000" w:rsidP="00E57BB6">
                  <w:pPr>
                    <w:jc w:val="center"/>
                    <w:rPr>
                      <w:rFonts w:cstheme="minorHAnsi"/>
                    </w:rPr>
                  </w:pPr>
                  <w:sdt>
                    <w:sdtPr>
                      <w:rPr>
                        <w:rFonts w:cstheme="minorHAnsi"/>
                      </w:rPr>
                      <w:id w:val="-1479295307"/>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613008BF" w14:textId="0F581D19" w:rsidR="00E57BB6" w:rsidRPr="00567FF0" w:rsidRDefault="005B165B" w:rsidP="00E57BB6">
                  <w:pPr>
                    <w:rPr>
                      <w:rFonts w:cstheme="minorHAnsi"/>
                    </w:rPr>
                  </w:pPr>
                  <w:r>
                    <w:rPr>
                      <w:rFonts w:cstheme="minorHAnsi"/>
                    </w:rPr>
                    <w:t>Fish Aquaculture</w:t>
                  </w:r>
                </w:p>
              </w:tc>
            </w:tr>
            <w:tr w:rsidR="00E57BB6" w:rsidRPr="00567FF0" w14:paraId="2BBA1237" w14:textId="77777777" w:rsidTr="00BB0A91">
              <w:trPr>
                <w:trHeight w:val="293"/>
              </w:trPr>
              <w:tc>
                <w:tcPr>
                  <w:tcW w:w="1168" w:type="dxa"/>
                  <w:vAlign w:val="center"/>
                </w:tcPr>
                <w:p w14:paraId="614CD69D" w14:textId="77777777" w:rsidR="00E57BB6" w:rsidRPr="00567FF0" w:rsidRDefault="00000000" w:rsidP="00E57BB6">
                  <w:pPr>
                    <w:jc w:val="center"/>
                    <w:rPr>
                      <w:rFonts w:cstheme="minorHAnsi"/>
                    </w:rPr>
                  </w:pPr>
                  <w:sdt>
                    <w:sdtPr>
                      <w:rPr>
                        <w:rFonts w:cstheme="minorHAnsi"/>
                      </w:rPr>
                      <w:id w:val="-1770923330"/>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5BD23EA4" w14:textId="6A7A8721" w:rsidR="00E57BB6" w:rsidRPr="00567FF0" w:rsidRDefault="00900E0A" w:rsidP="00E57BB6">
                  <w:pPr>
                    <w:rPr>
                      <w:rFonts w:cstheme="minorHAnsi"/>
                    </w:rPr>
                  </w:pPr>
                  <w:r>
                    <w:rPr>
                      <w:rFonts w:cstheme="minorHAnsi"/>
                    </w:rPr>
                    <w:t>Coastal Fisheries</w:t>
                  </w:r>
                </w:p>
              </w:tc>
            </w:tr>
            <w:tr w:rsidR="00E57BB6" w:rsidRPr="00567FF0" w14:paraId="67B05806" w14:textId="77777777" w:rsidTr="00BB0A91">
              <w:trPr>
                <w:trHeight w:val="281"/>
              </w:trPr>
              <w:tc>
                <w:tcPr>
                  <w:tcW w:w="1168" w:type="dxa"/>
                  <w:vAlign w:val="center"/>
                </w:tcPr>
                <w:p w14:paraId="1C598C64" w14:textId="77777777" w:rsidR="00E57BB6" w:rsidRPr="00567FF0" w:rsidRDefault="00000000" w:rsidP="00E57BB6">
                  <w:pPr>
                    <w:jc w:val="center"/>
                    <w:rPr>
                      <w:rFonts w:cstheme="minorHAnsi"/>
                    </w:rPr>
                  </w:pPr>
                  <w:sdt>
                    <w:sdtPr>
                      <w:rPr>
                        <w:rFonts w:cstheme="minorHAnsi"/>
                      </w:rPr>
                      <w:id w:val="445353957"/>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326BABF3" w14:textId="544FE4F2" w:rsidR="00E57BB6" w:rsidRPr="00567FF0" w:rsidRDefault="00900E0A" w:rsidP="00E57BB6">
                  <w:pPr>
                    <w:rPr>
                      <w:rFonts w:cstheme="minorHAnsi"/>
                    </w:rPr>
                  </w:pPr>
                  <w:r>
                    <w:rPr>
                      <w:rFonts w:cstheme="minorHAnsi"/>
                    </w:rPr>
                    <w:t>Technologist of Fisheries</w:t>
                  </w:r>
                </w:p>
              </w:tc>
            </w:tr>
            <w:tr w:rsidR="00E57BB6" w:rsidRPr="00567FF0" w14:paraId="5BAA3D40" w14:textId="77777777" w:rsidTr="00BB0A91">
              <w:trPr>
                <w:trHeight w:val="297"/>
              </w:trPr>
              <w:tc>
                <w:tcPr>
                  <w:tcW w:w="1168" w:type="dxa"/>
                  <w:vAlign w:val="center"/>
                </w:tcPr>
                <w:p w14:paraId="732DDAB5" w14:textId="2C0F4FB8" w:rsidR="00E57BB6" w:rsidRPr="00567FF0" w:rsidRDefault="00000000" w:rsidP="00900E0A">
                  <w:pPr>
                    <w:jc w:val="center"/>
                    <w:rPr>
                      <w:rFonts w:cstheme="minorHAnsi"/>
                    </w:rPr>
                  </w:pPr>
                  <w:sdt>
                    <w:sdtPr>
                      <w:rPr>
                        <w:rFonts w:cstheme="minorHAnsi"/>
                      </w:rPr>
                      <w:id w:val="-1791202359"/>
                      <w14:checkbox>
                        <w14:checked w14:val="0"/>
                        <w14:checkedState w14:val="2612" w14:font="MS Gothic"/>
                        <w14:uncheckedState w14:val="2610" w14:font="MS Gothic"/>
                      </w14:checkbox>
                    </w:sdtPr>
                    <w:sdtContent>
                      <w:r w:rsidR="00900E0A">
                        <w:rPr>
                          <w:rFonts w:ascii="MS Gothic" w:eastAsia="MS Gothic" w:hAnsi="MS Gothic" w:cstheme="minorHAnsi" w:hint="eastAsia"/>
                        </w:rPr>
                        <w:t>☐</w:t>
                      </w:r>
                    </w:sdtContent>
                  </w:sdt>
                </w:p>
              </w:tc>
              <w:tc>
                <w:tcPr>
                  <w:tcW w:w="3525" w:type="dxa"/>
                  <w:vAlign w:val="center"/>
                </w:tcPr>
                <w:p w14:paraId="412C4D9C" w14:textId="61D05CA0" w:rsidR="00E57BB6" w:rsidRPr="00567FF0" w:rsidRDefault="00900E0A" w:rsidP="00900E0A">
                  <w:pPr>
                    <w:rPr>
                      <w:rFonts w:cstheme="minorHAnsi"/>
                    </w:rPr>
                  </w:pPr>
                  <w:r>
                    <w:rPr>
                      <w:rFonts w:cstheme="minorHAnsi"/>
                    </w:rPr>
                    <w:t>Marine Green Energy Technologist</w:t>
                  </w:r>
                </w:p>
              </w:tc>
            </w:tr>
            <w:tr w:rsidR="00E57BB6" w:rsidRPr="00567FF0" w14:paraId="5E784F84" w14:textId="77777777" w:rsidTr="00BB0A91">
              <w:trPr>
                <w:trHeight w:val="281"/>
              </w:trPr>
              <w:tc>
                <w:tcPr>
                  <w:tcW w:w="1168" w:type="dxa"/>
                  <w:vAlign w:val="center"/>
                </w:tcPr>
                <w:p w14:paraId="2CFCA973" w14:textId="77777777" w:rsidR="00E57BB6" w:rsidRPr="00567FF0" w:rsidRDefault="00000000" w:rsidP="00E57BB6">
                  <w:pPr>
                    <w:jc w:val="center"/>
                    <w:rPr>
                      <w:rFonts w:cstheme="minorHAnsi"/>
                    </w:rPr>
                  </w:pPr>
                  <w:sdt>
                    <w:sdtPr>
                      <w:rPr>
                        <w:rFonts w:cstheme="minorHAnsi"/>
                      </w:rPr>
                      <w:id w:val="1682933064"/>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73FD7B83" w14:textId="37D41465" w:rsidR="00E57BB6" w:rsidRPr="00567FF0" w:rsidRDefault="00BB0A91" w:rsidP="00E57BB6">
                  <w:pPr>
                    <w:rPr>
                      <w:rFonts w:cstheme="minorHAnsi"/>
                    </w:rPr>
                  </w:pPr>
                  <w:r>
                    <w:rPr>
                      <w:rFonts w:cstheme="minorHAnsi"/>
                    </w:rPr>
                    <w:t>Environmental Impacts</w:t>
                  </w:r>
                </w:p>
              </w:tc>
            </w:tr>
            <w:tr w:rsidR="00E57BB6" w:rsidRPr="00567FF0" w14:paraId="6D71E7E6" w14:textId="77777777" w:rsidTr="00BB0A91">
              <w:trPr>
                <w:trHeight w:val="293"/>
              </w:trPr>
              <w:tc>
                <w:tcPr>
                  <w:tcW w:w="1168" w:type="dxa"/>
                  <w:vAlign w:val="center"/>
                </w:tcPr>
                <w:p w14:paraId="488F6FC4" w14:textId="77777777" w:rsidR="00E57BB6" w:rsidRPr="00567FF0" w:rsidRDefault="00000000" w:rsidP="00E57BB6">
                  <w:pPr>
                    <w:jc w:val="center"/>
                    <w:rPr>
                      <w:rFonts w:cstheme="minorHAnsi"/>
                    </w:rPr>
                  </w:pPr>
                  <w:sdt>
                    <w:sdtPr>
                      <w:rPr>
                        <w:rFonts w:cstheme="minorHAnsi"/>
                      </w:rPr>
                      <w:id w:val="-1994560441"/>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41BF92DC" w14:textId="4A289AB0" w:rsidR="00E57BB6" w:rsidRPr="00567FF0" w:rsidRDefault="00BB0A91" w:rsidP="00E57BB6">
                  <w:pPr>
                    <w:rPr>
                      <w:rFonts w:cstheme="minorHAnsi"/>
                    </w:rPr>
                  </w:pPr>
                  <w:r>
                    <w:rPr>
                      <w:rFonts w:cstheme="minorHAnsi"/>
                    </w:rPr>
                    <w:t>Artificial Reefs</w:t>
                  </w:r>
                </w:p>
              </w:tc>
            </w:tr>
            <w:tr w:rsidR="00E57BB6" w:rsidRPr="00567FF0" w14:paraId="491A9F42" w14:textId="77777777" w:rsidTr="00BB0A91">
              <w:trPr>
                <w:trHeight w:val="293"/>
              </w:trPr>
              <w:tc>
                <w:tcPr>
                  <w:tcW w:w="1168" w:type="dxa"/>
                  <w:vAlign w:val="center"/>
                </w:tcPr>
                <w:p w14:paraId="45DA4490" w14:textId="77777777" w:rsidR="00E57BB6" w:rsidRPr="00567FF0" w:rsidRDefault="00000000" w:rsidP="00E57BB6">
                  <w:pPr>
                    <w:jc w:val="center"/>
                    <w:rPr>
                      <w:rFonts w:cstheme="minorHAnsi"/>
                    </w:rPr>
                  </w:pPr>
                  <w:sdt>
                    <w:sdtPr>
                      <w:rPr>
                        <w:rFonts w:cstheme="minorHAnsi"/>
                      </w:rPr>
                      <w:id w:val="1242602651"/>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61851244" w14:textId="23760481" w:rsidR="00E57BB6" w:rsidRPr="00567FF0" w:rsidRDefault="00BB0A91" w:rsidP="00E57BB6">
                  <w:pPr>
                    <w:rPr>
                      <w:rFonts w:cstheme="minorHAnsi"/>
                    </w:rPr>
                  </w:pPr>
                  <w:r>
                    <w:rPr>
                      <w:rFonts w:cstheme="minorHAnsi"/>
                    </w:rPr>
                    <w:t>Biodiversity Conservation</w:t>
                  </w:r>
                </w:p>
              </w:tc>
            </w:tr>
            <w:tr w:rsidR="00E57BB6" w:rsidRPr="00567FF0" w14:paraId="51F0874F" w14:textId="77777777" w:rsidTr="00BB0A91">
              <w:trPr>
                <w:trHeight w:val="281"/>
              </w:trPr>
              <w:tc>
                <w:tcPr>
                  <w:tcW w:w="1168" w:type="dxa"/>
                  <w:vAlign w:val="center"/>
                </w:tcPr>
                <w:p w14:paraId="1D5C77AD" w14:textId="77777777" w:rsidR="00E57BB6" w:rsidRPr="00567FF0" w:rsidRDefault="00000000" w:rsidP="00E57BB6">
                  <w:pPr>
                    <w:jc w:val="center"/>
                    <w:rPr>
                      <w:rFonts w:cstheme="minorHAnsi"/>
                    </w:rPr>
                  </w:pPr>
                  <w:sdt>
                    <w:sdtPr>
                      <w:rPr>
                        <w:rFonts w:cstheme="minorHAnsi"/>
                      </w:rPr>
                      <w:id w:val="1073540879"/>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7F67F35F" w14:textId="0E451A5F" w:rsidR="00E57BB6" w:rsidRPr="00567FF0" w:rsidRDefault="00BB0A91" w:rsidP="00E57BB6">
                  <w:pPr>
                    <w:rPr>
                      <w:rFonts w:cstheme="minorHAnsi"/>
                    </w:rPr>
                  </w:pPr>
                  <w:r>
                    <w:rPr>
                      <w:rFonts w:cstheme="minorHAnsi"/>
                    </w:rPr>
                    <w:t>Marine Hydrogen</w:t>
                  </w:r>
                </w:p>
              </w:tc>
            </w:tr>
            <w:tr w:rsidR="00E57BB6" w:rsidRPr="00567FF0" w14:paraId="073139CD" w14:textId="77777777" w:rsidTr="00BB0A91">
              <w:trPr>
                <w:trHeight w:val="293"/>
              </w:trPr>
              <w:tc>
                <w:tcPr>
                  <w:tcW w:w="1168" w:type="dxa"/>
                  <w:vAlign w:val="center"/>
                </w:tcPr>
                <w:p w14:paraId="1383CF06" w14:textId="77777777" w:rsidR="00E57BB6" w:rsidRPr="00567FF0" w:rsidRDefault="00000000" w:rsidP="00E57BB6">
                  <w:pPr>
                    <w:jc w:val="center"/>
                    <w:rPr>
                      <w:rFonts w:cstheme="minorHAnsi"/>
                    </w:rPr>
                  </w:pPr>
                  <w:sdt>
                    <w:sdtPr>
                      <w:rPr>
                        <w:rFonts w:cstheme="minorHAnsi"/>
                      </w:rPr>
                      <w:id w:val="1865939875"/>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42A9CD2E" w14:textId="6F1B05DE" w:rsidR="00E57BB6" w:rsidRPr="00567FF0" w:rsidRDefault="00BB0A91" w:rsidP="00E57BB6">
                  <w:pPr>
                    <w:rPr>
                      <w:rFonts w:cstheme="minorHAnsi"/>
                    </w:rPr>
                  </w:pPr>
                  <w:r>
                    <w:rPr>
                      <w:rFonts w:cstheme="minorHAnsi"/>
                    </w:rPr>
                    <w:t>Desalination Processes</w:t>
                  </w:r>
                </w:p>
              </w:tc>
            </w:tr>
            <w:tr w:rsidR="00E57BB6" w:rsidRPr="00567FF0" w14:paraId="35B1DF70" w14:textId="77777777" w:rsidTr="00BB0A91">
              <w:trPr>
                <w:trHeight w:val="281"/>
              </w:trPr>
              <w:tc>
                <w:tcPr>
                  <w:tcW w:w="1168" w:type="dxa"/>
                  <w:vAlign w:val="center"/>
                </w:tcPr>
                <w:p w14:paraId="06832A05" w14:textId="77777777" w:rsidR="00E57BB6" w:rsidRPr="00567FF0" w:rsidRDefault="00000000" w:rsidP="00E57BB6">
                  <w:pPr>
                    <w:jc w:val="center"/>
                    <w:rPr>
                      <w:rFonts w:cstheme="minorHAnsi"/>
                    </w:rPr>
                  </w:pPr>
                  <w:sdt>
                    <w:sdtPr>
                      <w:rPr>
                        <w:rFonts w:cstheme="minorHAnsi"/>
                      </w:rPr>
                      <w:id w:val="333734938"/>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70EFAC4C" w14:textId="1BD41E01" w:rsidR="00E57BB6" w:rsidRPr="00567FF0" w:rsidRDefault="00BB0A91" w:rsidP="00E57BB6">
                  <w:pPr>
                    <w:rPr>
                      <w:rFonts w:cstheme="minorHAnsi"/>
                    </w:rPr>
                  </w:pPr>
                  <w:r>
                    <w:rPr>
                      <w:rFonts w:cstheme="minorHAnsi"/>
                    </w:rPr>
                    <w:t>Economist</w:t>
                  </w:r>
                </w:p>
              </w:tc>
            </w:tr>
            <w:tr w:rsidR="00E57BB6" w:rsidRPr="00567FF0" w14:paraId="5E005D6E" w14:textId="77777777" w:rsidTr="00BB0A91">
              <w:trPr>
                <w:trHeight w:val="293"/>
              </w:trPr>
              <w:tc>
                <w:tcPr>
                  <w:tcW w:w="1168" w:type="dxa"/>
                  <w:vAlign w:val="center"/>
                </w:tcPr>
                <w:p w14:paraId="03D5A109" w14:textId="77777777" w:rsidR="00E57BB6" w:rsidRPr="00567FF0" w:rsidRDefault="00000000" w:rsidP="00E57BB6">
                  <w:pPr>
                    <w:jc w:val="center"/>
                    <w:rPr>
                      <w:rFonts w:cstheme="minorHAnsi"/>
                    </w:rPr>
                  </w:pPr>
                  <w:sdt>
                    <w:sdtPr>
                      <w:rPr>
                        <w:rFonts w:cstheme="minorHAnsi"/>
                      </w:rPr>
                      <w:id w:val="-1827584506"/>
                      <w14:checkbox>
                        <w14:checked w14:val="0"/>
                        <w14:checkedState w14:val="2612" w14:font="MS Gothic"/>
                        <w14:uncheckedState w14:val="2610" w14:font="MS Gothic"/>
                      </w14:checkbox>
                    </w:sdtPr>
                    <w:sdtContent>
                      <w:r w:rsidR="00E57BB6" w:rsidRPr="006C086A">
                        <w:rPr>
                          <w:rFonts w:ascii="MS Gothic" w:eastAsia="MS Gothic" w:hAnsi="MS Gothic" w:cstheme="minorHAnsi" w:hint="eastAsia"/>
                        </w:rPr>
                        <w:t>☐</w:t>
                      </w:r>
                    </w:sdtContent>
                  </w:sdt>
                </w:p>
              </w:tc>
              <w:tc>
                <w:tcPr>
                  <w:tcW w:w="3525" w:type="dxa"/>
                </w:tcPr>
                <w:p w14:paraId="358F857A" w14:textId="7E4AC6A4" w:rsidR="00BB0A91" w:rsidRPr="00567FF0" w:rsidRDefault="00BB0A91" w:rsidP="00E57BB6">
                  <w:pPr>
                    <w:rPr>
                      <w:rFonts w:cstheme="minorHAnsi"/>
                    </w:rPr>
                  </w:pPr>
                  <w:r>
                    <w:rPr>
                      <w:rFonts w:cstheme="minorHAnsi"/>
                    </w:rPr>
                    <w:t>Sociologist</w:t>
                  </w:r>
                </w:p>
              </w:tc>
            </w:tr>
          </w:tbl>
          <w:p w14:paraId="49764087" w14:textId="0E4F0162" w:rsidR="0073463E" w:rsidRPr="0073463E" w:rsidRDefault="0073463E" w:rsidP="00440072">
            <w:pPr>
              <w:rPr>
                <w:rFonts w:cstheme="minorHAnsi"/>
                <w:b/>
                <w:bCs/>
              </w:rPr>
            </w:pPr>
          </w:p>
        </w:tc>
      </w:tr>
      <w:tr w:rsidR="0073463E" w:rsidRPr="0030396D" w14:paraId="2E9B670C" w14:textId="77777777" w:rsidTr="00020DD2">
        <w:trPr>
          <w:trHeight w:val="389"/>
        </w:trPr>
        <w:tc>
          <w:tcPr>
            <w:tcW w:w="1696" w:type="dxa"/>
            <w:vAlign w:val="center"/>
          </w:tcPr>
          <w:p w14:paraId="4BAC35D2" w14:textId="193B1A60" w:rsidR="0073463E" w:rsidRPr="003F3D4B" w:rsidRDefault="00020DD2" w:rsidP="00440072">
            <w:pPr>
              <w:rPr>
                <w:rFonts w:cstheme="minorHAnsi"/>
              </w:rPr>
            </w:pPr>
            <w:r w:rsidRPr="003F3D4B">
              <w:rPr>
                <w:rFonts w:cstheme="minorHAnsi"/>
              </w:rPr>
              <w:t xml:space="preserve">PA 3: </w:t>
            </w:r>
            <w:r w:rsidR="00D71C40">
              <w:rPr>
                <w:rFonts w:cstheme="minorHAnsi"/>
              </w:rPr>
              <w:t>Climate-Neutral, Environmentally Sustainable, and resource-efficient blue food and feed</w:t>
            </w:r>
            <w:r w:rsidR="003F3D4B" w:rsidRPr="003F3D4B">
              <w:rPr>
                <w:rFonts w:cstheme="minorHAnsi"/>
              </w:rPr>
              <w:t xml:space="preserve">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BB0A91" w:rsidRPr="00567FF0" w14:paraId="0B8D4595" w14:textId="77777777" w:rsidTr="00DB4DEF">
              <w:trPr>
                <w:trHeight w:val="293"/>
              </w:trPr>
              <w:tc>
                <w:tcPr>
                  <w:tcW w:w="1168" w:type="dxa"/>
                  <w:vAlign w:val="center"/>
                </w:tcPr>
                <w:p w14:paraId="4B07BC67" w14:textId="0D2E69AA" w:rsidR="00BB0A91" w:rsidRPr="00567FF0" w:rsidRDefault="00000000" w:rsidP="00BB0A91">
                  <w:pPr>
                    <w:jc w:val="center"/>
                    <w:rPr>
                      <w:rFonts w:cstheme="minorHAnsi"/>
                    </w:rPr>
                  </w:pPr>
                  <w:sdt>
                    <w:sdtPr>
                      <w:rPr>
                        <w:rFonts w:cstheme="minorHAnsi"/>
                      </w:rPr>
                      <w:id w:val="-526487576"/>
                      <w14:checkbox>
                        <w14:checked w14:val="0"/>
                        <w14:checkedState w14:val="2612" w14:font="MS Gothic"/>
                        <w14:uncheckedState w14:val="2610" w14:font="MS Gothic"/>
                      </w14:checkbox>
                    </w:sdtPr>
                    <w:sdtContent>
                      <w:r w:rsidR="00DB4DEF">
                        <w:rPr>
                          <w:rFonts w:ascii="MS Gothic" w:eastAsia="MS Gothic" w:hAnsi="MS Gothic" w:cstheme="minorHAnsi" w:hint="eastAsia"/>
                        </w:rPr>
                        <w:t>☐</w:t>
                      </w:r>
                    </w:sdtContent>
                  </w:sdt>
                </w:p>
              </w:tc>
              <w:tc>
                <w:tcPr>
                  <w:tcW w:w="3525" w:type="dxa"/>
                </w:tcPr>
                <w:p w14:paraId="02D39F27" w14:textId="7176D6F2" w:rsidR="00BB0A91" w:rsidRPr="00567FF0" w:rsidRDefault="00DB4DEF" w:rsidP="00BB0A91">
                  <w:pPr>
                    <w:rPr>
                      <w:rFonts w:cstheme="minorHAnsi"/>
                    </w:rPr>
                  </w:pPr>
                  <w:r>
                    <w:rPr>
                      <w:rFonts w:cstheme="minorHAnsi"/>
                    </w:rPr>
                    <w:t>Fisheries Management</w:t>
                  </w:r>
                </w:p>
              </w:tc>
            </w:tr>
            <w:tr w:rsidR="00BB0A91" w:rsidRPr="00567FF0" w14:paraId="77BFE092" w14:textId="77777777" w:rsidTr="00DB4DEF">
              <w:trPr>
                <w:trHeight w:val="281"/>
              </w:trPr>
              <w:tc>
                <w:tcPr>
                  <w:tcW w:w="1168" w:type="dxa"/>
                  <w:vAlign w:val="center"/>
                </w:tcPr>
                <w:p w14:paraId="45B31144" w14:textId="77777777" w:rsidR="00BB0A91" w:rsidRPr="00567FF0" w:rsidRDefault="00000000" w:rsidP="00BB0A91">
                  <w:pPr>
                    <w:jc w:val="center"/>
                    <w:rPr>
                      <w:rFonts w:cstheme="minorHAnsi"/>
                    </w:rPr>
                  </w:pPr>
                  <w:sdt>
                    <w:sdtPr>
                      <w:rPr>
                        <w:rFonts w:cstheme="minorHAnsi"/>
                      </w:rPr>
                      <w:id w:val="1819449674"/>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01AA27A7" w14:textId="15324172" w:rsidR="00BB0A91" w:rsidRPr="00567FF0" w:rsidRDefault="00DB4DEF" w:rsidP="00BB0A91">
                  <w:pPr>
                    <w:rPr>
                      <w:rFonts w:cstheme="minorHAnsi"/>
                    </w:rPr>
                  </w:pPr>
                  <w:r>
                    <w:rPr>
                      <w:rFonts w:cstheme="minorHAnsi"/>
                    </w:rPr>
                    <w:t>Fisheries Biologist</w:t>
                  </w:r>
                </w:p>
              </w:tc>
            </w:tr>
            <w:tr w:rsidR="00BB0A91" w:rsidRPr="00567FF0" w14:paraId="69FF0CE8" w14:textId="77777777" w:rsidTr="00DB4DEF">
              <w:trPr>
                <w:trHeight w:val="293"/>
              </w:trPr>
              <w:tc>
                <w:tcPr>
                  <w:tcW w:w="1168" w:type="dxa"/>
                  <w:vAlign w:val="center"/>
                </w:tcPr>
                <w:p w14:paraId="17173602" w14:textId="77777777" w:rsidR="00BB0A91" w:rsidRPr="00567FF0" w:rsidRDefault="00000000" w:rsidP="00BB0A91">
                  <w:pPr>
                    <w:jc w:val="center"/>
                    <w:rPr>
                      <w:rFonts w:cstheme="minorHAnsi"/>
                    </w:rPr>
                  </w:pPr>
                  <w:sdt>
                    <w:sdtPr>
                      <w:rPr>
                        <w:rFonts w:cstheme="minorHAnsi"/>
                      </w:rPr>
                      <w:id w:val="340289558"/>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707F9835" w14:textId="736017DF" w:rsidR="00BB0A91" w:rsidRPr="00567FF0" w:rsidRDefault="00DB4DEF" w:rsidP="00BB0A91">
                  <w:pPr>
                    <w:rPr>
                      <w:rFonts w:cstheme="minorHAnsi"/>
                    </w:rPr>
                  </w:pPr>
                  <w:r>
                    <w:rPr>
                      <w:rFonts w:cstheme="minorHAnsi"/>
                    </w:rPr>
                    <w:t>Fisheries Technologist</w:t>
                  </w:r>
                </w:p>
              </w:tc>
            </w:tr>
            <w:tr w:rsidR="00BB0A91" w:rsidRPr="00567FF0" w14:paraId="5BF4E990" w14:textId="77777777" w:rsidTr="00DB4DEF">
              <w:trPr>
                <w:trHeight w:val="293"/>
              </w:trPr>
              <w:tc>
                <w:tcPr>
                  <w:tcW w:w="1168" w:type="dxa"/>
                  <w:vAlign w:val="center"/>
                </w:tcPr>
                <w:p w14:paraId="789F1098" w14:textId="77777777" w:rsidR="00BB0A91" w:rsidRPr="00567FF0" w:rsidRDefault="00000000" w:rsidP="00BB0A91">
                  <w:pPr>
                    <w:jc w:val="center"/>
                    <w:rPr>
                      <w:rFonts w:cstheme="minorHAnsi"/>
                    </w:rPr>
                  </w:pPr>
                  <w:sdt>
                    <w:sdtPr>
                      <w:rPr>
                        <w:rFonts w:cstheme="minorHAnsi"/>
                      </w:rPr>
                      <w:id w:val="2014102490"/>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094CA224" w14:textId="5637C14F" w:rsidR="00BB0A91" w:rsidRPr="00567FF0" w:rsidRDefault="00DB4DEF" w:rsidP="00BB0A91">
                  <w:pPr>
                    <w:rPr>
                      <w:rFonts w:cstheme="minorHAnsi"/>
                    </w:rPr>
                  </w:pPr>
                  <w:r>
                    <w:rPr>
                      <w:rFonts w:cstheme="minorHAnsi"/>
                    </w:rPr>
                    <w:t>Vessel Carbon Footprint</w:t>
                  </w:r>
                </w:p>
              </w:tc>
            </w:tr>
            <w:tr w:rsidR="00BB0A91" w:rsidRPr="00567FF0" w14:paraId="06B9500C" w14:textId="77777777" w:rsidTr="00DB4DEF">
              <w:trPr>
                <w:trHeight w:val="281"/>
              </w:trPr>
              <w:tc>
                <w:tcPr>
                  <w:tcW w:w="1168" w:type="dxa"/>
                  <w:vAlign w:val="center"/>
                </w:tcPr>
                <w:p w14:paraId="5DB112C7" w14:textId="77777777" w:rsidR="00BB0A91" w:rsidRPr="00567FF0" w:rsidRDefault="00000000" w:rsidP="00BB0A91">
                  <w:pPr>
                    <w:jc w:val="center"/>
                    <w:rPr>
                      <w:rFonts w:cstheme="minorHAnsi"/>
                    </w:rPr>
                  </w:pPr>
                  <w:sdt>
                    <w:sdtPr>
                      <w:rPr>
                        <w:rFonts w:cstheme="minorHAnsi"/>
                      </w:rPr>
                      <w:id w:val="-73895572"/>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6D2A317C" w14:textId="2E209183" w:rsidR="00BB0A91" w:rsidRPr="00567FF0" w:rsidRDefault="00DB4DEF" w:rsidP="00BB0A91">
                  <w:pPr>
                    <w:rPr>
                      <w:rFonts w:cstheme="minorHAnsi"/>
                    </w:rPr>
                  </w:pPr>
                  <w:r>
                    <w:rPr>
                      <w:rFonts w:cstheme="minorHAnsi"/>
                    </w:rPr>
                    <w:t>Energy Consumption</w:t>
                  </w:r>
                </w:p>
              </w:tc>
            </w:tr>
            <w:tr w:rsidR="00BB0A91" w:rsidRPr="00567FF0" w14:paraId="25DE0594" w14:textId="77777777" w:rsidTr="00DB4DEF">
              <w:trPr>
                <w:trHeight w:val="297"/>
              </w:trPr>
              <w:tc>
                <w:tcPr>
                  <w:tcW w:w="1168" w:type="dxa"/>
                  <w:vAlign w:val="center"/>
                </w:tcPr>
                <w:p w14:paraId="0E40825A" w14:textId="77777777" w:rsidR="00BB0A91" w:rsidRPr="00567FF0" w:rsidRDefault="00000000" w:rsidP="00BB0A91">
                  <w:pPr>
                    <w:jc w:val="center"/>
                    <w:rPr>
                      <w:rFonts w:cstheme="minorHAnsi"/>
                    </w:rPr>
                  </w:pPr>
                  <w:sdt>
                    <w:sdtPr>
                      <w:rPr>
                        <w:rFonts w:cstheme="minorHAnsi"/>
                      </w:rPr>
                      <w:id w:val="-1624147171"/>
                      <w14:checkbox>
                        <w14:checked w14:val="0"/>
                        <w14:checkedState w14:val="2612" w14:font="MS Gothic"/>
                        <w14:uncheckedState w14:val="2610" w14:font="MS Gothic"/>
                      </w14:checkbox>
                    </w:sdtPr>
                    <w:sdtContent>
                      <w:r w:rsidR="00BB0A91">
                        <w:rPr>
                          <w:rFonts w:ascii="MS Gothic" w:eastAsia="MS Gothic" w:hAnsi="MS Gothic" w:cstheme="minorHAnsi" w:hint="eastAsia"/>
                        </w:rPr>
                        <w:t>☐</w:t>
                      </w:r>
                    </w:sdtContent>
                  </w:sdt>
                </w:p>
              </w:tc>
              <w:tc>
                <w:tcPr>
                  <w:tcW w:w="3525" w:type="dxa"/>
                  <w:vAlign w:val="center"/>
                </w:tcPr>
                <w:p w14:paraId="5BD56DB1" w14:textId="1F4EEA68" w:rsidR="00BB0A91" w:rsidRPr="00567FF0" w:rsidRDefault="00DB4DEF" w:rsidP="00BB0A91">
                  <w:pPr>
                    <w:rPr>
                      <w:rFonts w:cstheme="minorHAnsi"/>
                    </w:rPr>
                  </w:pPr>
                  <w:r>
                    <w:rPr>
                      <w:rFonts w:cstheme="minorHAnsi"/>
                    </w:rPr>
                    <w:t>Soft Technologies</w:t>
                  </w:r>
                </w:p>
              </w:tc>
            </w:tr>
            <w:tr w:rsidR="00BB0A91" w:rsidRPr="00567FF0" w14:paraId="2A4F3AF7" w14:textId="77777777" w:rsidTr="00DB4DEF">
              <w:trPr>
                <w:trHeight w:val="281"/>
              </w:trPr>
              <w:tc>
                <w:tcPr>
                  <w:tcW w:w="1168" w:type="dxa"/>
                  <w:vAlign w:val="center"/>
                </w:tcPr>
                <w:p w14:paraId="5188D648" w14:textId="77777777" w:rsidR="00BB0A91" w:rsidRPr="00567FF0" w:rsidRDefault="00000000" w:rsidP="00BB0A91">
                  <w:pPr>
                    <w:jc w:val="center"/>
                    <w:rPr>
                      <w:rFonts w:cstheme="minorHAnsi"/>
                    </w:rPr>
                  </w:pPr>
                  <w:sdt>
                    <w:sdtPr>
                      <w:rPr>
                        <w:rFonts w:cstheme="minorHAnsi"/>
                      </w:rPr>
                      <w:id w:val="1498998316"/>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099167FE" w14:textId="7B1E3D18" w:rsidR="00BB0A91" w:rsidRPr="00567FF0" w:rsidRDefault="00DB4DEF" w:rsidP="00BB0A91">
                  <w:pPr>
                    <w:rPr>
                      <w:rFonts w:cstheme="minorHAnsi"/>
                    </w:rPr>
                  </w:pPr>
                  <w:r>
                    <w:rPr>
                      <w:rFonts w:cstheme="minorHAnsi"/>
                    </w:rPr>
                    <w:t>Culture of Microalgae</w:t>
                  </w:r>
                </w:p>
              </w:tc>
            </w:tr>
            <w:tr w:rsidR="00BB0A91" w:rsidRPr="00567FF0" w14:paraId="28163667" w14:textId="77777777" w:rsidTr="00DB4DEF">
              <w:trPr>
                <w:trHeight w:val="293"/>
              </w:trPr>
              <w:tc>
                <w:tcPr>
                  <w:tcW w:w="1168" w:type="dxa"/>
                  <w:vAlign w:val="center"/>
                </w:tcPr>
                <w:p w14:paraId="3C95D858" w14:textId="77777777" w:rsidR="00BB0A91" w:rsidRPr="00567FF0" w:rsidRDefault="00000000" w:rsidP="00BB0A91">
                  <w:pPr>
                    <w:jc w:val="center"/>
                    <w:rPr>
                      <w:rFonts w:cstheme="minorHAnsi"/>
                    </w:rPr>
                  </w:pPr>
                  <w:sdt>
                    <w:sdtPr>
                      <w:rPr>
                        <w:rFonts w:cstheme="minorHAnsi"/>
                      </w:rPr>
                      <w:id w:val="-1912303710"/>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5B996DCD" w14:textId="2666A094" w:rsidR="00BB0A91" w:rsidRPr="00567FF0" w:rsidRDefault="00DB4DEF" w:rsidP="00BB0A91">
                  <w:pPr>
                    <w:rPr>
                      <w:rFonts w:cstheme="minorHAnsi"/>
                    </w:rPr>
                  </w:pPr>
                  <w:r>
                    <w:rPr>
                      <w:rFonts w:cstheme="minorHAnsi"/>
                    </w:rPr>
                    <w:t>Culture of Phytoplankton</w:t>
                  </w:r>
                </w:p>
              </w:tc>
            </w:tr>
            <w:tr w:rsidR="00BB0A91" w:rsidRPr="00567FF0" w14:paraId="4B80F23F" w14:textId="77777777" w:rsidTr="00DB4DEF">
              <w:trPr>
                <w:trHeight w:val="293"/>
              </w:trPr>
              <w:tc>
                <w:tcPr>
                  <w:tcW w:w="1168" w:type="dxa"/>
                  <w:vAlign w:val="center"/>
                </w:tcPr>
                <w:p w14:paraId="7731DA97" w14:textId="77777777" w:rsidR="00BB0A91" w:rsidRPr="00567FF0" w:rsidRDefault="00000000" w:rsidP="00BB0A91">
                  <w:pPr>
                    <w:jc w:val="center"/>
                    <w:rPr>
                      <w:rFonts w:cstheme="minorHAnsi"/>
                    </w:rPr>
                  </w:pPr>
                  <w:sdt>
                    <w:sdtPr>
                      <w:rPr>
                        <w:rFonts w:cstheme="minorHAnsi"/>
                      </w:rPr>
                      <w:id w:val="-1991251138"/>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4E9BD681" w14:textId="23136B25" w:rsidR="00BB0A91" w:rsidRPr="00567FF0" w:rsidRDefault="00DB4DEF" w:rsidP="00BB0A91">
                  <w:pPr>
                    <w:rPr>
                      <w:rFonts w:cstheme="minorHAnsi"/>
                    </w:rPr>
                  </w:pPr>
                  <w:r>
                    <w:rPr>
                      <w:rFonts w:cstheme="minorHAnsi"/>
                    </w:rPr>
                    <w:t>Bivalve Culture</w:t>
                  </w:r>
                </w:p>
              </w:tc>
            </w:tr>
            <w:tr w:rsidR="00BB0A91" w:rsidRPr="00567FF0" w14:paraId="0509AA20" w14:textId="77777777" w:rsidTr="00DB4DEF">
              <w:trPr>
                <w:trHeight w:val="281"/>
              </w:trPr>
              <w:tc>
                <w:tcPr>
                  <w:tcW w:w="1168" w:type="dxa"/>
                  <w:vAlign w:val="center"/>
                </w:tcPr>
                <w:p w14:paraId="2CDA3D7E" w14:textId="77777777" w:rsidR="00BB0A91" w:rsidRPr="00567FF0" w:rsidRDefault="00000000" w:rsidP="00BB0A91">
                  <w:pPr>
                    <w:jc w:val="center"/>
                    <w:rPr>
                      <w:rFonts w:cstheme="minorHAnsi"/>
                    </w:rPr>
                  </w:pPr>
                  <w:sdt>
                    <w:sdtPr>
                      <w:rPr>
                        <w:rFonts w:cstheme="minorHAnsi"/>
                      </w:rPr>
                      <w:id w:val="676625609"/>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4B75E61C" w14:textId="346FA7BF" w:rsidR="00BB0A91" w:rsidRPr="00567FF0" w:rsidRDefault="00DB4DEF" w:rsidP="00BB0A91">
                  <w:pPr>
                    <w:rPr>
                      <w:rFonts w:cstheme="minorHAnsi"/>
                    </w:rPr>
                  </w:pPr>
                  <w:r>
                    <w:rPr>
                      <w:rFonts w:cstheme="minorHAnsi"/>
                    </w:rPr>
                    <w:t>Mesopelagic Ecosystem</w:t>
                  </w:r>
                </w:p>
              </w:tc>
            </w:tr>
            <w:tr w:rsidR="00BB0A91" w:rsidRPr="00567FF0" w14:paraId="493FF141" w14:textId="77777777" w:rsidTr="00DB4DEF">
              <w:trPr>
                <w:trHeight w:val="293"/>
              </w:trPr>
              <w:tc>
                <w:tcPr>
                  <w:tcW w:w="1168" w:type="dxa"/>
                  <w:vAlign w:val="center"/>
                </w:tcPr>
                <w:p w14:paraId="5ED03AF4" w14:textId="77777777" w:rsidR="00BB0A91" w:rsidRPr="00567FF0" w:rsidRDefault="00000000" w:rsidP="00BB0A91">
                  <w:pPr>
                    <w:jc w:val="center"/>
                    <w:rPr>
                      <w:rFonts w:cstheme="minorHAnsi"/>
                    </w:rPr>
                  </w:pPr>
                  <w:sdt>
                    <w:sdtPr>
                      <w:rPr>
                        <w:rFonts w:cstheme="minorHAnsi"/>
                      </w:rPr>
                      <w:id w:val="-2058233838"/>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75729EB8" w14:textId="1EC68497" w:rsidR="00BB0A91" w:rsidRPr="00567FF0" w:rsidRDefault="00DB4DEF" w:rsidP="00BB0A91">
                  <w:pPr>
                    <w:rPr>
                      <w:rFonts w:cstheme="minorHAnsi"/>
                    </w:rPr>
                  </w:pPr>
                  <w:r>
                    <w:rPr>
                      <w:rFonts w:cstheme="minorHAnsi"/>
                    </w:rPr>
                    <w:t>Trophic Web Modelers</w:t>
                  </w:r>
                </w:p>
              </w:tc>
            </w:tr>
            <w:tr w:rsidR="00BB0A91" w:rsidRPr="00567FF0" w14:paraId="2B284DA4" w14:textId="77777777" w:rsidTr="00DB4DEF">
              <w:trPr>
                <w:trHeight w:val="281"/>
              </w:trPr>
              <w:tc>
                <w:tcPr>
                  <w:tcW w:w="1168" w:type="dxa"/>
                  <w:vAlign w:val="center"/>
                </w:tcPr>
                <w:p w14:paraId="3517208F" w14:textId="77777777" w:rsidR="00BB0A91" w:rsidRPr="00567FF0" w:rsidRDefault="00000000" w:rsidP="00BB0A91">
                  <w:pPr>
                    <w:jc w:val="center"/>
                    <w:rPr>
                      <w:rFonts w:cstheme="minorHAnsi"/>
                    </w:rPr>
                  </w:pPr>
                  <w:sdt>
                    <w:sdtPr>
                      <w:rPr>
                        <w:rFonts w:cstheme="minorHAnsi"/>
                      </w:rPr>
                      <w:id w:val="-1802219880"/>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5348CE89" w14:textId="020D3F55" w:rsidR="00BB0A91" w:rsidRPr="00567FF0" w:rsidRDefault="00DB4DEF" w:rsidP="00BB0A91">
                  <w:pPr>
                    <w:rPr>
                      <w:rFonts w:cstheme="minorHAnsi"/>
                    </w:rPr>
                  </w:pPr>
                  <w:r>
                    <w:rPr>
                      <w:rFonts w:cstheme="minorHAnsi"/>
                    </w:rPr>
                    <w:t xml:space="preserve">Economist </w:t>
                  </w:r>
                </w:p>
              </w:tc>
            </w:tr>
            <w:tr w:rsidR="00BB0A91" w:rsidRPr="00567FF0" w14:paraId="08A04D44" w14:textId="77777777" w:rsidTr="00DB4DEF">
              <w:trPr>
                <w:trHeight w:val="293"/>
              </w:trPr>
              <w:tc>
                <w:tcPr>
                  <w:tcW w:w="1168" w:type="dxa"/>
                  <w:vAlign w:val="center"/>
                </w:tcPr>
                <w:p w14:paraId="44374752" w14:textId="77777777" w:rsidR="00BB0A91" w:rsidRPr="00567FF0" w:rsidRDefault="00000000" w:rsidP="00BB0A91">
                  <w:pPr>
                    <w:jc w:val="center"/>
                    <w:rPr>
                      <w:rFonts w:cstheme="minorHAnsi"/>
                    </w:rPr>
                  </w:pPr>
                  <w:sdt>
                    <w:sdtPr>
                      <w:rPr>
                        <w:rFonts w:cstheme="minorHAnsi"/>
                      </w:rPr>
                      <w:id w:val="1655101305"/>
                      <w14:checkbox>
                        <w14:checked w14:val="0"/>
                        <w14:checkedState w14:val="2612" w14:font="MS Gothic"/>
                        <w14:uncheckedState w14:val="2610" w14:font="MS Gothic"/>
                      </w14:checkbox>
                    </w:sdtPr>
                    <w:sdtContent>
                      <w:r w:rsidR="00BB0A91" w:rsidRPr="006C086A">
                        <w:rPr>
                          <w:rFonts w:ascii="MS Gothic" w:eastAsia="MS Gothic" w:hAnsi="MS Gothic" w:cstheme="minorHAnsi" w:hint="eastAsia"/>
                        </w:rPr>
                        <w:t>☐</w:t>
                      </w:r>
                    </w:sdtContent>
                  </w:sdt>
                </w:p>
              </w:tc>
              <w:tc>
                <w:tcPr>
                  <w:tcW w:w="3525" w:type="dxa"/>
                </w:tcPr>
                <w:p w14:paraId="17B7FE37" w14:textId="2C90256B" w:rsidR="00BB0A91" w:rsidRPr="00567FF0" w:rsidRDefault="00DB4DEF" w:rsidP="00BB0A91">
                  <w:pPr>
                    <w:rPr>
                      <w:rFonts w:cstheme="minorHAnsi"/>
                    </w:rPr>
                  </w:pPr>
                  <w:r>
                    <w:rPr>
                      <w:rFonts w:cstheme="minorHAnsi"/>
                    </w:rPr>
                    <w:t>Sociologist</w:t>
                  </w:r>
                </w:p>
              </w:tc>
            </w:tr>
          </w:tbl>
          <w:p w14:paraId="1C095F58" w14:textId="794E4B50" w:rsidR="0073463E" w:rsidRPr="0073463E" w:rsidRDefault="0073463E" w:rsidP="00440072">
            <w:pPr>
              <w:rPr>
                <w:rFonts w:cstheme="minorHAnsi"/>
                <w:b/>
                <w:bCs/>
              </w:rPr>
            </w:pPr>
          </w:p>
        </w:tc>
      </w:tr>
      <w:tr w:rsidR="0073463E" w:rsidRPr="0030396D" w14:paraId="43BB7582" w14:textId="77777777" w:rsidTr="00020DD2">
        <w:trPr>
          <w:trHeight w:val="389"/>
        </w:trPr>
        <w:tc>
          <w:tcPr>
            <w:tcW w:w="1696" w:type="dxa"/>
            <w:vAlign w:val="center"/>
          </w:tcPr>
          <w:p w14:paraId="5B485C3E" w14:textId="7A94378C" w:rsidR="0073463E" w:rsidRPr="003F3D4B" w:rsidRDefault="003F3D4B" w:rsidP="00440072">
            <w:pPr>
              <w:rPr>
                <w:rFonts w:cstheme="minorHAnsi"/>
              </w:rPr>
            </w:pPr>
            <w:r w:rsidRPr="003F3D4B">
              <w:rPr>
                <w:rFonts w:cstheme="minorHAnsi"/>
              </w:rPr>
              <w:t xml:space="preserve">PA 4: </w:t>
            </w:r>
            <w:r w:rsidR="00D71C40">
              <w:rPr>
                <w:rFonts w:cstheme="minorHAnsi"/>
              </w:rPr>
              <w:t xml:space="preserve">Green Transition of Blue Food Production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DB4DEF" w:rsidRPr="00567FF0" w14:paraId="1336A357" w14:textId="77777777" w:rsidTr="00072AB6">
              <w:trPr>
                <w:trHeight w:val="293"/>
              </w:trPr>
              <w:tc>
                <w:tcPr>
                  <w:tcW w:w="1168" w:type="dxa"/>
                  <w:vAlign w:val="center"/>
                </w:tcPr>
                <w:p w14:paraId="549B3BD0" w14:textId="77777777" w:rsidR="00DB4DEF" w:rsidRPr="00567FF0" w:rsidRDefault="00000000" w:rsidP="00DB4DEF">
                  <w:pPr>
                    <w:jc w:val="center"/>
                    <w:rPr>
                      <w:rFonts w:cstheme="minorHAnsi"/>
                    </w:rPr>
                  </w:pPr>
                  <w:sdt>
                    <w:sdtPr>
                      <w:rPr>
                        <w:rFonts w:cstheme="minorHAnsi"/>
                      </w:rPr>
                      <w:id w:val="-1958942527"/>
                      <w14:checkbox>
                        <w14:checked w14:val="0"/>
                        <w14:checkedState w14:val="2612" w14:font="MS Gothic"/>
                        <w14:uncheckedState w14:val="2610" w14:font="MS Gothic"/>
                      </w14:checkbox>
                    </w:sdtPr>
                    <w:sdtContent>
                      <w:r w:rsidR="00DB4DEF">
                        <w:rPr>
                          <w:rFonts w:ascii="MS Gothic" w:eastAsia="MS Gothic" w:hAnsi="MS Gothic" w:cstheme="minorHAnsi" w:hint="eastAsia"/>
                        </w:rPr>
                        <w:t>☐</w:t>
                      </w:r>
                    </w:sdtContent>
                  </w:sdt>
                </w:p>
              </w:tc>
              <w:tc>
                <w:tcPr>
                  <w:tcW w:w="3525" w:type="dxa"/>
                </w:tcPr>
                <w:p w14:paraId="625287F5" w14:textId="56991369" w:rsidR="00DB4DEF" w:rsidRPr="00567FF0" w:rsidRDefault="00953620" w:rsidP="00DB4DEF">
                  <w:pPr>
                    <w:rPr>
                      <w:rFonts w:cstheme="minorHAnsi"/>
                    </w:rPr>
                  </w:pPr>
                  <w:r>
                    <w:rPr>
                      <w:rFonts w:cstheme="minorHAnsi"/>
                    </w:rPr>
                    <w:t>Small Scale Fisheries</w:t>
                  </w:r>
                </w:p>
              </w:tc>
            </w:tr>
            <w:tr w:rsidR="00DB4DEF" w:rsidRPr="00567FF0" w14:paraId="3CD65B19" w14:textId="77777777" w:rsidTr="00072AB6">
              <w:trPr>
                <w:trHeight w:val="281"/>
              </w:trPr>
              <w:tc>
                <w:tcPr>
                  <w:tcW w:w="1168" w:type="dxa"/>
                  <w:vAlign w:val="center"/>
                </w:tcPr>
                <w:p w14:paraId="3224F236" w14:textId="08A05A85" w:rsidR="00DB4DEF" w:rsidRPr="00567FF0" w:rsidRDefault="00000000" w:rsidP="00DB4DEF">
                  <w:pPr>
                    <w:jc w:val="center"/>
                    <w:rPr>
                      <w:rFonts w:cstheme="minorHAnsi"/>
                    </w:rPr>
                  </w:pPr>
                  <w:sdt>
                    <w:sdtPr>
                      <w:rPr>
                        <w:rFonts w:cstheme="minorHAnsi"/>
                      </w:rPr>
                      <w:id w:val="-1777864975"/>
                      <w14:checkbox>
                        <w14:checked w14:val="0"/>
                        <w14:checkedState w14:val="2612" w14:font="MS Gothic"/>
                        <w14:uncheckedState w14:val="2610" w14:font="MS Gothic"/>
                      </w14:checkbox>
                    </w:sdtPr>
                    <w:sdtContent>
                      <w:r w:rsidR="00457A51">
                        <w:rPr>
                          <w:rFonts w:ascii="MS Gothic" w:eastAsia="MS Gothic" w:hAnsi="MS Gothic" w:cstheme="minorHAnsi" w:hint="eastAsia"/>
                        </w:rPr>
                        <w:t>☐</w:t>
                      </w:r>
                    </w:sdtContent>
                  </w:sdt>
                </w:p>
              </w:tc>
              <w:tc>
                <w:tcPr>
                  <w:tcW w:w="3525" w:type="dxa"/>
                </w:tcPr>
                <w:p w14:paraId="4E6CBE89" w14:textId="6190D386" w:rsidR="00DB4DEF" w:rsidRPr="00567FF0" w:rsidRDefault="00953620" w:rsidP="00DB4DEF">
                  <w:pPr>
                    <w:rPr>
                      <w:rFonts w:cstheme="minorHAnsi"/>
                    </w:rPr>
                  </w:pPr>
                  <w:r>
                    <w:rPr>
                      <w:rFonts w:cstheme="minorHAnsi"/>
                    </w:rPr>
                    <w:t>Energetic Engineer</w:t>
                  </w:r>
                </w:p>
              </w:tc>
            </w:tr>
            <w:tr w:rsidR="00DB4DEF" w:rsidRPr="00567FF0" w14:paraId="161ACFCA" w14:textId="77777777" w:rsidTr="00072AB6">
              <w:trPr>
                <w:trHeight w:val="293"/>
              </w:trPr>
              <w:tc>
                <w:tcPr>
                  <w:tcW w:w="1168" w:type="dxa"/>
                  <w:vAlign w:val="center"/>
                </w:tcPr>
                <w:p w14:paraId="067192F2" w14:textId="77777777" w:rsidR="00DB4DEF" w:rsidRPr="00567FF0" w:rsidRDefault="00000000" w:rsidP="00DB4DEF">
                  <w:pPr>
                    <w:jc w:val="center"/>
                    <w:rPr>
                      <w:rFonts w:cstheme="minorHAnsi"/>
                    </w:rPr>
                  </w:pPr>
                  <w:sdt>
                    <w:sdtPr>
                      <w:rPr>
                        <w:rFonts w:cstheme="minorHAnsi"/>
                      </w:rPr>
                      <w:id w:val="297966429"/>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4E1EFE9E" w14:textId="7C466F66" w:rsidR="00DB4DEF" w:rsidRPr="00567FF0" w:rsidRDefault="00953620" w:rsidP="00DB4DEF">
                  <w:pPr>
                    <w:rPr>
                      <w:rFonts w:cstheme="minorHAnsi"/>
                    </w:rPr>
                  </w:pPr>
                  <w:r>
                    <w:rPr>
                      <w:rFonts w:cstheme="minorHAnsi"/>
                    </w:rPr>
                    <w:t>Green Aquaculture Development</w:t>
                  </w:r>
                </w:p>
              </w:tc>
            </w:tr>
            <w:tr w:rsidR="00DB4DEF" w:rsidRPr="00567FF0" w14:paraId="2A748CB0" w14:textId="77777777" w:rsidTr="00072AB6">
              <w:trPr>
                <w:trHeight w:val="293"/>
              </w:trPr>
              <w:tc>
                <w:tcPr>
                  <w:tcW w:w="1168" w:type="dxa"/>
                  <w:vAlign w:val="center"/>
                </w:tcPr>
                <w:p w14:paraId="1DA22A70" w14:textId="77777777" w:rsidR="00DB4DEF" w:rsidRPr="00567FF0" w:rsidRDefault="00000000" w:rsidP="00DB4DEF">
                  <w:pPr>
                    <w:jc w:val="center"/>
                    <w:rPr>
                      <w:rFonts w:cstheme="minorHAnsi"/>
                    </w:rPr>
                  </w:pPr>
                  <w:sdt>
                    <w:sdtPr>
                      <w:rPr>
                        <w:rFonts w:cstheme="minorHAnsi"/>
                      </w:rPr>
                      <w:id w:val="-1607887143"/>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7142CB0C" w14:textId="60B6550A" w:rsidR="00DB4DEF" w:rsidRPr="00567FF0" w:rsidRDefault="00617F93" w:rsidP="00DB4DEF">
                  <w:pPr>
                    <w:rPr>
                      <w:rFonts w:cstheme="minorHAnsi"/>
                    </w:rPr>
                  </w:pPr>
                  <w:r>
                    <w:rPr>
                      <w:rFonts w:cstheme="minorHAnsi"/>
                    </w:rPr>
                    <w:t>Fishery System Analysis</w:t>
                  </w:r>
                </w:p>
              </w:tc>
            </w:tr>
            <w:tr w:rsidR="00DB4DEF" w:rsidRPr="00567FF0" w14:paraId="0D31FC3D" w14:textId="77777777" w:rsidTr="00072AB6">
              <w:trPr>
                <w:trHeight w:val="281"/>
              </w:trPr>
              <w:tc>
                <w:tcPr>
                  <w:tcW w:w="1168" w:type="dxa"/>
                  <w:vAlign w:val="center"/>
                </w:tcPr>
                <w:p w14:paraId="54460332" w14:textId="77777777" w:rsidR="00DB4DEF" w:rsidRPr="00567FF0" w:rsidRDefault="00000000" w:rsidP="00DB4DEF">
                  <w:pPr>
                    <w:jc w:val="center"/>
                    <w:rPr>
                      <w:rFonts w:cstheme="minorHAnsi"/>
                    </w:rPr>
                  </w:pPr>
                  <w:sdt>
                    <w:sdtPr>
                      <w:rPr>
                        <w:rFonts w:cstheme="minorHAnsi"/>
                      </w:rPr>
                      <w:id w:val="1371265407"/>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1CF5650A" w14:textId="23456CB0" w:rsidR="00DB4DEF" w:rsidRPr="00567FF0" w:rsidRDefault="00617F93" w:rsidP="00DB4DEF">
                  <w:pPr>
                    <w:rPr>
                      <w:rFonts w:cstheme="minorHAnsi"/>
                    </w:rPr>
                  </w:pPr>
                  <w:r>
                    <w:rPr>
                      <w:rFonts w:cstheme="minorHAnsi"/>
                    </w:rPr>
                    <w:t>Carbon Footprint of Aquaculture</w:t>
                  </w:r>
                </w:p>
              </w:tc>
            </w:tr>
            <w:tr w:rsidR="00DB4DEF" w:rsidRPr="00567FF0" w14:paraId="0B6D7171" w14:textId="77777777" w:rsidTr="00072AB6">
              <w:trPr>
                <w:trHeight w:val="297"/>
              </w:trPr>
              <w:tc>
                <w:tcPr>
                  <w:tcW w:w="1168" w:type="dxa"/>
                  <w:vAlign w:val="center"/>
                </w:tcPr>
                <w:p w14:paraId="51A66E33" w14:textId="77777777" w:rsidR="00DB4DEF" w:rsidRPr="00567FF0" w:rsidRDefault="00000000" w:rsidP="00DB4DEF">
                  <w:pPr>
                    <w:jc w:val="center"/>
                    <w:rPr>
                      <w:rFonts w:cstheme="minorHAnsi"/>
                    </w:rPr>
                  </w:pPr>
                  <w:sdt>
                    <w:sdtPr>
                      <w:rPr>
                        <w:rFonts w:cstheme="minorHAnsi"/>
                      </w:rPr>
                      <w:id w:val="1080329592"/>
                      <w14:checkbox>
                        <w14:checked w14:val="0"/>
                        <w14:checkedState w14:val="2612" w14:font="MS Gothic"/>
                        <w14:uncheckedState w14:val="2610" w14:font="MS Gothic"/>
                      </w14:checkbox>
                    </w:sdtPr>
                    <w:sdtContent>
                      <w:r w:rsidR="00DB4DEF">
                        <w:rPr>
                          <w:rFonts w:ascii="MS Gothic" w:eastAsia="MS Gothic" w:hAnsi="MS Gothic" w:cstheme="minorHAnsi" w:hint="eastAsia"/>
                        </w:rPr>
                        <w:t>☐</w:t>
                      </w:r>
                    </w:sdtContent>
                  </w:sdt>
                </w:p>
              </w:tc>
              <w:tc>
                <w:tcPr>
                  <w:tcW w:w="3525" w:type="dxa"/>
                  <w:vAlign w:val="center"/>
                </w:tcPr>
                <w:p w14:paraId="78DE83A6" w14:textId="583803C0" w:rsidR="00DB4DEF" w:rsidRPr="00567FF0" w:rsidRDefault="00617F93" w:rsidP="00DB4DEF">
                  <w:pPr>
                    <w:rPr>
                      <w:rFonts w:cstheme="minorHAnsi"/>
                    </w:rPr>
                  </w:pPr>
                  <w:r>
                    <w:rPr>
                      <w:rFonts w:cstheme="minorHAnsi"/>
                    </w:rPr>
                    <w:t>Carbon Footprint of Fisheries</w:t>
                  </w:r>
                </w:p>
              </w:tc>
            </w:tr>
            <w:tr w:rsidR="00DB4DEF" w:rsidRPr="00567FF0" w14:paraId="7E3B947F" w14:textId="77777777" w:rsidTr="00072AB6">
              <w:trPr>
                <w:trHeight w:val="281"/>
              </w:trPr>
              <w:tc>
                <w:tcPr>
                  <w:tcW w:w="1168" w:type="dxa"/>
                  <w:vAlign w:val="center"/>
                </w:tcPr>
                <w:p w14:paraId="00A5B287" w14:textId="77777777" w:rsidR="00DB4DEF" w:rsidRPr="00567FF0" w:rsidRDefault="00000000" w:rsidP="00DB4DEF">
                  <w:pPr>
                    <w:jc w:val="center"/>
                    <w:rPr>
                      <w:rFonts w:cstheme="minorHAnsi"/>
                    </w:rPr>
                  </w:pPr>
                  <w:sdt>
                    <w:sdtPr>
                      <w:rPr>
                        <w:rFonts w:cstheme="minorHAnsi"/>
                      </w:rPr>
                      <w:id w:val="1169215784"/>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6FBE9A8A" w14:textId="190096E9" w:rsidR="00DB4DEF" w:rsidRPr="00567FF0" w:rsidRDefault="00072AB6" w:rsidP="00DB4DEF">
                  <w:pPr>
                    <w:rPr>
                      <w:rFonts w:cstheme="minorHAnsi"/>
                    </w:rPr>
                  </w:pPr>
                  <w:r>
                    <w:rPr>
                      <w:rFonts w:cstheme="minorHAnsi"/>
                    </w:rPr>
                    <w:t>Carbon Sequestration in Sediment</w:t>
                  </w:r>
                </w:p>
              </w:tc>
            </w:tr>
            <w:tr w:rsidR="00DB4DEF" w:rsidRPr="00567FF0" w14:paraId="4D080A2A" w14:textId="77777777" w:rsidTr="00072AB6">
              <w:trPr>
                <w:trHeight w:val="293"/>
              </w:trPr>
              <w:tc>
                <w:tcPr>
                  <w:tcW w:w="1168" w:type="dxa"/>
                  <w:vAlign w:val="center"/>
                </w:tcPr>
                <w:p w14:paraId="4EBCB4F6" w14:textId="77777777" w:rsidR="00DB4DEF" w:rsidRPr="00567FF0" w:rsidRDefault="00000000" w:rsidP="00DB4DEF">
                  <w:pPr>
                    <w:jc w:val="center"/>
                    <w:rPr>
                      <w:rFonts w:cstheme="minorHAnsi"/>
                    </w:rPr>
                  </w:pPr>
                  <w:sdt>
                    <w:sdtPr>
                      <w:rPr>
                        <w:rFonts w:cstheme="minorHAnsi"/>
                      </w:rPr>
                      <w:id w:val="1702513633"/>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38771FB4" w14:textId="411993DC" w:rsidR="00DB4DEF" w:rsidRPr="00567FF0" w:rsidRDefault="00072AB6" w:rsidP="00DB4DEF">
                  <w:pPr>
                    <w:rPr>
                      <w:rFonts w:cstheme="minorHAnsi"/>
                    </w:rPr>
                  </w:pPr>
                  <w:r>
                    <w:rPr>
                      <w:rFonts w:cstheme="minorHAnsi"/>
                    </w:rPr>
                    <w:t>Benthic Biodiversity Conservation</w:t>
                  </w:r>
                </w:p>
              </w:tc>
            </w:tr>
            <w:tr w:rsidR="00DB4DEF" w:rsidRPr="00567FF0" w14:paraId="2C56521C" w14:textId="77777777" w:rsidTr="00072AB6">
              <w:trPr>
                <w:trHeight w:val="293"/>
              </w:trPr>
              <w:tc>
                <w:tcPr>
                  <w:tcW w:w="1168" w:type="dxa"/>
                  <w:vAlign w:val="center"/>
                </w:tcPr>
                <w:p w14:paraId="487ADBED" w14:textId="77777777" w:rsidR="00DB4DEF" w:rsidRPr="00567FF0" w:rsidRDefault="00000000" w:rsidP="00DB4DEF">
                  <w:pPr>
                    <w:jc w:val="center"/>
                    <w:rPr>
                      <w:rFonts w:cstheme="minorHAnsi"/>
                    </w:rPr>
                  </w:pPr>
                  <w:sdt>
                    <w:sdtPr>
                      <w:rPr>
                        <w:rFonts w:cstheme="minorHAnsi"/>
                      </w:rPr>
                      <w:id w:val="983199356"/>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2C53F7CE" w14:textId="0D23A9C2" w:rsidR="00DB4DEF" w:rsidRPr="00567FF0" w:rsidRDefault="00072AB6" w:rsidP="00DB4DEF">
                  <w:pPr>
                    <w:rPr>
                      <w:rFonts w:cstheme="minorHAnsi"/>
                    </w:rPr>
                  </w:pPr>
                  <w:r>
                    <w:rPr>
                      <w:rFonts w:cstheme="minorHAnsi"/>
                    </w:rPr>
                    <w:t>Digital Development in Fisheries</w:t>
                  </w:r>
                </w:p>
              </w:tc>
            </w:tr>
            <w:tr w:rsidR="00DB4DEF" w:rsidRPr="00567FF0" w14:paraId="6C474B23" w14:textId="77777777" w:rsidTr="00072AB6">
              <w:trPr>
                <w:trHeight w:val="281"/>
              </w:trPr>
              <w:tc>
                <w:tcPr>
                  <w:tcW w:w="1168" w:type="dxa"/>
                  <w:vAlign w:val="center"/>
                </w:tcPr>
                <w:p w14:paraId="0698BF76" w14:textId="77777777" w:rsidR="00DB4DEF" w:rsidRPr="00567FF0" w:rsidRDefault="00000000" w:rsidP="00DB4DEF">
                  <w:pPr>
                    <w:jc w:val="center"/>
                    <w:rPr>
                      <w:rFonts w:cstheme="minorHAnsi"/>
                    </w:rPr>
                  </w:pPr>
                  <w:sdt>
                    <w:sdtPr>
                      <w:rPr>
                        <w:rFonts w:cstheme="minorHAnsi"/>
                      </w:rPr>
                      <w:id w:val="-594556085"/>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2CF5C9B1" w14:textId="26D97301" w:rsidR="00DB4DEF" w:rsidRPr="00567FF0" w:rsidRDefault="00072AB6" w:rsidP="00DB4DEF">
                  <w:pPr>
                    <w:rPr>
                      <w:rFonts w:cstheme="minorHAnsi"/>
                    </w:rPr>
                  </w:pPr>
                  <w:r>
                    <w:rPr>
                      <w:rFonts w:cstheme="minorHAnsi"/>
                    </w:rPr>
                    <w:t>Digital Development in Aquaculture</w:t>
                  </w:r>
                </w:p>
              </w:tc>
            </w:tr>
            <w:tr w:rsidR="00DB4DEF" w:rsidRPr="00567FF0" w14:paraId="2E2D8A89" w14:textId="77777777" w:rsidTr="00072AB6">
              <w:trPr>
                <w:trHeight w:val="281"/>
              </w:trPr>
              <w:tc>
                <w:tcPr>
                  <w:tcW w:w="1168" w:type="dxa"/>
                  <w:vAlign w:val="center"/>
                </w:tcPr>
                <w:p w14:paraId="4911D9F0" w14:textId="77777777" w:rsidR="00DB4DEF" w:rsidRPr="00567FF0" w:rsidRDefault="00000000" w:rsidP="00DB4DEF">
                  <w:pPr>
                    <w:jc w:val="center"/>
                    <w:rPr>
                      <w:rFonts w:cstheme="minorHAnsi"/>
                    </w:rPr>
                  </w:pPr>
                  <w:sdt>
                    <w:sdtPr>
                      <w:rPr>
                        <w:rFonts w:cstheme="minorHAnsi"/>
                      </w:rPr>
                      <w:id w:val="-1113287367"/>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4CE2A700" w14:textId="537A0218" w:rsidR="00DB4DEF" w:rsidRPr="00567FF0" w:rsidRDefault="00577BEE" w:rsidP="00DB4DEF">
                  <w:pPr>
                    <w:rPr>
                      <w:rFonts w:cstheme="minorHAnsi"/>
                    </w:rPr>
                  </w:pPr>
                  <w:r>
                    <w:rPr>
                      <w:rFonts w:cstheme="minorHAnsi"/>
                    </w:rPr>
                    <w:t xml:space="preserve">Economist </w:t>
                  </w:r>
                </w:p>
              </w:tc>
            </w:tr>
            <w:tr w:rsidR="00DB4DEF" w:rsidRPr="00567FF0" w14:paraId="58B59B35" w14:textId="77777777" w:rsidTr="00072AB6">
              <w:trPr>
                <w:trHeight w:val="293"/>
              </w:trPr>
              <w:tc>
                <w:tcPr>
                  <w:tcW w:w="1168" w:type="dxa"/>
                  <w:vAlign w:val="center"/>
                </w:tcPr>
                <w:p w14:paraId="242873F3" w14:textId="77777777" w:rsidR="00DB4DEF" w:rsidRPr="00567FF0" w:rsidRDefault="00000000" w:rsidP="00DB4DEF">
                  <w:pPr>
                    <w:jc w:val="center"/>
                    <w:rPr>
                      <w:rFonts w:cstheme="minorHAnsi"/>
                    </w:rPr>
                  </w:pPr>
                  <w:sdt>
                    <w:sdtPr>
                      <w:rPr>
                        <w:rFonts w:cstheme="minorHAnsi"/>
                      </w:rPr>
                      <w:id w:val="380064413"/>
                      <w14:checkbox>
                        <w14:checked w14:val="0"/>
                        <w14:checkedState w14:val="2612" w14:font="MS Gothic"/>
                        <w14:uncheckedState w14:val="2610" w14:font="MS Gothic"/>
                      </w14:checkbox>
                    </w:sdtPr>
                    <w:sdtContent>
                      <w:r w:rsidR="00DB4DEF" w:rsidRPr="006C086A">
                        <w:rPr>
                          <w:rFonts w:ascii="MS Gothic" w:eastAsia="MS Gothic" w:hAnsi="MS Gothic" w:cstheme="minorHAnsi" w:hint="eastAsia"/>
                        </w:rPr>
                        <w:t>☐</w:t>
                      </w:r>
                    </w:sdtContent>
                  </w:sdt>
                </w:p>
              </w:tc>
              <w:tc>
                <w:tcPr>
                  <w:tcW w:w="3525" w:type="dxa"/>
                </w:tcPr>
                <w:p w14:paraId="3EF50460" w14:textId="55191872" w:rsidR="00DB4DEF" w:rsidRPr="00567FF0" w:rsidRDefault="00953620" w:rsidP="00DB4DEF">
                  <w:pPr>
                    <w:rPr>
                      <w:rFonts w:cstheme="minorHAnsi"/>
                    </w:rPr>
                  </w:pPr>
                  <w:r>
                    <w:rPr>
                      <w:rFonts w:cstheme="minorHAnsi"/>
                    </w:rPr>
                    <w:t>Sociologist</w:t>
                  </w:r>
                </w:p>
              </w:tc>
            </w:tr>
          </w:tbl>
          <w:p w14:paraId="1ACCF40E" w14:textId="0C37FF43" w:rsidR="0073463E" w:rsidRPr="0073463E" w:rsidRDefault="0073463E" w:rsidP="00440072">
            <w:pPr>
              <w:rPr>
                <w:rFonts w:cstheme="minorHAnsi"/>
                <w:b/>
                <w:bCs/>
              </w:rPr>
            </w:pPr>
          </w:p>
        </w:tc>
      </w:tr>
      <w:tr w:rsidR="0073463E" w:rsidRPr="0030396D" w14:paraId="1FB18AB9" w14:textId="77777777" w:rsidTr="00020DD2">
        <w:trPr>
          <w:trHeight w:val="389"/>
        </w:trPr>
        <w:tc>
          <w:tcPr>
            <w:tcW w:w="1696" w:type="dxa"/>
            <w:vAlign w:val="center"/>
          </w:tcPr>
          <w:p w14:paraId="0B359DDA" w14:textId="28A45108" w:rsidR="0073463E" w:rsidRPr="003F3D4B" w:rsidRDefault="003F3D4B" w:rsidP="00440072">
            <w:pPr>
              <w:rPr>
                <w:rFonts w:cstheme="minorHAnsi"/>
              </w:rPr>
            </w:pPr>
            <w:r w:rsidRPr="003F3D4B">
              <w:rPr>
                <w:rFonts w:cstheme="minorHAnsi"/>
              </w:rPr>
              <w:lastRenderedPageBreak/>
              <w:t>PA 5: D</w:t>
            </w:r>
            <w:r w:rsidR="00844249">
              <w:rPr>
                <w:rFonts w:cstheme="minorHAnsi"/>
              </w:rPr>
              <w:t>igital Twins of the Ocean (DTOs) test use cases at EU sea-basin scale and the Atlantic Ocean</w:t>
            </w:r>
            <w:r w:rsidRPr="003F3D4B">
              <w:rPr>
                <w:rFonts w:cstheme="minorHAnsi"/>
              </w:rPr>
              <w:t xml:space="preserve">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457A51" w:rsidRPr="00567FF0" w14:paraId="146ECC18" w14:textId="77777777" w:rsidTr="0072055B">
              <w:trPr>
                <w:trHeight w:val="293"/>
              </w:trPr>
              <w:tc>
                <w:tcPr>
                  <w:tcW w:w="1168" w:type="dxa"/>
                  <w:vAlign w:val="center"/>
                </w:tcPr>
                <w:p w14:paraId="09C3F0C3" w14:textId="77777777" w:rsidR="00457A51" w:rsidRPr="00567FF0" w:rsidRDefault="00000000" w:rsidP="00457A51">
                  <w:pPr>
                    <w:jc w:val="center"/>
                    <w:rPr>
                      <w:rFonts w:cstheme="minorHAnsi"/>
                    </w:rPr>
                  </w:pPr>
                  <w:sdt>
                    <w:sdtPr>
                      <w:rPr>
                        <w:rFonts w:cstheme="minorHAnsi"/>
                      </w:rPr>
                      <w:id w:val="1896930986"/>
                      <w14:checkbox>
                        <w14:checked w14:val="0"/>
                        <w14:checkedState w14:val="2612" w14:font="MS Gothic"/>
                        <w14:uncheckedState w14:val="2610" w14:font="MS Gothic"/>
                      </w14:checkbox>
                    </w:sdtPr>
                    <w:sdtContent>
                      <w:r w:rsidR="00457A51">
                        <w:rPr>
                          <w:rFonts w:ascii="MS Gothic" w:eastAsia="MS Gothic" w:hAnsi="MS Gothic" w:cstheme="minorHAnsi" w:hint="eastAsia"/>
                        </w:rPr>
                        <w:t>☐</w:t>
                      </w:r>
                    </w:sdtContent>
                  </w:sdt>
                </w:p>
              </w:tc>
              <w:tc>
                <w:tcPr>
                  <w:tcW w:w="3525" w:type="dxa"/>
                </w:tcPr>
                <w:p w14:paraId="3CF815F2" w14:textId="2D78BDFE" w:rsidR="00457A51" w:rsidRPr="00567FF0" w:rsidRDefault="00844249" w:rsidP="00457A51">
                  <w:pPr>
                    <w:rPr>
                      <w:rFonts w:cstheme="minorHAnsi"/>
                    </w:rPr>
                  </w:pPr>
                  <w:r>
                    <w:rPr>
                      <w:rFonts w:cstheme="minorHAnsi"/>
                    </w:rPr>
                    <w:t>Data Manager</w:t>
                  </w:r>
                </w:p>
              </w:tc>
            </w:tr>
            <w:tr w:rsidR="00457A51" w:rsidRPr="00567FF0" w14:paraId="51808189" w14:textId="77777777" w:rsidTr="0072055B">
              <w:trPr>
                <w:trHeight w:val="281"/>
              </w:trPr>
              <w:tc>
                <w:tcPr>
                  <w:tcW w:w="1168" w:type="dxa"/>
                  <w:vAlign w:val="center"/>
                </w:tcPr>
                <w:p w14:paraId="79986CC3" w14:textId="77777777" w:rsidR="00457A51" w:rsidRPr="00567FF0" w:rsidRDefault="00000000" w:rsidP="00457A51">
                  <w:pPr>
                    <w:jc w:val="center"/>
                    <w:rPr>
                      <w:rFonts w:cstheme="minorHAnsi"/>
                    </w:rPr>
                  </w:pPr>
                  <w:sdt>
                    <w:sdtPr>
                      <w:rPr>
                        <w:rFonts w:cstheme="minorHAnsi"/>
                      </w:rPr>
                      <w:id w:val="2078080126"/>
                      <w14:checkbox>
                        <w14:checked w14:val="0"/>
                        <w14:checkedState w14:val="2612" w14:font="MS Gothic"/>
                        <w14:uncheckedState w14:val="2610" w14:font="MS Gothic"/>
                      </w14:checkbox>
                    </w:sdtPr>
                    <w:sdtContent>
                      <w:r w:rsidR="00457A51">
                        <w:rPr>
                          <w:rFonts w:ascii="MS Gothic" w:eastAsia="MS Gothic" w:hAnsi="MS Gothic" w:cstheme="minorHAnsi" w:hint="eastAsia"/>
                        </w:rPr>
                        <w:t>☐</w:t>
                      </w:r>
                    </w:sdtContent>
                  </w:sdt>
                </w:p>
              </w:tc>
              <w:tc>
                <w:tcPr>
                  <w:tcW w:w="3525" w:type="dxa"/>
                </w:tcPr>
                <w:p w14:paraId="67916FF2" w14:textId="0C9EAA7E" w:rsidR="00F730E0" w:rsidRPr="00567FF0" w:rsidRDefault="00F730E0" w:rsidP="00457A51">
                  <w:pPr>
                    <w:rPr>
                      <w:rFonts w:cstheme="minorHAnsi"/>
                    </w:rPr>
                  </w:pPr>
                  <w:r>
                    <w:rPr>
                      <w:rFonts w:cstheme="minorHAnsi"/>
                    </w:rPr>
                    <w:t>Marine System Modellers</w:t>
                  </w:r>
                </w:p>
              </w:tc>
            </w:tr>
            <w:tr w:rsidR="00457A51" w:rsidRPr="00567FF0" w14:paraId="239F64CB" w14:textId="77777777" w:rsidTr="0072055B">
              <w:trPr>
                <w:trHeight w:val="293"/>
              </w:trPr>
              <w:tc>
                <w:tcPr>
                  <w:tcW w:w="1168" w:type="dxa"/>
                  <w:vAlign w:val="center"/>
                </w:tcPr>
                <w:p w14:paraId="49F650D1" w14:textId="77777777" w:rsidR="00457A51" w:rsidRPr="00567FF0" w:rsidRDefault="00000000" w:rsidP="00457A51">
                  <w:pPr>
                    <w:jc w:val="center"/>
                    <w:rPr>
                      <w:rFonts w:cstheme="minorHAnsi"/>
                    </w:rPr>
                  </w:pPr>
                  <w:sdt>
                    <w:sdtPr>
                      <w:rPr>
                        <w:rFonts w:cstheme="minorHAnsi"/>
                      </w:rPr>
                      <w:id w:val="-529724012"/>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098738EC" w14:textId="4B2265E3" w:rsidR="00457A51" w:rsidRPr="00567FF0" w:rsidRDefault="00F730E0" w:rsidP="00457A51">
                  <w:pPr>
                    <w:rPr>
                      <w:rFonts w:cstheme="minorHAnsi"/>
                    </w:rPr>
                  </w:pPr>
                  <w:r>
                    <w:rPr>
                      <w:rFonts w:cstheme="minorHAnsi"/>
                    </w:rPr>
                    <w:t>Hydrodynamic Models</w:t>
                  </w:r>
                </w:p>
              </w:tc>
            </w:tr>
            <w:tr w:rsidR="00457A51" w:rsidRPr="00567FF0" w14:paraId="0F67FDB2" w14:textId="77777777" w:rsidTr="0072055B">
              <w:trPr>
                <w:trHeight w:val="293"/>
              </w:trPr>
              <w:tc>
                <w:tcPr>
                  <w:tcW w:w="1168" w:type="dxa"/>
                  <w:vAlign w:val="center"/>
                </w:tcPr>
                <w:p w14:paraId="34EA75EC" w14:textId="77777777" w:rsidR="00457A51" w:rsidRPr="00567FF0" w:rsidRDefault="00000000" w:rsidP="00457A51">
                  <w:pPr>
                    <w:jc w:val="center"/>
                    <w:rPr>
                      <w:rFonts w:cstheme="minorHAnsi"/>
                    </w:rPr>
                  </w:pPr>
                  <w:sdt>
                    <w:sdtPr>
                      <w:rPr>
                        <w:rFonts w:cstheme="minorHAnsi"/>
                      </w:rPr>
                      <w:id w:val="676862536"/>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21BA9EBA" w14:textId="12070630" w:rsidR="00457A51" w:rsidRPr="00567FF0" w:rsidRDefault="00F730E0" w:rsidP="00457A51">
                  <w:pPr>
                    <w:rPr>
                      <w:rFonts w:cstheme="minorHAnsi"/>
                    </w:rPr>
                  </w:pPr>
                  <w:r>
                    <w:rPr>
                      <w:rFonts w:cstheme="minorHAnsi"/>
                    </w:rPr>
                    <w:t>Trophic Web Analysis</w:t>
                  </w:r>
                </w:p>
              </w:tc>
            </w:tr>
            <w:tr w:rsidR="00457A51" w:rsidRPr="00567FF0" w14:paraId="7F25E567" w14:textId="77777777" w:rsidTr="0072055B">
              <w:trPr>
                <w:trHeight w:val="281"/>
              </w:trPr>
              <w:tc>
                <w:tcPr>
                  <w:tcW w:w="1168" w:type="dxa"/>
                  <w:vAlign w:val="center"/>
                </w:tcPr>
                <w:p w14:paraId="237C4B04" w14:textId="77777777" w:rsidR="00457A51" w:rsidRPr="00567FF0" w:rsidRDefault="00000000" w:rsidP="00457A51">
                  <w:pPr>
                    <w:jc w:val="center"/>
                    <w:rPr>
                      <w:rFonts w:cstheme="minorHAnsi"/>
                    </w:rPr>
                  </w:pPr>
                  <w:sdt>
                    <w:sdtPr>
                      <w:rPr>
                        <w:rFonts w:cstheme="minorHAnsi"/>
                      </w:rPr>
                      <w:id w:val="2085796409"/>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72569884" w14:textId="0FCCF5DB" w:rsidR="00457A51" w:rsidRPr="00567FF0" w:rsidRDefault="00F730E0" w:rsidP="00457A51">
                  <w:pPr>
                    <w:rPr>
                      <w:rFonts w:cstheme="minorHAnsi"/>
                    </w:rPr>
                  </w:pPr>
                  <w:r>
                    <w:rPr>
                      <w:rFonts w:cstheme="minorHAnsi"/>
                    </w:rPr>
                    <w:t>Ecosystem Models</w:t>
                  </w:r>
                </w:p>
              </w:tc>
            </w:tr>
            <w:tr w:rsidR="00457A51" w:rsidRPr="00567FF0" w14:paraId="462657B8" w14:textId="77777777" w:rsidTr="0072055B">
              <w:trPr>
                <w:trHeight w:val="297"/>
              </w:trPr>
              <w:tc>
                <w:tcPr>
                  <w:tcW w:w="1168" w:type="dxa"/>
                  <w:vAlign w:val="center"/>
                </w:tcPr>
                <w:p w14:paraId="6BDE9E85" w14:textId="77777777" w:rsidR="00457A51" w:rsidRPr="00567FF0" w:rsidRDefault="00000000" w:rsidP="00457A51">
                  <w:pPr>
                    <w:jc w:val="center"/>
                    <w:rPr>
                      <w:rFonts w:cstheme="minorHAnsi"/>
                    </w:rPr>
                  </w:pPr>
                  <w:sdt>
                    <w:sdtPr>
                      <w:rPr>
                        <w:rFonts w:cstheme="minorHAnsi"/>
                      </w:rPr>
                      <w:id w:val="-1955011010"/>
                      <w14:checkbox>
                        <w14:checked w14:val="0"/>
                        <w14:checkedState w14:val="2612" w14:font="MS Gothic"/>
                        <w14:uncheckedState w14:val="2610" w14:font="MS Gothic"/>
                      </w14:checkbox>
                    </w:sdtPr>
                    <w:sdtContent>
                      <w:r w:rsidR="00457A51">
                        <w:rPr>
                          <w:rFonts w:ascii="MS Gothic" w:eastAsia="MS Gothic" w:hAnsi="MS Gothic" w:cstheme="minorHAnsi" w:hint="eastAsia"/>
                        </w:rPr>
                        <w:t>☐</w:t>
                      </w:r>
                    </w:sdtContent>
                  </w:sdt>
                </w:p>
              </w:tc>
              <w:tc>
                <w:tcPr>
                  <w:tcW w:w="3525" w:type="dxa"/>
                  <w:vAlign w:val="center"/>
                </w:tcPr>
                <w:p w14:paraId="56744921" w14:textId="2172BA1F" w:rsidR="00457A51" w:rsidRPr="00567FF0" w:rsidRDefault="00F730E0" w:rsidP="00457A51">
                  <w:pPr>
                    <w:rPr>
                      <w:rFonts w:cstheme="minorHAnsi"/>
                    </w:rPr>
                  </w:pPr>
                  <w:r>
                    <w:rPr>
                      <w:rFonts w:cstheme="minorHAnsi"/>
                    </w:rPr>
                    <w:t>Statistician</w:t>
                  </w:r>
                </w:p>
              </w:tc>
            </w:tr>
            <w:tr w:rsidR="00457A51" w:rsidRPr="00567FF0" w14:paraId="623B4265" w14:textId="77777777" w:rsidTr="0072055B">
              <w:trPr>
                <w:trHeight w:val="281"/>
              </w:trPr>
              <w:tc>
                <w:tcPr>
                  <w:tcW w:w="1168" w:type="dxa"/>
                  <w:vAlign w:val="center"/>
                </w:tcPr>
                <w:p w14:paraId="48001ACA" w14:textId="77777777" w:rsidR="00457A51" w:rsidRPr="00567FF0" w:rsidRDefault="00000000" w:rsidP="00457A51">
                  <w:pPr>
                    <w:jc w:val="center"/>
                    <w:rPr>
                      <w:rFonts w:cstheme="minorHAnsi"/>
                    </w:rPr>
                  </w:pPr>
                  <w:sdt>
                    <w:sdtPr>
                      <w:rPr>
                        <w:rFonts w:cstheme="minorHAnsi"/>
                      </w:rPr>
                      <w:id w:val="1052731792"/>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47109545" w14:textId="1FE49572" w:rsidR="00457A51" w:rsidRPr="00567FF0" w:rsidRDefault="00F730E0" w:rsidP="00457A51">
                  <w:pPr>
                    <w:rPr>
                      <w:rFonts w:cstheme="minorHAnsi"/>
                    </w:rPr>
                  </w:pPr>
                  <w:r>
                    <w:rPr>
                      <w:rFonts w:cstheme="minorHAnsi"/>
                    </w:rPr>
                    <w:t>Innovative Sensors</w:t>
                  </w:r>
                </w:p>
              </w:tc>
            </w:tr>
            <w:tr w:rsidR="00457A51" w:rsidRPr="00567FF0" w14:paraId="50D63B28" w14:textId="77777777" w:rsidTr="0072055B">
              <w:trPr>
                <w:trHeight w:val="293"/>
              </w:trPr>
              <w:tc>
                <w:tcPr>
                  <w:tcW w:w="1168" w:type="dxa"/>
                  <w:vAlign w:val="center"/>
                </w:tcPr>
                <w:p w14:paraId="166EFDBA" w14:textId="77777777" w:rsidR="00457A51" w:rsidRPr="00567FF0" w:rsidRDefault="00000000" w:rsidP="00457A51">
                  <w:pPr>
                    <w:jc w:val="center"/>
                    <w:rPr>
                      <w:rFonts w:cstheme="minorHAnsi"/>
                    </w:rPr>
                  </w:pPr>
                  <w:sdt>
                    <w:sdtPr>
                      <w:rPr>
                        <w:rFonts w:cstheme="minorHAnsi"/>
                      </w:rPr>
                      <w:id w:val="80041515"/>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3B0884AA" w14:textId="4857810E" w:rsidR="00457A51" w:rsidRPr="00567FF0" w:rsidRDefault="00F730E0" w:rsidP="00457A51">
                  <w:pPr>
                    <w:rPr>
                      <w:rFonts w:cstheme="minorHAnsi"/>
                    </w:rPr>
                  </w:pPr>
                  <w:r>
                    <w:rPr>
                      <w:rFonts w:cstheme="minorHAnsi"/>
                    </w:rPr>
                    <w:t>Geographer</w:t>
                  </w:r>
                </w:p>
              </w:tc>
            </w:tr>
            <w:tr w:rsidR="00457A51" w:rsidRPr="00567FF0" w14:paraId="5DEB27ED" w14:textId="77777777" w:rsidTr="0072055B">
              <w:trPr>
                <w:trHeight w:val="293"/>
              </w:trPr>
              <w:tc>
                <w:tcPr>
                  <w:tcW w:w="1168" w:type="dxa"/>
                  <w:vAlign w:val="center"/>
                </w:tcPr>
                <w:p w14:paraId="45A85FB9" w14:textId="77777777" w:rsidR="00457A51" w:rsidRPr="00567FF0" w:rsidRDefault="00000000" w:rsidP="00457A51">
                  <w:pPr>
                    <w:jc w:val="center"/>
                    <w:rPr>
                      <w:rFonts w:cstheme="minorHAnsi"/>
                    </w:rPr>
                  </w:pPr>
                  <w:sdt>
                    <w:sdtPr>
                      <w:rPr>
                        <w:rFonts w:cstheme="minorHAnsi"/>
                      </w:rPr>
                      <w:id w:val="348848289"/>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676D0F27" w14:textId="79AEF84B" w:rsidR="00457A51" w:rsidRPr="00567FF0" w:rsidRDefault="00F730E0" w:rsidP="00457A51">
                  <w:pPr>
                    <w:rPr>
                      <w:rFonts w:cstheme="minorHAnsi"/>
                    </w:rPr>
                  </w:pPr>
                  <w:r>
                    <w:rPr>
                      <w:rFonts w:cstheme="minorHAnsi"/>
                    </w:rPr>
                    <w:t>Economist</w:t>
                  </w:r>
                </w:p>
              </w:tc>
            </w:tr>
            <w:tr w:rsidR="00457A51" w:rsidRPr="00567FF0" w14:paraId="79F4BC8B" w14:textId="77777777" w:rsidTr="0072055B">
              <w:trPr>
                <w:trHeight w:val="281"/>
              </w:trPr>
              <w:tc>
                <w:tcPr>
                  <w:tcW w:w="1168" w:type="dxa"/>
                  <w:vAlign w:val="center"/>
                </w:tcPr>
                <w:p w14:paraId="2167AA5B" w14:textId="77777777" w:rsidR="00457A51" w:rsidRPr="00567FF0" w:rsidRDefault="00000000" w:rsidP="00457A51">
                  <w:pPr>
                    <w:jc w:val="center"/>
                    <w:rPr>
                      <w:rFonts w:cstheme="minorHAnsi"/>
                    </w:rPr>
                  </w:pPr>
                  <w:sdt>
                    <w:sdtPr>
                      <w:rPr>
                        <w:rFonts w:cstheme="minorHAnsi"/>
                      </w:rPr>
                      <w:id w:val="1585956088"/>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20FF372F" w14:textId="7E2A905E" w:rsidR="00457A51" w:rsidRPr="00567FF0" w:rsidRDefault="00F730E0" w:rsidP="00457A51">
                  <w:pPr>
                    <w:rPr>
                      <w:rFonts w:cstheme="minorHAnsi"/>
                    </w:rPr>
                  </w:pPr>
                  <w:r>
                    <w:rPr>
                      <w:rFonts w:cstheme="minorHAnsi"/>
                    </w:rPr>
                    <w:t>Sociologist</w:t>
                  </w:r>
                </w:p>
              </w:tc>
            </w:tr>
            <w:tr w:rsidR="00457A51" w:rsidRPr="00567FF0" w14:paraId="78144B34" w14:textId="77777777" w:rsidTr="0072055B">
              <w:trPr>
                <w:trHeight w:val="281"/>
              </w:trPr>
              <w:tc>
                <w:tcPr>
                  <w:tcW w:w="1168" w:type="dxa"/>
                  <w:vAlign w:val="center"/>
                </w:tcPr>
                <w:p w14:paraId="3CF222B9" w14:textId="77777777" w:rsidR="00457A51" w:rsidRPr="00567FF0" w:rsidRDefault="00000000" w:rsidP="00457A51">
                  <w:pPr>
                    <w:jc w:val="center"/>
                    <w:rPr>
                      <w:rFonts w:cstheme="minorHAnsi"/>
                    </w:rPr>
                  </w:pPr>
                  <w:sdt>
                    <w:sdtPr>
                      <w:rPr>
                        <w:rFonts w:cstheme="minorHAnsi"/>
                      </w:rPr>
                      <w:id w:val="-1202776285"/>
                      <w14:checkbox>
                        <w14:checked w14:val="0"/>
                        <w14:checkedState w14:val="2612" w14:font="MS Gothic"/>
                        <w14:uncheckedState w14:val="2610" w14:font="MS Gothic"/>
                      </w14:checkbox>
                    </w:sdtPr>
                    <w:sdtContent>
                      <w:r w:rsidR="00457A51" w:rsidRPr="006C086A">
                        <w:rPr>
                          <w:rFonts w:ascii="MS Gothic" w:eastAsia="MS Gothic" w:hAnsi="MS Gothic" w:cstheme="minorHAnsi" w:hint="eastAsia"/>
                        </w:rPr>
                        <w:t>☐</w:t>
                      </w:r>
                    </w:sdtContent>
                  </w:sdt>
                </w:p>
              </w:tc>
              <w:tc>
                <w:tcPr>
                  <w:tcW w:w="3525" w:type="dxa"/>
                </w:tcPr>
                <w:p w14:paraId="302AE15C" w14:textId="310C026A" w:rsidR="00457A51" w:rsidRPr="00567FF0" w:rsidRDefault="00F730E0" w:rsidP="00457A51">
                  <w:pPr>
                    <w:rPr>
                      <w:rFonts w:cstheme="minorHAnsi"/>
                    </w:rPr>
                  </w:pPr>
                  <w:r>
                    <w:rPr>
                      <w:rFonts w:cstheme="minorHAnsi"/>
                    </w:rPr>
                    <w:t>Futurist Analyst</w:t>
                  </w:r>
                </w:p>
              </w:tc>
            </w:tr>
          </w:tbl>
          <w:p w14:paraId="0997CD74" w14:textId="605DD808" w:rsidR="0073463E" w:rsidRPr="0073463E" w:rsidRDefault="0073463E" w:rsidP="00440072">
            <w:pPr>
              <w:rPr>
                <w:rFonts w:cstheme="minorHAnsi"/>
                <w:b/>
                <w:bCs/>
              </w:rPr>
            </w:pPr>
          </w:p>
        </w:tc>
      </w:tr>
    </w:tbl>
    <w:p w14:paraId="4F5859F8" w14:textId="0B805D6F" w:rsidR="00791B39" w:rsidRPr="0030396D" w:rsidRDefault="00791B39" w:rsidP="00791B39">
      <w:pPr>
        <w:rPr>
          <w:rFonts w:cstheme="minorHAnsi"/>
          <w:lang w:val="en-GB"/>
        </w:rPr>
      </w:pPr>
    </w:p>
    <w:p w14:paraId="6C16DF16" w14:textId="243EE0B6" w:rsidR="00B0269C" w:rsidRPr="0030396D" w:rsidRDefault="00000000" w:rsidP="00031AE4">
      <w:pPr>
        <w:spacing w:line="360" w:lineRule="auto"/>
        <w:jc w:val="both"/>
        <w:rPr>
          <w:rFonts w:eastAsia="MS Gothic" w:cstheme="minorHAnsi"/>
          <w:sz w:val="24"/>
          <w:szCs w:val="24"/>
        </w:rPr>
      </w:pPr>
      <w:sdt>
        <w:sdtPr>
          <w:rPr>
            <w:rFonts w:eastAsia="MS Gothic" w:cstheme="minorHAnsi"/>
            <w:sz w:val="24"/>
            <w:szCs w:val="24"/>
          </w:rPr>
          <w:id w:val="8658086"/>
          <w14:checkbox>
            <w14:checked w14:val="0"/>
            <w14:checkedState w14:val="2612" w14:font="MS Gothic"/>
            <w14:uncheckedState w14:val="2610" w14:font="MS Gothic"/>
          </w14:checkbox>
        </w:sdtPr>
        <w:sdtContent>
          <w:r w:rsidR="00CF1A9F" w:rsidRPr="0030396D">
            <w:rPr>
              <w:rFonts w:ascii="Segoe UI Symbol" w:eastAsia="MS Gothic" w:hAnsi="Segoe UI Symbol" w:cs="Segoe UI Symbol"/>
              <w:sz w:val="24"/>
              <w:szCs w:val="24"/>
            </w:rPr>
            <w:t>☐</w:t>
          </w:r>
        </w:sdtContent>
      </w:sdt>
      <w:r w:rsidR="00B0269C" w:rsidRPr="0030396D">
        <w:rPr>
          <w:rFonts w:eastAsia="MS Gothic" w:cstheme="minorHAnsi"/>
          <w:sz w:val="24"/>
          <w:szCs w:val="24"/>
        </w:rPr>
        <w:t xml:space="preserve"> I consent that the above documents provided are shared with </w:t>
      </w:r>
      <w:r w:rsidR="00FE51EC">
        <w:rPr>
          <w:rFonts w:eastAsia="MS Gothic" w:cstheme="minorHAnsi"/>
          <w:sz w:val="24"/>
          <w:szCs w:val="24"/>
        </w:rPr>
        <w:t>SBEP Joint Call Secretariat</w:t>
      </w:r>
      <w:r w:rsidR="00B0269C" w:rsidRPr="0030396D">
        <w:rPr>
          <w:rFonts w:eastAsia="MS Gothic" w:cstheme="minorHAnsi"/>
          <w:sz w:val="24"/>
          <w:szCs w:val="24"/>
        </w:rPr>
        <w:t xml:space="preserve"> for the selection of evaluators for the </w:t>
      </w:r>
      <w:r w:rsidR="00FE51EC">
        <w:rPr>
          <w:rFonts w:eastAsia="MS Gothic" w:cstheme="minorHAnsi"/>
          <w:sz w:val="24"/>
          <w:szCs w:val="24"/>
        </w:rPr>
        <w:t>SBEP First Joint Transnational Call</w:t>
      </w:r>
      <w:r w:rsidR="00B0269C" w:rsidRPr="0030396D">
        <w:rPr>
          <w:rFonts w:eastAsia="MS Gothic" w:cstheme="minorHAnsi"/>
          <w:sz w:val="24"/>
          <w:szCs w:val="24"/>
        </w:rPr>
        <w:t xml:space="preserve">. </w:t>
      </w:r>
    </w:p>
    <w:p w14:paraId="40D2F167" w14:textId="06973214" w:rsidR="00CF1A9F" w:rsidRPr="0030396D" w:rsidRDefault="00000000" w:rsidP="00031AE4">
      <w:pPr>
        <w:spacing w:line="360" w:lineRule="auto"/>
        <w:jc w:val="both"/>
        <w:rPr>
          <w:rFonts w:eastAsia="MS Gothic" w:cstheme="minorHAnsi"/>
          <w:sz w:val="24"/>
          <w:szCs w:val="24"/>
        </w:rPr>
      </w:pPr>
      <w:sdt>
        <w:sdtPr>
          <w:rPr>
            <w:rFonts w:eastAsia="MS Gothic" w:cstheme="minorHAnsi"/>
            <w:sz w:val="24"/>
            <w:szCs w:val="24"/>
          </w:rPr>
          <w:id w:val="1671987243"/>
          <w14:checkbox>
            <w14:checked w14:val="0"/>
            <w14:checkedState w14:val="2612" w14:font="MS Gothic"/>
            <w14:uncheckedState w14:val="2610" w14:font="MS Gothic"/>
          </w14:checkbox>
        </w:sdtPr>
        <w:sdtContent>
          <w:r w:rsidR="002449E3" w:rsidRPr="0030396D">
            <w:rPr>
              <w:rFonts w:ascii="Segoe UI Symbol" w:eastAsia="MS Gothic" w:hAnsi="Segoe UI Symbol" w:cs="Segoe UI Symbol"/>
              <w:sz w:val="24"/>
              <w:szCs w:val="24"/>
            </w:rPr>
            <w:t>☐</w:t>
          </w:r>
        </w:sdtContent>
      </w:sdt>
      <w:r w:rsidR="00CF1A9F" w:rsidRPr="0030396D">
        <w:rPr>
          <w:rFonts w:eastAsia="MS Gothic" w:cstheme="minorHAnsi"/>
          <w:sz w:val="24"/>
          <w:szCs w:val="24"/>
        </w:rPr>
        <w:t xml:space="preserve"> I </w:t>
      </w:r>
      <w:r w:rsidR="00E42133" w:rsidRPr="0030396D">
        <w:rPr>
          <w:rFonts w:eastAsia="MS Gothic" w:cstheme="minorHAnsi"/>
          <w:sz w:val="24"/>
          <w:szCs w:val="24"/>
        </w:rPr>
        <w:t>consent</w:t>
      </w:r>
      <w:r w:rsidR="00CF1A9F" w:rsidRPr="0030396D">
        <w:rPr>
          <w:rFonts w:eastAsia="MS Gothic" w:cstheme="minorHAnsi"/>
          <w:sz w:val="24"/>
          <w:szCs w:val="24"/>
        </w:rPr>
        <w:t xml:space="preserve"> that the </w:t>
      </w:r>
      <w:r w:rsidR="00FE51EC">
        <w:rPr>
          <w:rFonts w:eastAsia="MS Gothic" w:cstheme="minorHAnsi"/>
          <w:sz w:val="24"/>
          <w:szCs w:val="24"/>
        </w:rPr>
        <w:t>SBEP Joint Call Secretariat</w:t>
      </w:r>
      <w:r w:rsidR="00FE51EC" w:rsidRPr="0030396D">
        <w:rPr>
          <w:rFonts w:eastAsia="MS Gothic" w:cstheme="minorHAnsi"/>
          <w:sz w:val="24"/>
          <w:szCs w:val="24"/>
        </w:rPr>
        <w:t xml:space="preserve"> </w:t>
      </w:r>
      <w:r w:rsidR="00E42133" w:rsidRPr="0030396D">
        <w:rPr>
          <w:rFonts w:eastAsia="MS Gothic" w:cstheme="minorHAnsi"/>
          <w:sz w:val="24"/>
          <w:szCs w:val="24"/>
        </w:rPr>
        <w:t>discloses</w:t>
      </w:r>
      <w:r w:rsidR="00CF1A9F" w:rsidRPr="0030396D">
        <w:rPr>
          <w:rFonts w:eastAsia="MS Gothic" w:cstheme="minorHAnsi"/>
          <w:sz w:val="24"/>
          <w:szCs w:val="24"/>
        </w:rPr>
        <w:t xml:space="preserve"> information in the public domain in relation to the evaluators throughout the review process including name, surname and area of specialization. </w:t>
      </w:r>
    </w:p>
    <w:p w14:paraId="23985282" w14:textId="05833C44" w:rsidR="002449E3" w:rsidRPr="0030396D" w:rsidRDefault="00000000" w:rsidP="002449E3">
      <w:pPr>
        <w:spacing w:line="360" w:lineRule="auto"/>
        <w:jc w:val="both"/>
        <w:rPr>
          <w:rFonts w:eastAsia="MS Gothic" w:cstheme="minorHAnsi"/>
          <w:sz w:val="24"/>
          <w:szCs w:val="24"/>
        </w:rPr>
      </w:pPr>
      <w:sdt>
        <w:sdtPr>
          <w:rPr>
            <w:rFonts w:eastAsia="MS Gothic" w:cstheme="minorHAnsi"/>
            <w:sz w:val="24"/>
            <w:szCs w:val="24"/>
          </w:rPr>
          <w:id w:val="-1485311302"/>
          <w14:checkbox>
            <w14:checked w14:val="0"/>
            <w14:checkedState w14:val="2612" w14:font="MS Gothic"/>
            <w14:uncheckedState w14:val="2610" w14:font="MS Gothic"/>
          </w14:checkbox>
        </w:sdtPr>
        <w:sdtContent>
          <w:r w:rsidR="002449E3" w:rsidRPr="0030396D">
            <w:rPr>
              <w:rFonts w:ascii="Segoe UI Symbol" w:eastAsia="MS Gothic" w:hAnsi="Segoe UI Symbol" w:cs="Segoe UI Symbol"/>
              <w:sz w:val="24"/>
              <w:szCs w:val="24"/>
            </w:rPr>
            <w:t>☐</w:t>
          </w:r>
        </w:sdtContent>
      </w:sdt>
      <w:r w:rsidR="002449E3" w:rsidRPr="0030396D">
        <w:rPr>
          <w:rFonts w:eastAsia="MS Gothic" w:cstheme="minorHAnsi"/>
          <w:sz w:val="24"/>
          <w:szCs w:val="24"/>
        </w:rPr>
        <w:t xml:space="preserve"> I confirm that a detailed CV has been attached to the form. </w:t>
      </w:r>
    </w:p>
    <w:tbl>
      <w:tblPr>
        <w:tblStyle w:val="TableGrid"/>
        <w:tblW w:w="9167" w:type="dxa"/>
        <w:tblLook w:val="04A0" w:firstRow="1" w:lastRow="0" w:firstColumn="1" w:lastColumn="0" w:noHBand="0" w:noVBand="1"/>
      </w:tblPr>
      <w:tblGrid>
        <w:gridCol w:w="2301"/>
        <w:gridCol w:w="6866"/>
      </w:tblGrid>
      <w:tr w:rsidR="00AA720B" w:rsidRPr="0030396D" w14:paraId="7DCFA6CC" w14:textId="77777777" w:rsidTr="009B2BA6">
        <w:trPr>
          <w:trHeight w:val="1018"/>
        </w:trPr>
        <w:tc>
          <w:tcPr>
            <w:tcW w:w="2301" w:type="dxa"/>
            <w:vAlign w:val="center"/>
          </w:tcPr>
          <w:p w14:paraId="6B611BF5" w14:textId="2A436A54" w:rsidR="00AA720B" w:rsidRPr="0030396D" w:rsidRDefault="00AA720B" w:rsidP="00AA720B">
            <w:pPr>
              <w:spacing w:line="360" w:lineRule="auto"/>
              <w:jc w:val="right"/>
              <w:rPr>
                <w:rFonts w:eastAsia="MS Gothic" w:cstheme="minorHAnsi"/>
                <w:sz w:val="24"/>
                <w:szCs w:val="24"/>
              </w:rPr>
            </w:pPr>
            <w:r w:rsidRPr="0030396D">
              <w:rPr>
                <w:rFonts w:eastAsia="MS Gothic" w:cstheme="minorHAnsi"/>
                <w:sz w:val="24"/>
                <w:szCs w:val="24"/>
              </w:rPr>
              <w:t>Signature</w:t>
            </w:r>
          </w:p>
        </w:tc>
        <w:tc>
          <w:tcPr>
            <w:tcW w:w="6866" w:type="dxa"/>
          </w:tcPr>
          <w:p w14:paraId="077A670A" w14:textId="77777777" w:rsidR="00AA720B" w:rsidRPr="0030396D" w:rsidRDefault="00AA720B" w:rsidP="002449E3">
            <w:pPr>
              <w:spacing w:line="360" w:lineRule="auto"/>
              <w:jc w:val="both"/>
              <w:rPr>
                <w:rFonts w:eastAsia="MS Gothic" w:cstheme="minorHAnsi"/>
                <w:sz w:val="24"/>
                <w:szCs w:val="24"/>
              </w:rPr>
            </w:pPr>
          </w:p>
        </w:tc>
      </w:tr>
      <w:tr w:rsidR="004169C9" w:rsidRPr="0030396D" w14:paraId="140BD940" w14:textId="77777777" w:rsidTr="00E83DB3">
        <w:trPr>
          <w:trHeight w:val="788"/>
        </w:trPr>
        <w:tc>
          <w:tcPr>
            <w:tcW w:w="2301" w:type="dxa"/>
            <w:vAlign w:val="center"/>
          </w:tcPr>
          <w:p w14:paraId="65778A3C" w14:textId="6BD09BA2" w:rsidR="004169C9" w:rsidRPr="0030396D" w:rsidRDefault="004169C9" w:rsidP="00AA720B">
            <w:pPr>
              <w:spacing w:line="360" w:lineRule="auto"/>
              <w:jc w:val="right"/>
              <w:rPr>
                <w:rFonts w:eastAsia="MS Gothic" w:cstheme="minorHAnsi"/>
                <w:sz w:val="24"/>
                <w:szCs w:val="24"/>
              </w:rPr>
            </w:pPr>
            <w:r w:rsidRPr="0030396D">
              <w:rPr>
                <w:rFonts w:eastAsia="MS Gothic" w:cstheme="minorHAnsi"/>
                <w:sz w:val="24"/>
                <w:szCs w:val="24"/>
              </w:rPr>
              <w:t>Date</w:t>
            </w:r>
          </w:p>
        </w:tc>
        <w:sdt>
          <w:sdtPr>
            <w:rPr>
              <w:rFonts w:eastAsia="MS Gothic" w:cstheme="minorHAnsi"/>
              <w:sz w:val="24"/>
              <w:szCs w:val="24"/>
            </w:rPr>
            <w:id w:val="1364170661"/>
            <w:placeholder>
              <w:docPart w:val="DefaultPlaceholder_-1854013437"/>
            </w:placeholder>
            <w:showingPlcHdr/>
            <w:date>
              <w:dateFormat w:val="dd/MM/yyyy"/>
              <w:lid w:val="en-GB"/>
              <w:storeMappedDataAs w:val="dateTime"/>
              <w:calendar w:val="gregorian"/>
            </w:date>
          </w:sdtPr>
          <w:sdtContent>
            <w:tc>
              <w:tcPr>
                <w:tcW w:w="6866" w:type="dxa"/>
                <w:vAlign w:val="center"/>
              </w:tcPr>
              <w:p w14:paraId="35FF0912" w14:textId="24AC301E" w:rsidR="004169C9" w:rsidRPr="0030396D" w:rsidRDefault="00E83DB3" w:rsidP="00E83DB3">
                <w:pPr>
                  <w:spacing w:line="360" w:lineRule="auto"/>
                  <w:rPr>
                    <w:rFonts w:eastAsia="MS Gothic" w:cstheme="minorHAnsi"/>
                    <w:sz w:val="24"/>
                    <w:szCs w:val="24"/>
                  </w:rPr>
                </w:pPr>
                <w:r w:rsidRPr="006A4F9B">
                  <w:rPr>
                    <w:rStyle w:val="PlaceholderText"/>
                  </w:rPr>
                  <w:t>Click or tap to enter a date.</w:t>
                </w:r>
              </w:p>
            </w:tc>
          </w:sdtContent>
        </w:sdt>
      </w:tr>
    </w:tbl>
    <w:p w14:paraId="7D56A057" w14:textId="77777777" w:rsidR="002449E3" w:rsidRPr="0030396D" w:rsidRDefault="002449E3" w:rsidP="002449E3">
      <w:pPr>
        <w:spacing w:line="360" w:lineRule="auto"/>
        <w:jc w:val="both"/>
        <w:rPr>
          <w:rFonts w:eastAsia="MS Gothic" w:cstheme="minorHAnsi"/>
          <w:sz w:val="24"/>
          <w:szCs w:val="24"/>
        </w:rPr>
      </w:pPr>
    </w:p>
    <w:p w14:paraId="48FB9C91" w14:textId="77777777" w:rsidR="002449E3" w:rsidRPr="0030396D" w:rsidRDefault="002449E3" w:rsidP="00031AE4">
      <w:pPr>
        <w:spacing w:line="360" w:lineRule="auto"/>
        <w:jc w:val="both"/>
        <w:rPr>
          <w:rFonts w:eastAsia="MS Gothic" w:cstheme="minorHAnsi"/>
          <w:sz w:val="24"/>
          <w:szCs w:val="24"/>
        </w:rPr>
      </w:pPr>
    </w:p>
    <w:p w14:paraId="5F5ED27B" w14:textId="77777777" w:rsidR="00031AE4" w:rsidRPr="0030396D" w:rsidRDefault="00031AE4" w:rsidP="00031AE4">
      <w:pPr>
        <w:spacing w:line="360" w:lineRule="auto"/>
        <w:jc w:val="both"/>
        <w:rPr>
          <w:rFonts w:cstheme="minorHAnsi"/>
          <w:sz w:val="24"/>
          <w:szCs w:val="24"/>
        </w:rPr>
      </w:pPr>
    </w:p>
    <w:p w14:paraId="53BDA3E8" w14:textId="77777777" w:rsidR="00031AE4" w:rsidRPr="0030396D" w:rsidRDefault="00031AE4" w:rsidP="00031AE4">
      <w:pPr>
        <w:spacing w:line="360" w:lineRule="auto"/>
        <w:jc w:val="both"/>
        <w:rPr>
          <w:rFonts w:cstheme="minorHAnsi"/>
          <w:sz w:val="24"/>
          <w:szCs w:val="24"/>
        </w:rPr>
      </w:pPr>
    </w:p>
    <w:p w14:paraId="2D45D259" w14:textId="77777777" w:rsidR="00031AE4" w:rsidRPr="0030396D" w:rsidRDefault="00031AE4" w:rsidP="00031AE4">
      <w:pPr>
        <w:spacing w:line="360" w:lineRule="auto"/>
        <w:jc w:val="both"/>
        <w:rPr>
          <w:rFonts w:cstheme="minorHAnsi"/>
          <w:sz w:val="24"/>
          <w:szCs w:val="24"/>
        </w:rPr>
      </w:pPr>
    </w:p>
    <w:p w14:paraId="6AA37CB7" w14:textId="77777777" w:rsidR="00031AE4" w:rsidRPr="0030396D" w:rsidRDefault="00031AE4" w:rsidP="00031AE4">
      <w:pPr>
        <w:spacing w:line="360" w:lineRule="auto"/>
        <w:jc w:val="both"/>
        <w:rPr>
          <w:rFonts w:cstheme="minorHAnsi"/>
          <w:sz w:val="24"/>
          <w:szCs w:val="24"/>
        </w:rPr>
      </w:pPr>
    </w:p>
    <w:p w14:paraId="1CF47743" w14:textId="77777777" w:rsidR="00031AE4" w:rsidRPr="0030396D" w:rsidRDefault="00031AE4" w:rsidP="00031AE4">
      <w:pPr>
        <w:spacing w:line="360" w:lineRule="auto"/>
        <w:jc w:val="both"/>
        <w:rPr>
          <w:rFonts w:cstheme="minorHAnsi"/>
          <w:sz w:val="24"/>
          <w:szCs w:val="24"/>
        </w:rPr>
      </w:pPr>
    </w:p>
    <w:p w14:paraId="699005B3" w14:textId="77777777" w:rsidR="00031AE4" w:rsidRPr="0030396D" w:rsidRDefault="00031AE4" w:rsidP="00031AE4">
      <w:pPr>
        <w:spacing w:line="360" w:lineRule="auto"/>
        <w:jc w:val="both"/>
        <w:rPr>
          <w:rFonts w:cstheme="minorHAnsi"/>
          <w:sz w:val="24"/>
          <w:szCs w:val="24"/>
        </w:rPr>
      </w:pPr>
    </w:p>
    <w:sectPr w:rsidR="00031AE4" w:rsidRPr="003039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2C14" w14:textId="77777777" w:rsidR="005E71CB" w:rsidRDefault="005E71CB" w:rsidP="00791B39">
      <w:pPr>
        <w:spacing w:after="0" w:line="240" w:lineRule="auto"/>
      </w:pPr>
      <w:r>
        <w:separator/>
      </w:r>
    </w:p>
  </w:endnote>
  <w:endnote w:type="continuationSeparator" w:id="0">
    <w:p w14:paraId="2A1D917A" w14:textId="77777777" w:rsidR="005E71CB" w:rsidRDefault="005E71CB" w:rsidP="0079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0496" w14:textId="77777777" w:rsidR="005E71CB" w:rsidRDefault="005E71CB" w:rsidP="00791B39">
      <w:pPr>
        <w:spacing w:after="0" w:line="240" w:lineRule="auto"/>
      </w:pPr>
      <w:r>
        <w:separator/>
      </w:r>
    </w:p>
  </w:footnote>
  <w:footnote w:type="continuationSeparator" w:id="0">
    <w:p w14:paraId="687322E4" w14:textId="77777777" w:rsidR="005E71CB" w:rsidRDefault="005E71CB" w:rsidP="0079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77"/>
    <w:multiLevelType w:val="hybridMultilevel"/>
    <w:tmpl w:val="7C34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B02"/>
    <w:multiLevelType w:val="hybridMultilevel"/>
    <w:tmpl w:val="36B2D80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EF3F7C"/>
    <w:multiLevelType w:val="hybridMultilevel"/>
    <w:tmpl w:val="607E5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533298"/>
    <w:multiLevelType w:val="hybridMultilevel"/>
    <w:tmpl w:val="50264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C1185E"/>
    <w:multiLevelType w:val="hybridMultilevel"/>
    <w:tmpl w:val="1DE40C30"/>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4972FD"/>
    <w:multiLevelType w:val="hybridMultilevel"/>
    <w:tmpl w:val="2A9E6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1F739D"/>
    <w:multiLevelType w:val="hybridMultilevel"/>
    <w:tmpl w:val="29F2B0D4"/>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F7459C"/>
    <w:multiLevelType w:val="hybridMultilevel"/>
    <w:tmpl w:val="54DAC81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F972E9"/>
    <w:multiLevelType w:val="hybridMultilevel"/>
    <w:tmpl w:val="6740594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7226B3A"/>
    <w:multiLevelType w:val="hybridMultilevel"/>
    <w:tmpl w:val="093EF3F4"/>
    <w:lvl w:ilvl="0" w:tplc="0890C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43136"/>
    <w:multiLevelType w:val="hybridMultilevel"/>
    <w:tmpl w:val="499663D2"/>
    <w:lvl w:ilvl="0" w:tplc="3ADC67B0">
      <w:start w:val="1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272583"/>
    <w:multiLevelType w:val="hybridMultilevel"/>
    <w:tmpl w:val="83803424"/>
    <w:lvl w:ilvl="0" w:tplc="64D0146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47D5DFF"/>
    <w:multiLevelType w:val="hybridMultilevel"/>
    <w:tmpl w:val="A6CEA670"/>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E469C"/>
    <w:multiLevelType w:val="hybridMultilevel"/>
    <w:tmpl w:val="FE385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5A307B"/>
    <w:multiLevelType w:val="hybridMultilevel"/>
    <w:tmpl w:val="2AE86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A1F7088"/>
    <w:multiLevelType w:val="hybridMultilevel"/>
    <w:tmpl w:val="C4B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A713C"/>
    <w:multiLevelType w:val="hybridMultilevel"/>
    <w:tmpl w:val="422601C0"/>
    <w:lvl w:ilvl="0" w:tplc="3F5E4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C6A1A"/>
    <w:multiLevelType w:val="hybridMultilevel"/>
    <w:tmpl w:val="72F2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057C6"/>
    <w:multiLevelType w:val="hybridMultilevel"/>
    <w:tmpl w:val="02749934"/>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336833">
    <w:abstractNumId w:val="5"/>
  </w:num>
  <w:num w:numId="2" w16cid:durableId="1078944325">
    <w:abstractNumId w:val="11"/>
  </w:num>
  <w:num w:numId="3" w16cid:durableId="254748077">
    <w:abstractNumId w:val="4"/>
  </w:num>
  <w:num w:numId="4" w16cid:durableId="1438018121">
    <w:abstractNumId w:val="8"/>
  </w:num>
  <w:num w:numId="5" w16cid:durableId="1568762681">
    <w:abstractNumId w:val="6"/>
  </w:num>
  <w:num w:numId="6" w16cid:durableId="1658528926">
    <w:abstractNumId w:val="1"/>
  </w:num>
  <w:num w:numId="7" w16cid:durableId="797063332">
    <w:abstractNumId w:val="7"/>
  </w:num>
  <w:num w:numId="8" w16cid:durableId="2074693015">
    <w:abstractNumId w:val="10"/>
  </w:num>
  <w:num w:numId="9" w16cid:durableId="1928807465">
    <w:abstractNumId w:val="3"/>
  </w:num>
  <w:num w:numId="10" w16cid:durableId="273363896">
    <w:abstractNumId w:val="13"/>
  </w:num>
  <w:num w:numId="11" w16cid:durableId="2087530955">
    <w:abstractNumId w:val="14"/>
  </w:num>
  <w:num w:numId="12" w16cid:durableId="6182043">
    <w:abstractNumId w:val="2"/>
  </w:num>
  <w:num w:numId="13" w16cid:durableId="920332894">
    <w:abstractNumId w:val="16"/>
  </w:num>
  <w:num w:numId="14" w16cid:durableId="1471437408">
    <w:abstractNumId w:val="15"/>
  </w:num>
  <w:num w:numId="15" w16cid:durableId="2076274601">
    <w:abstractNumId w:val="17"/>
  </w:num>
  <w:num w:numId="16" w16cid:durableId="1968394280">
    <w:abstractNumId w:val="18"/>
  </w:num>
  <w:num w:numId="17" w16cid:durableId="744959468">
    <w:abstractNumId w:val="12"/>
  </w:num>
  <w:num w:numId="18" w16cid:durableId="1756391657">
    <w:abstractNumId w:val="9"/>
  </w:num>
  <w:num w:numId="19" w16cid:durableId="175408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B2"/>
    <w:rsid w:val="00001971"/>
    <w:rsid w:val="00001CDD"/>
    <w:rsid w:val="00007F0F"/>
    <w:rsid w:val="00020DD2"/>
    <w:rsid w:val="00022173"/>
    <w:rsid w:val="000270F2"/>
    <w:rsid w:val="00031AE4"/>
    <w:rsid w:val="00041A1A"/>
    <w:rsid w:val="00046572"/>
    <w:rsid w:val="0005234E"/>
    <w:rsid w:val="00062685"/>
    <w:rsid w:val="00062A67"/>
    <w:rsid w:val="00071C9B"/>
    <w:rsid w:val="000728BA"/>
    <w:rsid w:val="00072AB6"/>
    <w:rsid w:val="000735BA"/>
    <w:rsid w:val="00080C6D"/>
    <w:rsid w:val="000D7513"/>
    <w:rsid w:val="000E2B3B"/>
    <w:rsid w:val="0010060C"/>
    <w:rsid w:val="00113D53"/>
    <w:rsid w:val="00121951"/>
    <w:rsid w:val="00163A2C"/>
    <w:rsid w:val="00165750"/>
    <w:rsid w:val="001757D7"/>
    <w:rsid w:val="00180F1C"/>
    <w:rsid w:val="00185250"/>
    <w:rsid w:val="00191371"/>
    <w:rsid w:val="001A2844"/>
    <w:rsid w:val="001B430B"/>
    <w:rsid w:val="001D57BD"/>
    <w:rsid w:val="001D5916"/>
    <w:rsid w:val="001D5972"/>
    <w:rsid w:val="001F5BED"/>
    <w:rsid w:val="002032E3"/>
    <w:rsid w:val="00206760"/>
    <w:rsid w:val="0022391E"/>
    <w:rsid w:val="00224F7A"/>
    <w:rsid w:val="0023141B"/>
    <w:rsid w:val="00241B00"/>
    <w:rsid w:val="002449E3"/>
    <w:rsid w:val="0025085C"/>
    <w:rsid w:val="00282D02"/>
    <w:rsid w:val="002852F1"/>
    <w:rsid w:val="00294B82"/>
    <w:rsid w:val="002A4444"/>
    <w:rsid w:val="002A7CE8"/>
    <w:rsid w:val="002B1A08"/>
    <w:rsid w:val="002B2956"/>
    <w:rsid w:val="002B439F"/>
    <w:rsid w:val="002B564E"/>
    <w:rsid w:val="002B79E4"/>
    <w:rsid w:val="002D5401"/>
    <w:rsid w:val="002E5991"/>
    <w:rsid w:val="002E662E"/>
    <w:rsid w:val="002F36A5"/>
    <w:rsid w:val="0030396D"/>
    <w:rsid w:val="003108FE"/>
    <w:rsid w:val="00315B59"/>
    <w:rsid w:val="00316987"/>
    <w:rsid w:val="00332DCB"/>
    <w:rsid w:val="00370189"/>
    <w:rsid w:val="00373352"/>
    <w:rsid w:val="00373967"/>
    <w:rsid w:val="003761F1"/>
    <w:rsid w:val="003A247B"/>
    <w:rsid w:val="003A630D"/>
    <w:rsid w:val="003A7F42"/>
    <w:rsid w:val="003B15BB"/>
    <w:rsid w:val="003D1AFC"/>
    <w:rsid w:val="003D4D69"/>
    <w:rsid w:val="003D58D7"/>
    <w:rsid w:val="003E366B"/>
    <w:rsid w:val="003E4AC9"/>
    <w:rsid w:val="003F3D4B"/>
    <w:rsid w:val="003F793C"/>
    <w:rsid w:val="0041043B"/>
    <w:rsid w:val="00411BD7"/>
    <w:rsid w:val="004169C9"/>
    <w:rsid w:val="00424F97"/>
    <w:rsid w:val="00440072"/>
    <w:rsid w:val="00457A51"/>
    <w:rsid w:val="00470CE5"/>
    <w:rsid w:val="004731F9"/>
    <w:rsid w:val="00476DEB"/>
    <w:rsid w:val="00477D77"/>
    <w:rsid w:val="00482DC0"/>
    <w:rsid w:val="00486A4D"/>
    <w:rsid w:val="004A7997"/>
    <w:rsid w:val="004B1260"/>
    <w:rsid w:val="004B2818"/>
    <w:rsid w:val="004B2E1A"/>
    <w:rsid w:val="004B3D23"/>
    <w:rsid w:val="004C1239"/>
    <w:rsid w:val="004D24B1"/>
    <w:rsid w:val="004E3FD5"/>
    <w:rsid w:val="004F0B05"/>
    <w:rsid w:val="004F6506"/>
    <w:rsid w:val="00506E1B"/>
    <w:rsid w:val="0051018C"/>
    <w:rsid w:val="00511C60"/>
    <w:rsid w:val="005167B7"/>
    <w:rsid w:val="00523C08"/>
    <w:rsid w:val="0052694D"/>
    <w:rsid w:val="0052707E"/>
    <w:rsid w:val="00544188"/>
    <w:rsid w:val="00556D16"/>
    <w:rsid w:val="00557FAF"/>
    <w:rsid w:val="00567FF0"/>
    <w:rsid w:val="00573F88"/>
    <w:rsid w:val="00577BEE"/>
    <w:rsid w:val="00586839"/>
    <w:rsid w:val="0058759B"/>
    <w:rsid w:val="005938B7"/>
    <w:rsid w:val="005A6769"/>
    <w:rsid w:val="005B165B"/>
    <w:rsid w:val="005D1736"/>
    <w:rsid w:val="005E0CD5"/>
    <w:rsid w:val="005E56D5"/>
    <w:rsid w:val="005E71CB"/>
    <w:rsid w:val="00606C2F"/>
    <w:rsid w:val="00614926"/>
    <w:rsid w:val="006169CF"/>
    <w:rsid w:val="00617F93"/>
    <w:rsid w:val="006312BA"/>
    <w:rsid w:val="006315D1"/>
    <w:rsid w:val="00682E22"/>
    <w:rsid w:val="00685F49"/>
    <w:rsid w:val="00687FD9"/>
    <w:rsid w:val="00690FD1"/>
    <w:rsid w:val="006940A6"/>
    <w:rsid w:val="006964F6"/>
    <w:rsid w:val="006B011D"/>
    <w:rsid w:val="006B25E2"/>
    <w:rsid w:val="006B3422"/>
    <w:rsid w:val="006B3F57"/>
    <w:rsid w:val="006C4115"/>
    <w:rsid w:val="006D01C2"/>
    <w:rsid w:val="006D094F"/>
    <w:rsid w:val="006E0E9E"/>
    <w:rsid w:val="006E3C1B"/>
    <w:rsid w:val="006E7025"/>
    <w:rsid w:val="0070305C"/>
    <w:rsid w:val="00715BD5"/>
    <w:rsid w:val="00716561"/>
    <w:rsid w:val="007225F2"/>
    <w:rsid w:val="00730D70"/>
    <w:rsid w:val="0073463E"/>
    <w:rsid w:val="00737195"/>
    <w:rsid w:val="00763473"/>
    <w:rsid w:val="00791B39"/>
    <w:rsid w:val="00801437"/>
    <w:rsid w:val="00805B56"/>
    <w:rsid w:val="00811951"/>
    <w:rsid w:val="008429FC"/>
    <w:rsid w:val="00844249"/>
    <w:rsid w:val="00864569"/>
    <w:rsid w:val="00865460"/>
    <w:rsid w:val="00866835"/>
    <w:rsid w:val="00866AB8"/>
    <w:rsid w:val="00870FC1"/>
    <w:rsid w:val="008851A1"/>
    <w:rsid w:val="008A4F3F"/>
    <w:rsid w:val="008C3646"/>
    <w:rsid w:val="008D40A5"/>
    <w:rsid w:val="008E20A3"/>
    <w:rsid w:val="008F474C"/>
    <w:rsid w:val="00900E0A"/>
    <w:rsid w:val="00912D0B"/>
    <w:rsid w:val="00913A61"/>
    <w:rsid w:val="009471F8"/>
    <w:rsid w:val="0095351F"/>
    <w:rsid w:val="00953620"/>
    <w:rsid w:val="0095433C"/>
    <w:rsid w:val="00964FE8"/>
    <w:rsid w:val="009744CA"/>
    <w:rsid w:val="00991A39"/>
    <w:rsid w:val="009A6D33"/>
    <w:rsid w:val="009B2BA6"/>
    <w:rsid w:val="009B4083"/>
    <w:rsid w:val="009B7CB6"/>
    <w:rsid w:val="009C610F"/>
    <w:rsid w:val="009D5DD6"/>
    <w:rsid w:val="009D69BC"/>
    <w:rsid w:val="009E1BF0"/>
    <w:rsid w:val="009F3A76"/>
    <w:rsid w:val="00A016BF"/>
    <w:rsid w:val="00A01F57"/>
    <w:rsid w:val="00A0234A"/>
    <w:rsid w:val="00A053F9"/>
    <w:rsid w:val="00A06856"/>
    <w:rsid w:val="00A31DB8"/>
    <w:rsid w:val="00A53B1E"/>
    <w:rsid w:val="00A5538B"/>
    <w:rsid w:val="00A56243"/>
    <w:rsid w:val="00A609F8"/>
    <w:rsid w:val="00A611CF"/>
    <w:rsid w:val="00A64851"/>
    <w:rsid w:val="00A74AF6"/>
    <w:rsid w:val="00A836A8"/>
    <w:rsid w:val="00A90AEB"/>
    <w:rsid w:val="00A93E9A"/>
    <w:rsid w:val="00AA4E31"/>
    <w:rsid w:val="00AA720B"/>
    <w:rsid w:val="00AB1A30"/>
    <w:rsid w:val="00AB3BE3"/>
    <w:rsid w:val="00AB3E15"/>
    <w:rsid w:val="00AD1EE3"/>
    <w:rsid w:val="00AD5A97"/>
    <w:rsid w:val="00AF608A"/>
    <w:rsid w:val="00B0269C"/>
    <w:rsid w:val="00B06540"/>
    <w:rsid w:val="00B148B0"/>
    <w:rsid w:val="00B37C43"/>
    <w:rsid w:val="00B43EC4"/>
    <w:rsid w:val="00B52807"/>
    <w:rsid w:val="00B536FE"/>
    <w:rsid w:val="00B5438F"/>
    <w:rsid w:val="00B55682"/>
    <w:rsid w:val="00B57C59"/>
    <w:rsid w:val="00B606FA"/>
    <w:rsid w:val="00B60780"/>
    <w:rsid w:val="00B61436"/>
    <w:rsid w:val="00B646DD"/>
    <w:rsid w:val="00B90AA5"/>
    <w:rsid w:val="00B976DE"/>
    <w:rsid w:val="00BA7689"/>
    <w:rsid w:val="00BB0A91"/>
    <w:rsid w:val="00BC09F0"/>
    <w:rsid w:val="00BD0704"/>
    <w:rsid w:val="00BD1802"/>
    <w:rsid w:val="00BD2A74"/>
    <w:rsid w:val="00BE2F43"/>
    <w:rsid w:val="00BE4A2F"/>
    <w:rsid w:val="00BF4153"/>
    <w:rsid w:val="00C1018C"/>
    <w:rsid w:val="00C13AE4"/>
    <w:rsid w:val="00C173D2"/>
    <w:rsid w:val="00C20670"/>
    <w:rsid w:val="00C235B2"/>
    <w:rsid w:val="00C3117E"/>
    <w:rsid w:val="00C356EF"/>
    <w:rsid w:val="00C36BAE"/>
    <w:rsid w:val="00C44C0D"/>
    <w:rsid w:val="00C51598"/>
    <w:rsid w:val="00C71F61"/>
    <w:rsid w:val="00C83185"/>
    <w:rsid w:val="00C84501"/>
    <w:rsid w:val="00C949E4"/>
    <w:rsid w:val="00CA1CB2"/>
    <w:rsid w:val="00CB09A8"/>
    <w:rsid w:val="00CC2461"/>
    <w:rsid w:val="00CC5BC7"/>
    <w:rsid w:val="00CC651B"/>
    <w:rsid w:val="00CD1984"/>
    <w:rsid w:val="00CE190D"/>
    <w:rsid w:val="00CE37C1"/>
    <w:rsid w:val="00CF12FC"/>
    <w:rsid w:val="00CF1A9F"/>
    <w:rsid w:val="00D019CC"/>
    <w:rsid w:val="00D057A2"/>
    <w:rsid w:val="00D13458"/>
    <w:rsid w:val="00D24F9D"/>
    <w:rsid w:val="00D46ED3"/>
    <w:rsid w:val="00D71C40"/>
    <w:rsid w:val="00D80683"/>
    <w:rsid w:val="00D9449E"/>
    <w:rsid w:val="00DA643A"/>
    <w:rsid w:val="00DA6672"/>
    <w:rsid w:val="00DB4DEF"/>
    <w:rsid w:val="00DC7710"/>
    <w:rsid w:val="00DE18DE"/>
    <w:rsid w:val="00DE44A4"/>
    <w:rsid w:val="00DE6024"/>
    <w:rsid w:val="00E12B6D"/>
    <w:rsid w:val="00E17B53"/>
    <w:rsid w:val="00E26137"/>
    <w:rsid w:val="00E3770A"/>
    <w:rsid w:val="00E37BEE"/>
    <w:rsid w:val="00E42133"/>
    <w:rsid w:val="00E425F1"/>
    <w:rsid w:val="00E57BB6"/>
    <w:rsid w:val="00E7662E"/>
    <w:rsid w:val="00E83DB3"/>
    <w:rsid w:val="00E90838"/>
    <w:rsid w:val="00EC0028"/>
    <w:rsid w:val="00ED157C"/>
    <w:rsid w:val="00ED364D"/>
    <w:rsid w:val="00EE371E"/>
    <w:rsid w:val="00EE62A0"/>
    <w:rsid w:val="00EE7B7E"/>
    <w:rsid w:val="00EF58E6"/>
    <w:rsid w:val="00F1018B"/>
    <w:rsid w:val="00F13E49"/>
    <w:rsid w:val="00F2770E"/>
    <w:rsid w:val="00F456DD"/>
    <w:rsid w:val="00F47EB6"/>
    <w:rsid w:val="00F62B0C"/>
    <w:rsid w:val="00F63335"/>
    <w:rsid w:val="00F6767B"/>
    <w:rsid w:val="00F730E0"/>
    <w:rsid w:val="00F83987"/>
    <w:rsid w:val="00F92D6C"/>
    <w:rsid w:val="00FB4ADA"/>
    <w:rsid w:val="00FB63CF"/>
    <w:rsid w:val="00FD2DAC"/>
    <w:rsid w:val="00FD4189"/>
    <w:rsid w:val="00FE1BE2"/>
    <w:rsid w:val="00FE51EC"/>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A1E"/>
  <w15:chartTrackingRefBased/>
  <w15:docId w15:val="{196C16E6-05C8-45D0-BD73-13533C3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02"/>
  </w:style>
  <w:style w:type="paragraph" w:styleId="Heading1">
    <w:name w:val="heading 1"/>
    <w:basedOn w:val="Normal"/>
    <w:next w:val="Normal"/>
    <w:link w:val="Heading1Char"/>
    <w:uiPriority w:val="9"/>
    <w:qFormat/>
    <w:rsid w:val="00DA6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B2"/>
    <w:rPr>
      <w:sz w:val="16"/>
      <w:szCs w:val="16"/>
    </w:rPr>
  </w:style>
  <w:style w:type="paragraph" w:styleId="CommentText">
    <w:name w:val="annotation text"/>
    <w:basedOn w:val="Normal"/>
    <w:link w:val="CommentTextChar"/>
    <w:uiPriority w:val="99"/>
    <w:unhideWhenUsed/>
    <w:rsid w:val="00C235B2"/>
    <w:pPr>
      <w:spacing w:line="240" w:lineRule="auto"/>
    </w:pPr>
    <w:rPr>
      <w:sz w:val="20"/>
      <w:szCs w:val="20"/>
    </w:rPr>
  </w:style>
  <w:style w:type="character" w:customStyle="1" w:styleId="CommentTextChar">
    <w:name w:val="Comment Text Char"/>
    <w:basedOn w:val="DefaultParagraphFont"/>
    <w:link w:val="CommentText"/>
    <w:uiPriority w:val="99"/>
    <w:rsid w:val="00C235B2"/>
    <w:rPr>
      <w:sz w:val="20"/>
      <w:szCs w:val="20"/>
    </w:rPr>
  </w:style>
  <w:style w:type="paragraph" w:styleId="CommentSubject">
    <w:name w:val="annotation subject"/>
    <w:basedOn w:val="CommentText"/>
    <w:next w:val="CommentText"/>
    <w:link w:val="CommentSubjectChar"/>
    <w:uiPriority w:val="99"/>
    <w:semiHidden/>
    <w:unhideWhenUsed/>
    <w:rsid w:val="00C235B2"/>
    <w:rPr>
      <w:b/>
      <w:bCs/>
    </w:rPr>
  </w:style>
  <w:style w:type="character" w:customStyle="1" w:styleId="CommentSubjectChar">
    <w:name w:val="Comment Subject Char"/>
    <w:basedOn w:val="CommentTextChar"/>
    <w:link w:val="CommentSubject"/>
    <w:uiPriority w:val="99"/>
    <w:semiHidden/>
    <w:rsid w:val="00C235B2"/>
    <w:rPr>
      <w:b/>
      <w:bCs/>
      <w:sz w:val="20"/>
      <w:szCs w:val="20"/>
    </w:rPr>
  </w:style>
  <w:style w:type="table" w:styleId="TableGrid">
    <w:name w:val="Table Grid"/>
    <w:basedOn w:val="TableNormal"/>
    <w:uiPriority w:val="59"/>
    <w:rsid w:val="00C235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802"/>
    <w:pPr>
      <w:ind w:left="720"/>
      <w:contextualSpacing/>
    </w:pPr>
  </w:style>
  <w:style w:type="character" w:styleId="Hyperlink">
    <w:name w:val="Hyperlink"/>
    <w:basedOn w:val="DefaultParagraphFont"/>
    <w:uiPriority w:val="99"/>
    <w:unhideWhenUsed/>
    <w:rsid w:val="002032E3"/>
    <w:rPr>
      <w:color w:val="0563C1" w:themeColor="hyperlink"/>
      <w:u w:val="single"/>
    </w:rPr>
  </w:style>
  <w:style w:type="character" w:styleId="UnresolvedMention">
    <w:name w:val="Unresolved Mention"/>
    <w:basedOn w:val="DefaultParagraphFont"/>
    <w:uiPriority w:val="99"/>
    <w:semiHidden/>
    <w:unhideWhenUsed/>
    <w:rsid w:val="002032E3"/>
    <w:rPr>
      <w:color w:val="605E5C"/>
      <w:shd w:val="clear" w:color="auto" w:fill="E1DFDD"/>
    </w:rPr>
  </w:style>
  <w:style w:type="paragraph" w:styleId="Header">
    <w:name w:val="header"/>
    <w:basedOn w:val="Normal"/>
    <w:link w:val="HeaderChar"/>
    <w:uiPriority w:val="99"/>
    <w:unhideWhenUsed/>
    <w:rsid w:val="00791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39"/>
  </w:style>
  <w:style w:type="paragraph" w:styleId="Footer">
    <w:name w:val="footer"/>
    <w:basedOn w:val="Normal"/>
    <w:link w:val="FooterChar"/>
    <w:uiPriority w:val="99"/>
    <w:unhideWhenUsed/>
    <w:rsid w:val="00791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39"/>
  </w:style>
  <w:style w:type="paragraph" w:styleId="Revision">
    <w:name w:val="Revision"/>
    <w:hidden/>
    <w:uiPriority w:val="99"/>
    <w:semiHidden/>
    <w:rsid w:val="006169CF"/>
    <w:pPr>
      <w:spacing w:after="0" w:line="240" w:lineRule="auto"/>
    </w:pPr>
  </w:style>
  <w:style w:type="character" w:customStyle="1" w:styleId="Heading1Char">
    <w:name w:val="Heading 1 Char"/>
    <w:basedOn w:val="DefaultParagraphFont"/>
    <w:link w:val="Heading1"/>
    <w:uiPriority w:val="9"/>
    <w:rsid w:val="00DA64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4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43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001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a.vella.5@gov.mt" TargetMode="External"/><Relationship Id="rId4" Type="http://schemas.openxmlformats.org/officeDocument/2006/relationships/settings" Target="settings.xml"/><Relationship Id="rId9" Type="http://schemas.openxmlformats.org/officeDocument/2006/relationships/hyperlink" Target="mailto:eusubmissions.mcst@gov.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73586C2D14A2C82309FCB06E43D8E"/>
        <w:category>
          <w:name w:val="General"/>
          <w:gallery w:val="placeholder"/>
        </w:category>
        <w:types>
          <w:type w:val="bbPlcHdr"/>
        </w:types>
        <w:behaviors>
          <w:behavior w:val="content"/>
        </w:behaviors>
        <w:guid w:val="{4982BDCC-2088-4EEA-8066-4F394850AF96}"/>
      </w:docPartPr>
      <w:docPartBody>
        <w:p w:rsidR="00737322" w:rsidRDefault="00312403" w:rsidP="00312403">
          <w:pPr>
            <w:pStyle w:val="78A73586C2D14A2C82309FCB06E43D8E1"/>
          </w:pPr>
          <w:r w:rsidRPr="00D75784">
            <w:rPr>
              <w:rStyle w:val="PlaceholderText"/>
            </w:rPr>
            <w:t>Choose an item.</w:t>
          </w:r>
        </w:p>
      </w:docPartBody>
    </w:docPart>
    <w:docPart>
      <w:docPartPr>
        <w:name w:val="CD0D5E781DCA49AFA774A2A11D9C0FA2"/>
        <w:category>
          <w:name w:val="General"/>
          <w:gallery w:val="placeholder"/>
        </w:category>
        <w:types>
          <w:type w:val="bbPlcHdr"/>
        </w:types>
        <w:behaviors>
          <w:behavior w:val="content"/>
        </w:behaviors>
        <w:guid w:val="{9222A90D-FA4C-449A-9E62-728E878144EA}"/>
      </w:docPartPr>
      <w:docPartBody>
        <w:p w:rsidR="00737322" w:rsidRDefault="00312403" w:rsidP="00312403">
          <w:pPr>
            <w:pStyle w:val="CD0D5E781DCA49AFA774A2A11D9C0FA2"/>
          </w:pPr>
          <w:r w:rsidRPr="00D75784">
            <w:rPr>
              <w:rStyle w:val="PlaceholderText"/>
            </w:rPr>
            <w:t>Choose an item.</w:t>
          </w:r>
        </w:p>
      </w:docPartBody>
    </w:docPart>
    <w:docPart>
      <w:docPartPr>
        <w:name w:val="4DA7973DB3624A71B0328BAE5E79AF9D"/>
        <w:category>
          <w:name w:val="General"/>
          <w:gallery w:val="placeholder"/>
        </w:category>
        <w:types>
          <w:type w:val="bbPlcHdr"/>
        </w:types>
        <w:behaviors>
          <w:behavior w:val="content"/>
        </w:behaviors>
        <w:guid w:val="{4FFD26F4-2BFD-43A5-8A2B-69157F7E7BD8}"/>
      </w:docPartPr>
      <w:docPartBody>
        <w:p w:rsidR="00737322" w:rsidRDefault="00312403" w:rsidP="00312403">
          <w:pPr>
            <w:pStyle w:val="4DA7973DB3624A71B0328BAE5E79AF9D"/>
          </w:pPr>
          <w:r w:rsidRPr="00D7578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EC799B3-752D-40FD-85AF-EC561EBED3FF}"/>
      </w:docPartPr>
      <w:docPartBody>
        <w:p w:rsidR="00737322" w:rsidRDefault="00312403">
          <w:r w:rsidRPr="00D75784">
            <w:rPr>
              <w:rStyle w:val="PlaceholderText"/>
            </w:rPr>
            <w:t>Click or tap here to enter text.</w:t>
          </w:r>
        </w:p>
      </w:docPartBody>
    </w:docPart>
    <w:docPart>
      <w:docPartPr>
        <w:name w:val="838321677ED84AC38CBDD8D2308947BF"/>
        <w:category>
          <w:name w:val="General"/>
          <w:gallery w:val="placeholder"/>
        </w:category>
        <w:types>
          <w:type w:val="bbPlcHdr"/>
        </w:types>
        <w:behaviors>
          <w:behavior w:val="content"/>
        </w:behaviors>
        <w:guid w:val="{FADB39DC-DB60-4353-912D-04C7497D46CB}"/>
      </w:docPartPr>
      <w:docPartBody>
        <w:p w:rsidR="00737322" w:rsidRDefault="00312403" w:rsidP="00312403">
          <w:pPr>
            <w:pStyle w:val="838321677ED84AC38CBDD8D2308947BF"/>
          </w:pPr>
          <w:r w:rsidRPr="00D75784">
            <w:rPr>
              <w:rStyle w:val="PlaceholderText"/>
            </w:rPr>
            <w:t>Click or tap here to enter text.</w:t>
          </w:r>
        </w:p>
      </w:docPartBody>
    </w:docPart>
    <w:docPart>
      <w:docPartPr>
        <w:name w:val="230CEE6BFF1B45BEAEDEEE0B85F27132"/>
        <w:category>
          <w:name w:val="General"/>
          <w:gallery w:val="placeholder"/>
        </w:category>
        <w:types>
          <w:type w:val="bbPlcHdr"/>
        </w:types>
        <w:behaviors>
          <w:behavior w:val="content"/>
        </w:behaviors>
        <w:guid w:val="{488B2DA7-E53E-4B51-87E4-2177C9663039}"/>
      </w:docPartPr>
      <w:docPartBody>
        <w:p w:rsidR="00737322" w:rsidRDefault="00312403" w:rsidP="00312403">
          <w:pPr>
            <w:pStyle w:val="230CEE6BFF1B45BEAEDEEE0B85F27132"/>
          </w:pPr>
          <w:r w:rsidRPr="00D75784">
            <w:rPr>
              <w:rStyle w:val="PlaceholderText"/>
            </w:rPr>
            <w:t>Click or tap here to enter text.</w:t>
          </w:r>
        </w:p>
      </w:docPartBody>
    </w:docPart>
    <w:docPart>
      <w:docPartPr>
        <w:name w:val="12103D78456147EABD30FFF27F14C096"/>
        <w:category>
          <w:name w:val="General"/>
          <w:gallery w:val="placeholder"/>
        </w:category>
        <w:types>
          <w:type w:val="bbPlcHdr"/>
        </w:types>
        <w:behaviors>
          <w:behavior w:val="content"/>
        </w:behaviors>
        <w:guid w:val="{D45A1F4B-6DBB-401C-893C-DB3BC27A0F0B}"/>
      </w:docPartPr>
      <w:docPartBody>
        <w:p w:rsidR="00737322" w:rsidRDefault="00312403" w:rsidP="00312403">
          <w:pPr>
            <w:pStyle w:val="12103D78456147EABD30FFF27F14C096"/>
          </w:pPr>
          <w:r w:rsidRPr="00D75784">
            <w:rPr>
              <w:rStyle w:val="PlaceholderText"/>
            </w:rPr>
            <w:t>Click or tap here to enter text.</w:t>
          </w:r>
        </w:p>
      </w:docPartBody>
    </w:docPart>
    <w:docPart>
      <w:docPartPr>
        <w:name w:val="A2DA582B8376403BB72BF7519F13841D"/>
        <w:category>
          <w:name w:val="General"/>
          <w:gallery w:val="placeholder"/>
        </w:category>
        <w:types>
          <w:type w:val="bbPlcHdr"/>
        </w:types>
        <w:behaviors>
          <w:behavior w:val="content"/>
        </w:behaviors>
        <w:guid w:val="{0F33BAEC-8D77-4AA9-9524-C68CE76915E7}"/>
      </w:docPartPr>
      <w:docPartBody>
        <w:p w:rsidR="00737322" w:rsidRDefault="00312403" w:rsidP="00312403">
          <w:pPr>
            <w:pStyle w:val="A2DA582B8376403BB72BF7519F13841D"/>
          </w:pPr>
          <w:r w:rsidRPr="00D75784">
            <w:rPr>
              <w:rStyle w:val="PlaceholderText"/>
            </w:rPr>
            <w:t>Click or tap here to enter text.</w:t>
          </w:r>
        </w:p>
      </w:docPartBody>
    </w:docPart>
    <w:docPart>
      <w:docPartPr>
        <w:name w:val="6692EE83874C41AFB1D36BD76B70EB2E"/>
        <w:category>
          <w:name w:val="General"/>
          <w:gallery w:val="placeholder"/>
        </w:category>
        <w:types>
          <w:type w:val="bbPlcHdr"/>
        </w:types>
        <w:behaviors>
          <w:behavior w:val="content"/>
        </w:behaviors>
        <w:guid w:val="{779D2127-4CB0-4614-8A88-A9FCEA2C09D2}"/>
      </w:docPartPr>
      <w:docPartBody>
        <w:p w:rsidR="00737322" w:rsidRDefault="00312403" w:rsidP="00312403">
          <w:pPr>
            <w:pStyle w:val="6692EE83874C41AFB1D36BD76B70EB2E"/>
          </w:pPr>
          <w:r w:rsidRPr="00D75784">
            <w:rPr>
              <w:rStyle w:val="PlaceholderText"/>
            </w:rPr>
            <w:t>Click or tap here to enter text.</w:t>
          </w:r>
        </w:p>
      </w:docPartBody>
    </w:docPart>
    <w:docPart>
      <w:docPartPr>
        <w:name w:val="CFFCDF130B144290A429850223CD7B04"/>
        <w:category>
          <w:name w:val="General"/>
          <w:gallery w:val="placeholder"/>
        </w:category>
        <w:types>
          <w:type w:val="bbPlcHdr"/>
        </w:types>
        <w:behaviors>
          <w:behavior w:val="content"/>
        </w:behaviors>
        <w:guid w:val="{B0F28652-A5E8-4424-9FBA-70D7261F1C25}"/>
      </w:docPartPr>
      <w:docPartBody>
        <w:p w:rsidR="00737322" w:rsidRDefault="00312403" w:rsidP="00312403">
          <w:pPr>
            <w:pStyle w:val="CFFCDF130B144290A429850223CD7B04"/>
          </w:pPr>
          <w:r w:rsidRPr="00D75784">
            <w:rPr>
              <w:rStyle w:val="PlaceholderText"/>
            </w:rPr>
            <w:t>Click or tap here to enter text.</w:t>
          </w:r>
        </w:p>
      </w:docPartBody>
    </w:docPart>
    <w:docPart>
      <w:docPartPr>
        <w:name w:val="01129EE3DF96477693B6841F2F6343DC"/>
        <w:category>
          <w:name w:val="General"/>
          <w:gallery w:val="placeholder"/>
        </w:category>
        <w:types>
          <w:type w:val="bbPlcHdr"/>
        </w:types>
        <w:behaviors>
          <w:behavior w:val="content"/>
        </w:behaviors>
        <w:guid w:val="{04404EB0-3093-4C17-B647-9E4B887EEA81}"/>
      </w:docPartPr>
      <w:docPartBody>
        <w:p w:rsidR="00737322" w:rsidRDefault="00312403" w:rsidP="00312403">
          <w:pPr>
            <w:pStyle w:val="01129EE3DF96477693B6841F2F6343DC"/>
          </w:pPr>
          <w:r w:rsidRPr="00D75784">
            <w:rPr>
              <w:rStyle w:val="PlaceholderText"/>
            </w:rPr>
            <w:t>Click or tap here to enter text.</w:t>
          </w:r>
        </w:p>
      </w:docPartBody>
    </w:docPart>
    <w:docPart>
      <w:docPartPr>
        <w:name w:val="3EEA47AEAC98416281033E80ADD37DC6"/>
        <w:category>
          <w:name w:val="General"/>
          <w:gallery w:val="placeholder"/>
        </w:category>
        <w:types>
          <w:type w:val="bbPlcHdr"/>
        </w:types>
        <w:behaviors>
          <w:behavior w:val="content"/>
        </w:behaviors>
        <w:guid w:val="{15FE490C-B040-4CBE-B5D5-4FB4ED0BB2EB}"/>
      </w:docPartPr>
      <w:docPartBody>
        <w:p w:rsidR="00737322" w:rsidRDefault="00312403" w:rsidP="00312403">
          <w:pPr>
            <w:pStyle w:val="3EEA47AEAC98416281033E80ADD37DC6"/>
          </w:pPr>
          <w:r w:rsidRPr="00D75784">
            <w:rPr>
              <w:rStyle w:val="PlaceholderText"/>
            </w:rPr>
            <w:t>Click or tap here to enter text.</w:t>
          </w:r>
        </w:p>
      </w:docPartBody>
    </w:docPart>
    <w:docPart>
      <w:docPartPr>
        <w:name w:val="EB89B10CFE284F30A54FE8A5F79BC031"/>
        <w:category>
          <w:name w:val="General"/>
          <w:gallery w:val="placeholder"/>
        </w:category>
        <w:types>
          <w:type w:val="bbPlcHdr"/>
        </w:types>
        <w:behaviors>
          <w:behavior w:val="content"/>
        </w:behaviors>
        <w:guid w:val="{9EB80987-8F87-412E-8219-9D6AD3F60996}"/>
      </w:docPartPr>
      <w:docPartBody>
        <w:p w:rsidR="00737322" w:rsidRDefault="00312403" w:rsidP="00312403">
          <w:pPr>
            <w:pStyle w:val="EB89B10CFE284F30A54FE8A5F79BC031"/>
          </w:pPr>
          <w:r w:rsidRPr="00D757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024AC14-8AF1-4C0C-BD5F-4576E7CE287E}"/>
      </w:docPartPr>
      <w:docPartBody>
        <w:p w:rsidR="00EB60D7" w:rsidRDefault="00737322">
          <w:r w:rsidRPr="006A4F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3"/>
    <w:rsid w:val="00312403"/>
    <w:rsid w:val="00502186"/>
    <w:rsid w:val="0062266D"/>
    <w:rsid w:val="00737322"/>
    <w:rsid w:val="00C95CF7"/>
    <w:rsid w:val="00EB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322"/>
    <w:rPr>
      <w:color w:val="808080"/>
    </w:rPr>
  </w:style>
  <w:style w:type="paragraph" w:customStyle="1" w:styleId="CD0D5E781DCA49AFA774A2A11D9C0FA2">
    <w:name w:val="CD0D5E781DCA49AFA774A2A11D9C0FA2"/>
    <w:rsid w:val="00312403"/>
    <w:rPr>
      <w:rFonts w:eastAsiaTheme="minorHAnsi"/>
      <w:lang w:val="en-US" w:eastAsia="en-US"/>
    </w:rPr>
  </w:style>
  <w:style w:type="paragraph" w:customStyle="1" w:styleId="4DA7973DB3624A71B0328BAE5E79AF9D">
    <w:name w:val="4DA7973DB3624A71B0328BAE5E79AF9D"/>
    <w:rsid w:val="00312403"/>
    <w:rPr>
      <w:rFonts w:eastAsiaTheme="minorHAnsi"/>
      <w:lang w:val="en-US" w:eastAsia="en-US"/>
    </w:rPr>
  </w:style>
  <w:style w:type="paragraph" w:customStyle="1" w:styleId="78A73586C2D14A2C82309FCB06E43D8E1">
    <w:name w:val="78A73586C2D14A2C82309FCB06E43D8E1"/>
    <w:rsid w:val="00312403"/>
    <w:rPr>
      <w:rFonts w:eastAsiaTheme="minorHAnsi"/>
      <w:lang w:val="en-US" w:eastAsia="en-US"/>
    </w:rPr>
  </w:style>
  <w:style w:type="paragraph" w:customStyle="1" w:styleId="838321677ED84AC38CBDD8D2308947BF">
    <w:name w:val="838321677ED84AC38CBDD8D2308947BF"/>
    <w:rsid w:val="00312403"/>
  </w:style>
  <w:style w:type="paragraph" w:customStyle="1" w:styleId="230CEE6BFF1B45BEAEDEEE0B85F27132">
    <w:name w:val="230CEE6BFF1B45BEAEDEEE0B85F27132"/>
    <w:rsid w:val="00312403"/>
  </w:style>
  <w:style w:type="paragraph" w:customStyle="1" w:styleId="12103D78456147EABD30FFF27F14C096">
    <w:name w:val="12103D78456147EABD30FFF27F14C096"/>
    <w:rsid w:val="00312403"/>
  </w:style>
  <w:style w:type="paragraph" w:customStyle="1" w:styleId="A2DA582B8376403BB72BF7519F13841D">
    <w:name w:val="A2DA582B8376403BB72BF7519F13841D"/>
    <w:rsid w:val="00312403"/>
  </w:style>
  <w:style w:type="paragraph" w:customStyle="1" w:styleId="6692EE83874C41AFB1D36BD76B70EB2E">
    <w:name w:val="6692EE83874C41AFB1D36BD76B70EB2E"/>
    <w:rsid w:val="00312403"/>
  </w:style>
  <w:style w:type="paragraph" w:customStyle="1" w:styleId="CFFCDF130B144290A429850223CD7B04">
    <w:name w:val="CFFCDF130B144290A429850223CD7B04"/>
    <w:rsid w:val="00312403"/>
  </w:style>
  <w:style w:type="paragraph" w:customStyle="1" w:styleId="01129EE3DF96477693B6841F2F6343DC">
    <w:name w:val="01129EE3DF96477693B6841F2F6343DC"/>
    <w:rsid w:val="00312403"/>
  </w:style>
  <w:style w:type="paragraph" w:customStyle="1" w:styleId="3EEA47AEAC98416281033E80ADD37DC6">
    <w:name w:val="3EEA47AEAC98416281033E80ADD37DC6"/>
    <w:rsid w:val="00312403"/>
  </w:style>
  <w:style w:type="paragraph" w:customStyle="1" w:styleId="EB89B10CFE284F30A54FE8A5F79BC031">
    <w:name w:val="EB89B10CFE284F30A54FE8A5F79BC031"/>
    <w:rsid w:val="00312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1F4-CFA8-4813-918A-2C24CE8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Cartabia</dc:creator>
  <cp:keywords/>
  <dc:description/>
  <cp:lastModifiedBy>Roselyn Mifsud</cp:lastModifiedBy>
  <cp:revision>10</cp:revision>
  <dcterms:created xsi:type="dcterms:W3CDTF">2023-03-28T15:10:00Z</dcterms:created>
  <dcterms:modified xsi:type="dcterms:W3CDTF">2023-04-11T06:33:00Z</dcterms:modified>
</cp:coreProperties>
</file>