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GB"/>
        </w:rPr>
      </w:pPr>
      <w:r>
        <w:rPr>
          <w:b/>
          <w:bCs/>
          <w:lang w:val="en-GB"/>
        </w:rPr>
        <w:t xml:space="preserve"> </w:t>
      </w:r>
    </w:p>
    <w:p>
      <w:pPr>
        <w:rPr>
          <w:b/>
          <w:bCs/>
          <w:lang w:val="en-GB"/>
        </w:rPr>
      </w:pPr>
      <w:r>
        <w:rPr>
          <w:b/>
          <w:bCs/>
          <w:lang w:val="en-GB"/>
        </w:rPr>
        <w:t xml:space="preserve">Expression of Interest (EOI) to participate in a Mapping exercise of Malta’s Research </w:t>
      </w:r>
      <w:r>
        <w:rPr>
          <w:rFonts w:hint="default"/>
          <w:b/>
          <w:bCs/>
          <w:lang w:val="en-GB"/>
        </w:rPr>
        <w:t xml:space="preserve">Facilities / </w:t>
      </w:r>
      <w:r>
        <w:rPr>
          <w:b/>
          <w:bCs/>
          <w:lang w:val="en-GB"/>
        </w:rPr>
        <w:t xml:space="preserve">Infrastructures (instrumentation, equipment, computing systems, archives, data etc) </w:t>
      </w:r>
    </w:p>
    <w:p>
      <w:pPr>
        <w:rPr>
          <w:lang w:val="en-GB"/>
        </w:rPr>
      </w:pPr>
    </w:p>
    <w:p>
      <w:pPr>
        <w:jc w:val="both"/>
        <w:rPr>
          <w:lang w:val="en-GB"/>
        </w:rPr>
      </w:pPr>
      <w:r>
        <w:rPr>
          <w:lang w:val="en-GB"/>
        </w:rPr>
        <w:t>The Malta Council for Science and Technology (MCST) is issuing an EOI to identify Research Infrastructures including: instrumentation, equipment, computing systems, archives and data</w:t>
      </w:r>
      <w:bookmarkStart w:id="0" w:name="_GoBack"/>
      <w:bookmarkEnd w:id="0"/>
      <w:r>
        <w:rPr>
          <w:lang w:val="en-GB"/>
        </w:rPr>
        <w:t xml:space="preserve"> used for research purposes in Malta and Gozo. The main aim is to identify labs, institutes, and other structures who could become candidates to participate in European Research Infrastructures</w:t>
      </w:r>
      <w:r>
        <w:rPr>
          <w:rFonts w:hint="default"/>
          <w:lang w:val="en-GB"/>
        </w:rPr>
        <w:t xml:space="preserve"> calls</w:t>
      </w:r>
      <w:r>
        <w:rPr>
          <w:lang w:val="en-GB"/>
        </w:rPr>
        <w:t>. To enable this, the Malta Council for Science and Technology will be implementing a few pilots in the form of study visits for identified Research Facilities based in Malta to visit operational European Research Infrastructures across Europe with a view of connecting the Maltese facilities to World Class Research Infrastructures through joint projects under the Horizon Europe Programme. This data will be used for information purposes and to help in the planning of a new scheme to further assist in the operation and sustainability of our current Research facilities.</w:t>
      </w:r>
    </w:p>
    <w:p>
      <w:pPr>
        <w:jc w:val="both"/>
        <w:rPr>
          <w:lang w:val="en-GB"/>
        </w:rPr>
      </w:pPr>
      <w:r>
        <w:rPr>
          <w:lang w:val="en-GB"/>
        </w:rPr>
        <w:t xml:space="preserve">Kindly send </w:t>
      </w:r>
      <w:r>
        <w:rPr>
          <w:rFonts w:hint="default"/>
          <w:lang w:val="en-GB"/>
        </w:rPr>
        <w:t xml:space="preserve">the completed form </w:t>
      </w:r>
      <w:r>
        <w:rPr>
          <w:lang w:val="en-GB"/>
        </w:rPr>
        <w:t xml:space="preserve">to </w:t>
      </w:r>
      <w:r>
        <w:fldChar w:fldCharType="begin"/>
      </w:r>
      <w:r>
        <w:instrText xml:space="preserve"> HYPERLINK "mailto:ian.a.gauci-borda@gov.mt" </w:instrText>
      </w:r>
      <w:r>
        <w:fldChar w:fldCharType="separate"/>
      </w:r>
      <w:r>
        <w:rPr>
          <w:rStyle w:val="12"/>
          <w:lang w:val="en-GB"/>
        </w:rPr>
        <w:t>ian.a.gauci-borda@gov.mt</w:t>
      </w:r>
      <w:r>
        <w:rPr>
          <w:rStyle w:val="12"/>
          <w:lang w:val="en-GB"/>
        </w:rPr>
        <w:fldChar w:fldCharType="end"/>
      </w:r>
      <w:r>
        <w:rPr>
          <w:lang w:val="en-GB"/>
        </w:rPr>
        <w:t xml:space="preserve"> by not later than </w:t>
      </w:r>
      <w:r>
        <w:rPr>
          <w:b/>
          <w:bCs/>
          <w:u w:val="single"/>
          <w:lang w:val="en-GB"/>
        </w:rPr>
        <w:t>3</w:t>
      </w:r>
      <w:r>
        <w:rPr>
          <w:rFonts w:hint="default"/>
          <w:b/>
          <w:bCs/>
          <w:u w:val="single"/>
          <w:lang w:val="en-GB"/>
        </w:rPr>
        <w:t>0 April</w:t>
      </w:r>
      <w:r>
        <w:rPr>
          <w:b/>
          <w:bCs/>
          <w:u w:val="single"/>
          <w:lang w:val="en-GB"/>
        </w:rPr>
        <w:t xml:space="preserve"> 2023.</w:t>
      </w:r>
      <w:r>
        <w:rPr>
          <w:lang w:val="en-GB"/>
        </w:rPr>
        <w:t xml:space="preserve">  </w:t>
      </w:r>
    </w:p>
    <w:p>
      <w:pPr>
        <w:jc w:val="both"/>
        <w:rPr>
          <w:lang w:val="en-GB"/>
        </w:rPr>
      </w:pPr>
    </w:p>
    <w:p>
      <w:pPr>
        <w:jc w:val="both"/>
        <w:rPr>
          <w:lang w:val="en-GB"/>
        </w:rPr>
      </w:pPr>
    </w:p>
    <w:tbl>
      <w:tblPr>
        <w:tblStyle w:val="13"/>
        <w:tblpPr w:leftFromText="180" w:rightFromText="180" w:vertAnchor="text" w:horzAnchor="page" w:tblpX="1544" w:tblpY="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9487" w:type="dxa"/>
            <w:shd w:val="clear" w:color="auto" w:fill="92D050"/>
          </w:tcPr>
          <w:p>
            <w:pPr>
              <w:pStyle w:val="10"/>
              <w:rPr>
                <w:lang w:val="en-GB"/>
              </w:rPr>
            </w:pPr>
            <w:r>
              <w:t xml:space="preserve"> </w:t>
            </w:r>
            <w:r>
              <w:rPr>
                <w:lang w:val="en-GB"/>
              </w:rPr>
              <w:t xml:space="preserve">A Research Infrastructure can be: </w:t>
            </w:r>
          </w:p>
          <w:p>
            <w:pPr>
              <w:pStyle w:val="10"/>
              <w:numPr>
                <w:ilvl w:val="0"/>
                <w:numId w:val="1"/>
              </w:numPr>
            </w:pPr>
            <w:r>
              <w:t>major scientific equipment or sets of instruments</w:t>
            </w:r>
          </w:p>
          <w:p>
            <w:pPr>
              <w:pStyle w:val="10"/>
              <w:numPr>
                <w:ilvl w:val="0"/>
                <w:numId w:val="1"/>
              </w:numPr>
            </w:pPr>
            <w:r>
              <w:t>collections, archives or scientific data</w:t>
            </w:r>
          </w:p>
          <w:p>
            <w:pPr>
              <w:pStyle w:val="10"/>
              <w:numPr>
                <w:ilvl w:val="0"/>
                <w:numId w:val="1"/>
              </w:numPr>
            </w:pPr>
            <w:r>
              <w:t>computing systems and communication networks</w:t>
            </w:r>
          </w:p>
          <w:p>
            <w:pPr>
              <w:pStyle w:val="10"/>
              <w:numPr>
                <w:ilvl w:val="0"/>
                <w:numId w:val="1"/>
              </w:numPr>
              <w:rPr>
                <w:vertAlign w:val="baseline"/>
                <w:lang w:val="en-GB"/>
              </w:rPr>
            </w:pPr>
            <w:r>
              <w:t xml:space="preserve">any other research and innovation infrastructure of a unique nature </w:t>
            </w:r>
            <w:r>
              <w:rPr>
                <w:lang w:val="en-GB"/>
              </w:rPr>
              <w:t xml:space="preserve"> </w:t>
            </w:r>
          </w:p>
        </w:tc>
      </w:tr>
    </w:tbl>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tbl>
      <w:tblPr>
        <w:tblStyle w:val="22"/>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7"/>
        <w:gridCol w:w="5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b/>
                <w:color w:val="000000"/>
                <w:sz w:val="21"/>
                <w:szCs w:val="21"/>
              </w:rPr>
            </w:pPr>
            <w:r>
              <w:rPr>
                <w:b/>
                <w:color w:val="000000"/>
                <w:sz w:val="21"/>
                <w:szCs w:val="21"/>
                <w:rtl w:val="0"/>
              </w:rPr>
              <w:t xml:space="preserve">Name of </w:t>
            </w:r>
            <w:r>
              <w:rPr>
                <w:rFonts w:hint="default"/>
                <w:b/>
                <w:color w:val="000000"/>
                <w:sz w:val="21"/>
                <w:szCs w:val="21"/>
                <w:rtl w:val="0"/>
                <w:lang w:val="en-GB"/>
              </w:rPr>
              <w:t xml:space="preserve">Entity  </w:t>
            </w:r>
          </w:p>
        </w:tc>
        <w:tc>
          <w:p>
            <w:pPr>
              <w:spacing w:before="120" w:after="120" w:line="240" w:lineRule="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rFonts w:hint="default"/>
                <w:b/>
                <w:color w:val="000000"/>
                <w:sz w:val="21"/>
                <w:szCs w:val="21"/>
                <w:rtl w:val="0"/>
                <w:lang w:val="en-GB"/>
              </w:rPr>
            </w:pPr>
            <w:r>
              <w:rPr>
                <w:rFonts w:hint="default"/>
                <w:b/>
                <w:color w:val="000000"/>
                <w:sz w:val="21"/>
                <w:szCs w:val="21"/>
                <w:rtl w:val="0"/>
                <w:lang w:val="en-GB"/>
              </w:rPr>
              <w:t>Name of Research Facility</w:t>
            </w:r>
          </w:p>
        </w:tc>
        <w:tc>
          <w:p>
            <w:pPr>
              <w:spacing w:before="120" w:after="120" w:line="240" w:lineRule="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b/>
                <w:color w:val="000000"/>
                <w:sz w:val="21"/>
                <w:szCs w:val="21"/>
              </w:rPr>
            </w:pPr>
            <w:r>
              <w:rPr>
                <w:b/>
                <w:color w:val="000000"/>
                <w:sz w:val="21"/>
                <w:szCs w:val="21"/>
                <w:rtl w:val="0"/>
              </w:rPr>
              <w:t>English-language Website of RI</w:t>
            </w:r>
          </w:p>
        </w:tc>
        <w:tc>
          <w:p>
            <w:pPr>
              <w:spacing w:before="120" w:after="120" w:line="240" w:lineRule="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b/>
                <w:color w:val="000000"/>
                <w:sz w:val="21"/>
                <w:szCs w:val="21"/>
              </w:rPr>
            </w:pPr>
            <w:r>
              <w:rPr>
                <w:b/>
                <w:color w:val="000000"/>
                <w:sz w:val="21"/>
                <w:szCs w:val="21"/>
                <w:rtl w:val="0"/>
              </w:rPr>
              <w:t>Website of RI</w:t>
            </w:r>
          </w:p>
        </w:tc>
        <w:tc>
          <w:p>
            <w:pPr>
              <w:spacing w:before="120" w:after="120" w:line="240" w:lineRule="auto"/>
              <w:rPr>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i/>
                <w:iCs/>
                <w:color w:val="000000"/>
                <w:sz w:val="21"/>
                <w:szCs w:val="21"/>
              </w:rPr>
            </w:pPr>
            <w:r>
              <w:rPr>
                <w:b/>
                <w:color w:val="000000"/>
                <w:sz w:val="21"/>
                <w:szCs w:val="21"/>
                <w:rtl w:val="0"/>
              </w:rPr>
              <w:t xml:space="preserve">Description of RI </w:t>
            </w:r>
            <w:r>
              <w:rPr>
                <w:rFonts w:hint="default"/>
                <w:b/>
                <w:color w:val="000000"/>
                <w:sz w:val="21"/>
                <w:szCs w:val="21"/>
                <w:rtl w:val="0"/>
                <w:lang w:val="en-GB"/>
              </w:rPr>
              <w:t xml:space="preserve">/ Research Facility </w:t>
            </w:r>
            <w:r>
              <w:rPr>
                <w:i/>
                <w:iCs/>
                <w:color w:val="000000"/>
                <w:sz w:val="21"/>
                <w:szCs w:val="21"/>
                <w:rtl w:val="0"/>
              </w:rPr>
              <w:t xml:space="preserve">(what it is, general objectives, who owns/funds it, when it was established, main networks to which it belongs, principles of access to the services or facilities) </w:t>
            </w:r>
          </w:p>
          <w:p>
            <w:pPr>
              <w:spacing w:before="120" w:after="120" w:line="240" w:lineRule="auto"/>
              <w:rPr>
                <w:color w:val="000000"/>
                <w:sz w:val="21"/>
                <w:szCs w:val="21"/>
              </w:rPr>
            </w:pPr>
            <w:r>
              <w:rPr>
                <w:i/>
                <w:iCs/>
                <w:color w:val="000000"/>
                <w:sz w:val="21"/>
                <w:szCs w:val="21"/>
                <w:rtl w:val="0"/>
              </w:rPr>
              <w:t>Max. 200 words</w:t>
            </w:r>
          </w:p>
        </w:tc>
        <w:tc>
          <w:p>
            <w:pPr>
              <w:spacing w:before="120" w:after="120" w:line="240" w:lineRule="auto"/>
              <w:rPr>
                <w:b/>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pStyle w:val="16"/>
              <w:numPr>
                <w:ilvl w:val="-1"/>
                <w:numId w:val="0"/>
              </w:numPr>
              <w:ind w:left="0" w:firstLine="0"/>
              <w:jc w:val="both"/>
              <w:rPr>
                <w:rFonts w:hint="default"/>
                <w:color w:val="000000"/>
                <w:sz w:val="21"/>
                <w:szCs w:val="21"/>
                <w:rtl w:val="0"/>
                <w:lang w:val="en-GB"/>
              </w:rPr>
            </w:pPr>
            <w:r>
              <w:rPr>
                <w:b/>
                <w:bCs/>
                <w:lang w:val="en-GB"/>
              </w:rPr>
              <w:t>List/Inventory of all Research Equipment/Instruments</w:t>
            </w:r>
            <w:r>
              <w:rPr>
                <w:rFonts w:hint="default"/>
                <w:b/>
                <w:bCs/>
                <w:lang w:val="en-GB"/>
              </w:rPr>
              <w:t>, i</w:t>
            </w:r>
            <w:r>
              <w:rPr>
                <w:b/>
                <w:bCs/>
                <w:lang w:val="en-GB"/>
              </w:rPr>
              <w:t>ts current</w:t>
            </w:r>
            <w:r>
              <w:rPr>
                <w:b/>
                <w:bCs/>
                <w:u w:val="single"/>
                <w:lang w:val="en-GB"/>
              </w:rPr>
              <w:t xml:space="preserve"> use</w:t>
            </w:r>
            <w:r>
              <w:rPr>
                <w:rFonts w:hint="default"/>
                <w:b/>
                <w:bCs/>
                <w:lang w:val="en-GB"/>
              </w:rPr>
              <w:t xml:space="preserve"> and </w:t>
            </w:r>
            <w:r>
              <w:rPr>
                <w:rFonts w:hint="default"/>
                <w:b/>
                <w:bCs/>
                <w:u w:val="single"/>
                <w:lang w:val="en-GB"/>
              </w:rPr>
              <w:t>how old</w:t>
            </w:r>
            <w:r>
              <w:rPr>
                <w:rFonts w:hint="default"/>
                <w:b/>
                <w:bCs/>
                <w:lang w:val="en-GB"/>
              </w:rPr>
              <w:t xml:space="preserve"> it is</w:t>
            </w:r>
          </w:p>
        </w:tc>
        <w:tc>
          <w:p>
            <w:pPr>
              <w:spacing w:before="120" w:after="120" w:line="240" w:lineRule="auto"/>
              <w:rPr>
                <w:color w:val="000000"/>
                <w:sz w:val="21"/>
                <w:szCs w:val="21"/>
                <w:rtl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rFonts w:hint="default"/>
                <w:color w:val="000000"/>
                <w:sz w:val="21"/>
                <w:szCs w:val="21"/>
                <w:rtl w:val="0"/>
                <w:lang w:val="en-GB"/>
              </w:rPr>
            </w:pPr>
            <w:r>
              <w:rPr>
                <w:rFonts w:hint="default"/>
                <w:b/>
                <w:bCs/>
                <w:color w:val="000000"/>
                <w:sz w:val="21"/>
                <w:szCs w:val="21"/>
                <w:rtl w:val="0"/>
                <w:lang w:val="en-GB"/>
              </w:rPr>
              <w:t>Can you identify any specific needs / New Instrumentation /</w:t>
            </w:r>
            <w:r>
              <w:rPr>
                <w:rFonts w:hint="default"/>
                <w:color w:val="000000"/>
                <w:sz w:val="21"/>
                <w:szCs w:val="21"/>
                <w:rtl w:val="0"/>
                <w:lang w:val="en-GB"/>
              </w:rPr>
              <w:t xml:space="preserve"> </w:t>
            </w:r>
            <w:r>
              <w:rPr>
                <w:rFonts w:hint="default"/>
                <w:b/>
                <w:bCs/>
                <w:color w:val="000000"/>
                <w:sz w:val="21"/>
                <w:szCs w:val="21"/>
                <w:rtl w:val="0"/>
                <w:lang w:val="en-GB"/>
              </w:rPr>
              <w:t>new services required?</w:t>
            </w:r>
            <w:r>
              <w:rPr>
                <w:rFonts w:hint="default"/>
                <w:color w:val="000000"/>
                <w:sz w:val="21"/>
                <w:szCs w:val="21"/>
                <w:rtl w:val="0"/>
                <w:lang w:val="en-GB"/>
              </w:rPr>
              <w:t xml:space="preserve"> </w:t>
            </w:r>
          </w:p>
          <w:p>
            <w:pPr>
              <w:spacing w:before="120" w:after="120" w:line="240" w:lineRule="auto"/>
              <w:rPr>
                <w:rFonts w:hint="default"/>
                <w:color w:val="000000"/>
                <w:sz w:val="21"/>
                <w:szCs w:val="21"/>
                <w:rtl w:val="0"/>
                <w:lang w:val="en-GB"/>
              </w:rPr>
            </w:pPr>
            <w:r>
              <w:rPr>
                <w:rFonts w:hint="default"/>
                <w:i/>
                <w:iCs/>
                <w:color w:val="000000"/>
                <w:sz w:val="21"/>
                <w:szCs w:val="21"/>
                <w:rtl w:val="0"/>
                <w:lang w:val="en-GB"/>
              </w:rPr>
              <w:t xml:space="preserve">New Services can also include access to European Research Infrastructures which might have more advanced, better instrumentation, equipment or data which could be tapped. </w:t>
            </w:r>
          </w:p>
        </w:tc>
        <w:tc>
          <w:p>
            <w:pPr>
              <w:spacing w:before="120" w:after="120" w:line="240" w:lineRule="auto"/>
              <w:rPr>
                <w:color w:val="000000"/>
                <w:sz w:val="21"/>
                <w:szCs w:val="21"/>
                <w:rtl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rFonts w:hint="default"/>
                <w:color w:val="000000"/>
                <w:sz w:val="21"/>
                <w:szCs w:val="21"/>
                <w:rtl w:val="0"/>
                <w:lang w:val="en-GB"/>
              </w:rPr>
            </w:pPr>
            <w:r>
              <w:rPr>
                <w:rFonts w:hint="default"/>
                <w:b/>
                <w:bCs/>
                <w:color w:val="000000"/>
                <w:sz w:val="21"/>
                <w:szCs w:val="21"/>
                <w:rtl w:val="0"/>
                <w:lang w:val="en-GB"/>
              </w:rPr>
              <w:t xml:space="preserve">Can you identify a European Research Infrastructure / ERIC which you think is relevant for your work? </w:t>
            </w:r>
          </w:p>
        </w:tc>
        <w:tc>
          <w:p>
            <w:pPr>
              <w:spacing w:before="120" w:after="120" w:line="240" w:lineRule="auto"/>
              <w:rPr>
                <w:color w:val="000000"/>
                <w:sz w:val="21"/>
                <w:szCs w:val="21"/>
                <w:rtl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rFonts w:hint="default"/>
                <w:b/>
                <w:bCs/>
                <w:color w:val="000000"/>
                <w:sz w:val="21"/>
                <w:szCs w:val="21"/>
                <w:rtl w:val="0"/>
                <w:lang w:val="en-GB"/>
              </w:rPr>
            </w:pPr>
            <w:r>
              <w:rPr>
                <w:rFonts w:hint="default"/>
                <w:b/>
                <w:bCs/>
                <w:color w:val="000000"/>
                <w:sz w:val="21"/>
                <w:szCs w:val="21"/>
                <w:rtl w:val="0"/>
                <w:lang w:val="en-GB"/>
              </w:rPr>
              <w:t xml:space="preserve">Have you ever been in touch with a European Research Infrstructures or have any sort of relations? YES/NO </w:t>
            </w:r>
          </w:p>
          <w:p>
            <w:pPr>
              <w:spacing w:before="120" w:after="120" w:line="240" w:lineRule="auto"/>
              <w:rPr>
                <w:rFonts w:hint="default"/>
                <w:b/>
                <w:bCs/>
                <w:color w:val="000000"/>
                <w:sz w:val="21"/>
                <w:szCs w:val="21"/>
                <w:rtl w:val="0"/>
                <w:lang w:val="en-GB"/>
              </w:rPr>
            </w:pPr>
            <w:r>
              <w:rPr>
                <w:rFonts w:hint="default"/>
                <w:b w:val="0"/>
                <w:bCs w:val="0"/>
                <w:i/>
                <w:iCs/>
                <w:color w:val="000000"/>
                <w:sz w:val="21"/>
                <w:szCs w:val="21"/>
                <w:rtl w:val="0"/>
                <w:lang w:val="en-GB"/>
              </w:rPr>
              <w:t>If you answer YES to this question please state reason why you have not become a member of the RI.</w:t>
            </w:r>
            <w:r>
              <w:rPr>
                <w:rFonts w:hint="default"/>
                <w:b w:val="0"/>
                <w:bCs w:val="0"/>
                <w:color w:val="000000"/>
                <w:sz w:val="21"/>
                <w:szCs w:val="21"/>
                <w:rtl w:val="0"/>
                <w:lang w:val="en-GB"/>
              </w:rPr>
              <w:t xml:space="preserve"> </w:t>
            </w:r>
          </w:p>
        </w:tc>
        <w:tc>
          <w:p>
            <w:pPr>
              <w:spacing w:before="120" w:after="120" w:line="240" w:lineRule="auto"/>
              <w:rPr>
                <w:color w:val="000000"/>
                <w:sz w:val="21"/>
                <w:szCs w:val="21"/>
                <w:rtl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rPr>
                <w:b/>
                <w:color w:val="000000"/>
                <w:sz w:val="21"/>
                <w:szCs w:val="21"/>
              </w:rPr>
            </w:pPr>
            <w:r>
              <w:rPr>
                <w:rFonts w:hint="default"/>
                <w:b/>
                <w:color w:val="000000"/>
                <w:sz w:val="21"/>
                <w:szCs w:val="21"/>
                <w:rtl w:val="0"/>
                <w:lang w:val="en-GB"/>
              </w:rPr>
              <w:t xml:space="preserve">Research Facility / </w:t>
            </w:r>
            <w:r>
              <w:rPr>
                <w:b/>
                <w:color w:val="000000"/>
                <w:sz w:val="21"/>
                <w:szCs w:val="21"/>
                <w:rtl w:val="0"/>
              </w:rPr>
              <w:t xml:space="preserve">RI Coordinator </w:t>
            </w:r>
            <w:r>
              <w:rPr>
                <w:i/>
                <w:iCs/>
                <w:color w:val="000000"/>
                <w:sz w:val="21"/>
                <w:szCs w:val="21"/>
                <w:rtl w:val="0"/>
              </w:rPr>
              <w:t>(name and email of person authorized to</w:t>
            </w:r>
            <w:r>
              <w:rPr>
                <w:rFonts w:hint="default"/>
                <w:i/>
                <w:iCs/>
                <w:color w:val="000000"/>
                <w:sz w:val="21"/>
                <w:szCs w:val="21"/>
                <w:rtl w:val="0"/>
                <w:lang w:val="en-GB"/>
              </w:rPr>
              <w:t xml:space="preserve"> be contacted and to represent the Research Facility / RI Coordinator)</w:t>
            </w:r>
            <w:r>
              <w:rPr>
                <w:rFonts w:hint="default"/>
                <w:color w:val="000000"/>
                <w:sz w:val="21"/>
                <w:szCs w:val="21"/>
                <w:rtl w:val="0"/>
                <w:lang w:val="en-GB"/>
              </w:rPr>
              <w:t xml:space="preserve"> </w:t>
            </w:r>
          </w:p>
        </w:tc>
        <w:tc>
          <w:p>
            <w:pPr>
              <w:spacing w:before="120" w:after="120" w:line="240" w:lineRule="auto"/>
              <w:rPr>
                <w:color w:val="000000"/>
                <w:sz w:val="21"/>
                <w:szCs w:val="21"/>
              </w:rPr>
            </w:pPr>
          </w:p>
        </w:tc>
      </w:tr>
    </w:tbl>
    <w:p>
      <w:pPr>
        <w:jc w:val="both"/>
        <w:rPr>
          <w:lang w:val="en-GB"/>
        </w:rPr>
      </w:pPr>
    </w:p>
    <w:tbl>
      <w:tblPr>
        <w:tblStyle w:val="24"/>
        <w:tblW w:w="9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73"/>
        <w:gridCol w:w="642"/>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shd w:val="clear" w:color="auto" w:fill="007DBE"/>
          </w:tcPr>
          <w:p>
            <w:pPr>
              <w:spacing w:before="120" w:after="120" w:line="240" w:lineRule="auto"/>
              <w:rPr>
                <w:rFonts w:ascii="Calibri" w:hAnsi="Calibri" w:eastAsia="Calibri" w:cs="Calibri"/>
                <w:lang w:val="en-GB"/>
              </w:rPr>
            </w:pPr>
            <w:r>
              <w:rPr>
                <w:rFonts w:hint="default" w:ascii="Calibri" w:hAnsi="Calibri" w:eastAsia="Calibri" w:cs="Calibri"/>
                <w:rtl w:val="0"/>
                <w:lang w:val="en-GB"/>
              </w:rPr>
              <w:t>Research Facility</w:t>
            </w:r>
            <w:r>
              <w:rPr>
                <w:rFonts w:ascii="Calibri" w:hAnsi="Calibri" w:eastAsia="Calibri" w:cs="Calibri"/>
                <w:rtl w:val="0"/>
                <w:lang w:val="en-GB"/>
              </w:rPr>
              <w:t xml:space="preserve"> checklist</w:t>
            </w:r>
          </w:p>
        </w:tc>
        <w:tc>
          <w:tcPr>
            <w:shd w:val="clear" w:color="auto" w:fill="007DBE"/>
          </w:tcPr>
          <w:p>
            <w:pPr>
              <w:spacing w:before="120" w:after="120" w:line="240" w:lineRule="auto"/>
              <w:rPr>
                <w:rFonts w:ascii="Calibri" w:hAnsi="Calibri" w:eastAsia="Calibri" w:cs="Calibri"/>
                <w:lang w:val="en-GB"/>
              </w:rPr>
            </w:pPr>
            <w:r>
              <w:rPr>
                <w:rFonts w:ascii="Calibri" w:hAnsi="Calibri" w:eastAsia="Calibri" w:cs="Calibri"/>
                <w:rtl w:val="0"/>
                <w:lang w:val="en-GB"/>
              </w:rPr>
              <w:t>YES</w:t>
            </w:r>
          </w:p>
        </w:tc>
        <w:tc>
          <w:tcPr>
            <w:shd w:val="clear" w:color="auto" w:fill="007DBE"/>
          </w:tcPr>
          <w:p>
            <w:pPr>
              <w:spacing w:before="120" w:after="120" w:line="240" w:lineRule="auto"/>
              <w:rPr>
                <w:rFonts w:ascii="Calibri" w:hAnsi="Calibri" w:eastAsia="Calibri" w:cs="Calibri"/>
                <w:lang w:val="en-GB"/>
              </w:rPr>
            </w:pPr>
            <w:r>
              <w:rPr>
                <w:rFonts w:ascii="Calibri" w:hAnsi="Calibri" w:eastAsia="Calibri" w:cs="Calibri"/>
                <w:rtl w:val="0"/>
                <w:lang w:val="en-GB"/>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jc w:val="both"/>
              <w:rPr>
                <w:rFonts w:ascii="Calibri" w:hAnsi="Calibri" w:eastAsia="Calibri" w:cs="Calibri"/>
                <w:lang w:val="en-GB"/>
              </w:rPr>
            </w:pPr>
            <w:r>
              <w:rPr>
                <w:rFonts w:ascii="Calibri" w:hAnsi="Calibri" w:eastAsia="Calibri" w:cs="Calibri"/>
                <w:rtl w:val="0"/>
                <w:lang w:val="en-GB"/>
              </w:rPr>
              <w:t xml:space="preserve">1. Does the RI have a policy of providing access to users </w:t>
            </w:r>
            <w:r>
              <w:rPr>
                <w:rFonts w:ascii="Calibri" w:hAnsi="Calibri" w:eastAsia="Calibri" w:cs="Calibri"/>
                <w:b/>
                <w:bCs/>
                <w:rtl w:val="0"/>
                <w:lang w:val="en-GB"/>
              </w:rPr>
              <w:t>outside of the country</w:t>
            </w:r>
            <w:r>
              <w:rPr>
                <w:rFonts w:ascii="Calibri" w:hAnsi="Calibri" w:eastAsia="Calibri" w:cs="Calibri"/>
                <w:rtl w:val="0"/>
                <w:lang w:val="en-GB"/>
              </w:rPr>
              <w:t xml:space="preserve"> in which it is located or by which it is coordinated?</w:t>
            </w:r>
          </w:p>
        </w:tc>
        <w:tc>
          <w:p>
            <w:pPr>
              <w:spacing w:before="120" w:after="120" w:line="240" w:lineRule="auto"/>
              <w:rPr>
                <w:rFonts w:ascii="Calibri" w:hAnsi="Calibri" w:eastAsia="Calibri" w:cs="Calibri"/>
                <w:lang w:val="en-GB"/>
              </w:rPr>
            </w:pPr>
          </w:p>
        </w:tc>
        <w:tc>
          <w:p>
            <w:pPr>
              <w:spacing w:before="120" w:after="120" w:line="240" w:lineRule="auto"/>
              <w:rPr>
                <w:rFonts w:ascii="Calibri" w:hAnsi="Calibri" w:eastAsia="Calibri" w:cs="Calibri"/>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jc w:val="both"/>
              <w:rPr>
                <w:rFonts w:hint="default" w:ascii="Calibri" w:hAnsi="Calibri" w:eastAsia="Calibri" w:cs="Calibri"/>
                <w:rtl w:val="0"/>
                <w:lang w:val="en-GB"/>
              </w:rPr>
            </w:pPr>
            <w:r>
              <w:rPr>
                <w:rFonts w:hint="default" w:ascii="Calibri" w:hAnsi="Calibri" w:eastAsia="Calibri" w:cs="Calibri"/>
                <w:rtl w:val="0"/>
                <w:lang w:val="en-GB"/>
              </w:rPr>
              <w:t xml:space="preserve">1a. Does your Research facility / RI have a policy of providing access to users </w:t>
            </w:r>
            <w:r>
              <w:rPr>
                <w:rFonts w:hint="default" w:ascii="Calibri" w:hAnsi="Calibri" w:eastAsia="Calibri" w:cs="Calibri"/>
                <w:b/>
                <w:bCs/>
                <w:rtl w:val="0"/>
                <w:lang w:val="en-GB"/>
              </w:rPr>
              <w:t>outside your organisation</w:t>
            </w:r>
            <w:r>
              <w:rPr>
                <w:rFonts w:hint="default" w:ascii="Calibri" w:hAnsi="Calibri" w:eastAsia="Calibri" w:cs="Calibri"/>
                <w:rtl w:val="0"/>
                <w:lang w:val="en-GB"/>
              </w:rPr>
              <w:t xml:space="preserve"> ?</w:t>
            </w:r>
          </w:p>
          <w:p>
            <w:pPr>
              <w:spacing w:before="120" w:after="120" w:line="240" w:lineRule="auto"/>
              <w:jc w:val="both"/>
              <w:rPr>
                <w:rFonts w:hint="default" w:ascii="Calibri" w:hAnsi="Calibri" w:eastAsia="Calibri" w:cs="Calibri"/>
                <w:rtl w:val="0"/>
                <w:lang w:val="en-GB"/>
              </w:rPr>
            </w:pPr>
            <w:r>
              <w:rPr>
                <w:rFonts w:hint="default" w:ascii="Calibri" w:hAnsi="Calibri" w:eastAsia="Calibri" w:cs="Calibri"/>
                <w:i/>
                <w:iCs/>
                <w:rtl w:val="0"/>
                <w:lang w:val="en-GB"/>
              </w:rPr>
              <w:t xml:space="preserve"> (open to for the use of Maltese citizens / entities) </w:t>
            </w:r>
          </w:p>
        </w:tc>
        <w:tc>
          <w:p>
            <w:pPr>
              <w:spacing w:before="120" w:after="120" w:line="240" w:lineRule="auto"/>
              <w:rPr>
                <w:rFonts w:ascii="Calibri" w:hAnsi="Calibri" w:eastAsia="Calibri" w:cs="Calibri"/>
                <w:lang w:val="en-GB"/>
              </w:rPr>
            </w:pPr>
          </w:p>
        </w:tc>
        <w:tc>
          <w:p>
            <w:pPr>
              <w:spacing w:before="120" w:after="120" w:line="240" w:lineRule="auto"/>
              <w:rPr>
                <w:rFonts w:ascii="Calibri" w:hAnsi="Calibri" w:eastAsia="Calibri" w:cs="Calibri"/>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jc w:val="both"/>
              <w:rPr>
                <w:rFonts w:ascii="Calibri" w:hAnsi="Calibri" w:eastAsia="Calibri" w:cs="Calibri"/>
                <w:lang w:val="en-GB"/>
              </w:rPr>
            </w:pPr>
            <w:r>
              <w:rPr>
                <w:rFonts w:ascii="Calibri" w:hAnsi="Calibri" w:eastAsia="Calibri" w:cs="Calibri"/>
                <w:rtl w:val="0"/>
                <w:lang w:val="en-GB"/>
              </w:rPr>
              <w:t xml:space="preserve">2. Does the RI provide clear </w:t>
            </w:r>
            <w:r>
              <w:rPr>
                <w:rFonts w:ascii="Calibri" w:hAnsi="Calibri" w:eastAsia="Calibri" w:cs="Calibri"/>
                <w:b/>
                <w:bCs/>
                <w:rtl w:val="0"/>
                <w:lang w:val="en-GB"/>
              </w:rPr>
              <w:t>access rules</w:t>
            </w:r>
            <w:r>
              <w:rPr>
                <w:rFonts w:ascii="Calibri" w:hAnsi="Calibri" w:eastAsia="Calibri" w:cs="Calibri"/>
                <w:rtl w:val="0"/>
                <w:lang w:val="en-GB"/>
              </w:rPr>
              <w:t xml:space="preserve"> (for example application forms, open calls and contact information) and an access point for users on a publicly available web page?</w:t>
            </w:r>
          </w:p>
        </w:tc>
        <w:tc>
          <w:p>
            <w:pPr>
              <w:spacing w:before="120" w:after="120" w:line="240" w:lineRule="auto"/>
              <w:rPr>
                <w:rFonts w:ascii="Calibri" w:hAnsi="Calibri" w:eastAsia="Calibri" w:cs="Calibri"/>
                <w:lang w:val="en-GB"/>
              </w:rPr>
            </w:pPr>
          </w:p>
        </w:tc>
        <w:tc>
          <w:p>
            <w:pPr>
              <w:spacing w:before="120" w:after="120" w:line="240" w:lineRule="auto"/>
              <w:rPr>
                <w:rFonts w:ascii="Calibri" w:hAnsi="Calibri" w:eastAsia="Calibri" w:cs="Calibri"/>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jc w:val="both"/>
              <w:rPr>
                <w:rFonts w:ascii="Calibri" w:hAnsi="Calibri" w:eastAsia="Calibri" w:cs="Calibri"/>
                <w:lang w:val="en-GB"/>
              </w:rPr>
            </w:pPr>
            <w:r>
              <w:rPr>
                <w:rFonts w:ascii="Calibri" w:hAnsi="Calibri" w:eastAsia="Calibri" w:cs="Calibri"/>
                <w:rtl w:val="0"/>
                <w:lang w:val="en-GB"/>
              </w:rPr>
              <w:t>3. Does</w:t>
            </w:r>
            <w:r>
              <w:rPr>
                <w:rFonts w:hint="default" w:ascii="Calibri" w:hAnsi="Calibri" w:eastAsia="Calibri" w:cs="Calibri"/>
                <w:rtl w:val="0"/>
                <w:lang w:val="en-GB"/>
              </w:rPr>
              <w:t xml:space="preserve"> your</w:t>
            </w:r>
            <w:r>
              <w:rPr>
                <w:rFonts w:ascii="Calibri" w:hAnsi="Calibri" w:eastAsia="Calibri" w:cs="Calibri"/>
                <w:rtl w:val="0"/>
                <w:lang w:val="en-GB"/>
              </w:rPr>
              <w:t xml:space="preserve"> </w:t>
            </w:r>
            <w:r>
              <w:rPr>
                <w:rFonts w:ascii="Calibri" w:hAnsi="Calibri" w:eastAsia="Calibri" w:cs="Calibri"/>
                <w:b/>
                <w:bCs/>
                <w:rtl w:val="0"/>
                <w:lang w:val="en-GB"/>
              </w:rPr>
              <w:t xml:space="preserve">website </w:t>
            </w:r>
            <w:r>
              <w:rPr>
                <w:rFonts w:ascii="Calibri" w:hAnsi="Calibri" w:eastAsia="Calibri" w:cs="Calibri"/>
                <w:rtl w:val="0"/>
                <w:lang w:val="en-GB"/>
              </w:rPr>
              <w:t>includ</w:t>
            </w:r>
            <w:r>
              <w:rPr>
                <w:rFonts w:hint="default" w:ascii="Calibri" w:hAnsi="Calibri" w:eastAsia="Calibri" w:cs="Calibri"/>
                <w:rtl w:val="0"/>
                <w:lang w:val="en-GB"/>
              </w:rPr>
              <w:t>e</w:t>
            </w:r>
            <w:r>
              <w:rPr>
                <w:rFonts w:ascii="Calibri" w:hAnsi="Calibri" w:eastAsia="Calibri" w:cs="Calibri"/>
                <w:rtl w:val="0"/>
                <w:lang w:val="en-GB"/>
              </w:rPr>
              <w:t xml:space="preserve"> the access rules</w:t>
            </w:r>
            <w:r>
              <w:rPr>
                <w:rFonts w:hint="default" w:ascii="Calibri" w:hAnsi="Calibri" w:eastAsia="Calibri" w:cs="Calibri"/>
                <w:rtl w:val="0"/>
                <w:lang w:val="en-GB"/>
              </w:rPr>
              <w:t xml:space="preserve"> to access your Infrastructure / Facility</w:t>
            </w:r>
            <w:r>
              <w:rPr>
                <w:rFonts w:ascii="Calibri" w:hAnsi="Calibri" w:eastAsia="Calibri" w:cs="Calibri"/>
                <w:rtl w:val="0"/>
                <w:lang w:val="en-GB"/>
              </w:rPr>
              <w:t>?</w:t>
            </w:r>
          </w:p>
        </w:tc>
        <w:tc>
          <w:p>
            <w:pPr>
              <w:spacing w:before="120" w:after="120" w:line="240" w:lineRule="auto"/>
              <w:rPr>
                <w:rFonts w:ascii="Calibri" w:hAnsi="Calibri" w:eastAsia="Calibri" w:cs="Calibri"/>
                <w:lang w:val="en-GB"/>
              </w:rPr>
            </w:pPr>
          </w:p>
        </w:tc>
        <w:tc>
          <w:p>
            <w:pPr>
              <w:spacing w:before="120" w:after="120" w:line="240" w:lineRule="auto"/>
              <w:rPr>
                <w:rFonts w:ascii="Calibri" w:hAnsi="Calibri" w:eastAsia="Calibri" w:cs="Calibri"/>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numPr>
                <w:ilvl w:val="0"/>
                <w:numId w:val="2"/>
              </w:numPr>
              <w:spacing w:before="120" w:after="120" w:line="240" w:lineRule="auto"/>
              <w:jc w:val="both"/>
              <w:rPr>
                <w:rFonts w:ascii="Calibri" w:hAnsi="Calibri" w:eastAsia="Calibri" w:cs="Calibri"/>
                <w:rtl w:val="0"/>
                <w:lang w:val="en-GB"/>
              </w:rPr>
            </w:pPr>
            <w:r>
              <w:rPr>
                <w:rFonts w:ascii="Calibri" w:hAnsi="Calibri" w:eastAsia="Calibri" w:cs="Calibri"/>
                <w:rtl w:val="0"/>
                <w:lang w:val="en-GB"/>
              </w:rPr>
              <w:t xml:space="preserve">Does the </w:t>
            </w:r>
            <w:r>
              <w:rPr>
                <w:rFonts w:hint="default" w:ascii="Calibri" w:hAnsi="Calibri" w:eastAsia="Calibri" w:cs="Calibri"/>
                <w:rtl w:val="0"/>
                <w:lang w:val="en-GB"/>
              </w:rPr>
              <w:t xml:space="preserve">Research Facility / </w:t>
            </w:r>
            <w:r>
              <w:rPr>
                <w:rFonts w:ascii="Calibri" w:hAnsi="Calibri" w:eastAsia="Calibri" w:cs="Calibri"/>
                <w:rtl w:val="0"/>
                <w:lang w:val="en-GB"/>
              </w:rPr>
              <w:t>RI receive national, regional or European public funding?</w:t>
            </w:r>
          </w:p>
          <w:p>
            <w:pPr>
              <w:numPr>
                <w:ilvl w:val="0"/>
                <w:numId w:val="0"/>
              </w:numPr>
              <w:spacing w:before="120" w:after="120" w:line="240" w:lineRule="auto"/>
              <w:jc w:val="both"/>
              <w:rPr>
                <w:rFonts w:hint="default" w:ascii="Calibri" w:hAnsi="Calibri" w:eastAsia="Calibri" w:cs="Calibri"/>
                <w:b/>
                <w:bCs/>
                <w:rtl w:val="0"/>
                <w:lang w:val="en-GB"/>
              </w:rPr>
            </w:pPr>
            <w:r>
              <w:rPr>
                <w:rFonts w:hint="default" w:ascii="Calibri" w:hAnsi="Calibri" w:eastAsia="Calibri" w:cs="Calibri"/>
                <w:b/>
                <w:bCs/>
                <w:rtl w:val="0"/>
                <w:lang w:val="en-GB"/>
              </w:rPr>
              <w:t xml:space="preserve">Please Specify source: </w:t>
            </w:r>
          </w:p>
          <w:p>
            <w:pPr>
              <w:numPr>
                <w:ilvl w:val="0"/>
                <w:numId w:val="0"/>
              </w:numPr>
              <w:spacing w:before="120" w:after="120" w:line="240" w:lineRule="auto"/>
              <w:jc w:val="both"/>
              <w:rPr>
                <w:rFonts w:hint="default" w:ascii="Calibri" w:hAnsi="Calibri" w:eastAsia="Calibri" w:cs="Calibri"/>
                <w:rtl w:val="0"/>
                <w:lang w:val="en-GB"/>
              </w:rPr>
            </w:pPr>
            <w:r>
              <w:rPr>
                <w:rFonts w:hint="default" w:ascii="Calibri" w:hAnsi="Calibri" w:eastAsia="Calibri" w:cs="Calibri"/>
                <w:i/>
                <w:iCs/>
                <w:rtl w:val="0"/>
                <w:lang w:val="en-GB"/>
              </w:rPr>
              <w:t>(If more than one source of funding kindly provide the approx. percentage (%) share of each source - % of Public funding,  % of European Funding, % Private resources etc)</w:t>
            </w:r>
          </w:p>
        </w:tc>
        <w:tc>
          <w:p>
            <w:pPr>
              <w:spacing w:before="120" w:after="120" w:line="240" w:lineRule="auto"/>
              <w:rPr>
                <w:rFonts w:ascii="Calibri" w:hAnsi="Calibri" w:eastAsia="Calibri" w:cs="Calibri"/>
                <w:lang w:val="en-GB"/>
              </w:rPr>
            </w:pPr>
          </w:p>
        </w:tc>
        <w:tc>
          <w:p>
            <w:pPr>
              <w:spacing w:before="120" w:after="120" w:line="240" w:lineRule="auto"/>
              <w:rPr>
                <w:rFonts w:ascii="Calibri" w:hAnsi="Calibri" w:eastAsia="Calibri" w:cs="Calibri"/>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before="120" w:after="120" w:line="240" w:lineRule="auto"/>
              <w:jc w:val="both"/>
              <w:rPr>
                <w:rFonts w:ascii="Calibri" w:hAnsi="Calibri" w:eastAsia="Calibri" w:cs="Calibri"/>
                <w:lang w:val="en-GB"/>
              </w:rPr>
            </w:pPr>
            <w:r>
              <w:rPr>
                <w:rFonts w:ascii="Calibri" w:hAnsi="Calibri" w:eastAsia="Calibri" w:cs="Calibri"/>
                <w:i/>
                <w:rtl w:val="0"/>
                <w:lang w:val="en-GB"/>
              </w:rPr>
              <w:t>Criterion only applicable to RIs that are part of an</w:t>
            </w:r>
            <w:r>
              <w:rPr>
                <w:rFonts w:ascii="Calibri" w:hAnsi="Calibri" w:eastAsia="Calibri" w:cs="Calibri"/>
                <w:i/>
                <w:color w:val="007DBE"/>
                <w:rtl w:val="0"/>
                <w:lang w:val="en-GB"/>
              </w:rPr>
              <w:t xml:space="preserve"> </w:t>
            </w:r>
            <w:r>
              <w:rPr>
                <w:rFonts w:ascii="Calibri" w:hAnsi="Calibri" w:eastAsia="Calibri" w:cs="Calibri"/>
                <w:lang w:val="en-GB"/>
              </w:rPr>
              <w:fldChar w:fldCharType="begin"/>
            </w:r>
            <w:r>
              <w:rPr>
                <w:rFonts w:ascii="Calibri" w:hAnsi="Calibri" w:eastAsia="Calibri" w:cs="Calibri"/>
                <w:lang w:val="en-GB"/>
              </w:rPr>
              <w:instrText xml:space="preserve"> HYPERLINK "http://www.esfri.eu/" \h </w:instrText>
            </w:r>
            <w:r>
              <w:rPr>
                <w:rFonts w:ascii="Calibri" w:hAnsi="Calibri" w:eastAsia="Calibri" w:cs="Calibri"/>
                <w:lang w:val="en-GB"/>
              </w:rPr>
              <w:fldChar w:fldCharType="separate"/>
            </w:r>
            <w:r>
              <w:rPr>
                <w:rFonts w:ascii="Calibri" w:hAnsi="Calibri" w:eastAsia="Calibri" w:cs="Calibri"/>
                <w:color w:val="007DBE"/>
                <w:u w:val="single"/>
                <w:rtl w:val="0"/>
                <w:lang w:val="en-GB"/>
              </w:rPr>
              <w:t>ESFRI</w:t>
            </w:r>
            <w:r>
              <w:rPr>
                <w:rFonts w:ascii="Calibri" w:hAnsi="Calibri" w:eastAsia="Calibri" w:cs="Calibri"/>
                <w:color w:val="007DBE"/>
                <w:u w:val="single"/>
                <w:rtl w:val="0"/>
                <w:lang w:val="en-GB"/>
              </w:rPr>
              <w:fldChar w:fldCharType="end"/>
            </w:r>
            <w:r>
              <w:rPr>
                <w:rFonts w:ascii="Calibri" w:hAnsi="Calibri" w:eastAsia="Calibri" w:cs="Calibri"/>
                <w:i/>
                <w:rtl w:val="0"/>
                <w:lang w:val="en-GB"/>
              </w:rPr>
              <w:t xml:space="preserve"> landmark /project</w:t>
            </w:r>
            <w:r>
              <w:rPr>
                <w:rFonts w:ascii="Calibri" w:hAnsi="Calibri" w:eastAsia="Calibri" w:cs="Calibri"/>
                <w:rtl w:val="0"/>
                <w:lang w:val="en-GB"/>
              </w:rPr>
              <w:t xml:space="preserve"> </w:t>
            </w:r>
            <w:r>
              <w:rPr>
                <w:rFonts w:ascii="Calibri" w:hAnsi="Calibri" w:eastAsia="Calibri" w:cs="Calibri"/>
                <w:i/>
                <w:rtl w:val="0"/>
                <w:lang w:val="en-GB"/>
              </w:rPr>
              <w:t>as a node</w:t>
            </w:r>
            <w:r>
              <w:rPr>
                <w:rFonts w:ascii="Calibri" w:hAnsi="Calibri" w:eastAsia="Calibri" w:cs="Calibri"/>
                <w:rtl w:val="0"/>
                <w:lang w:val="en-GB"/>
              </w:rPr>
              <w:t>:</w:t>
            </w:r>
          </w:p>
          <w:p>
            <w:pPr>
              <w:spacing w:before="120" w:after="120" w:line="240" w:lineRule="auto"/>
              <w:jc w:val="both"/>
              <w:rPr>
                <w:rFonts w:ascii="Calibri" w:hAnsi="Calibri" w:eastAsia="Calibri" w:cs="Calibri"/>
                <w:lang w:val="en-GB"/>
              </w:rPr>
            </w:pPr>
            <w:r>
              <w:rPr>
                <w:rFonts w:ascii="Calibri" w:hAnsi="Calibri" w:eastAsia="Calibri" w:cs="Calibri"/>
                <w:rtl w:val="0"/>
                <w:lang w:val="en-GB"/>
              </w:rPr>
              <w:t xml:space="preserve">6. Does the RI offer any services (including providing access to equipment) in addition to those already being offered through the ESFRI landmark/project? </w:t>
            </w:r>
          </w:p>
          <w:p>
            <w:pPr>
              <w:spacing w:after="0" w:line="240" w:lineRule="auto"/>
              <w:jc w:val="both"/>
              <w:rPr>
                <w:rFonts w:ascii="Calibri" w:hAnsi="Calibri" w:eastAsia="Calibri" w:cs="Calibri"/>
                <w:color w:val="007DBE"/>
                <w:sz w:val="20"/>
                <w:szCs w:val="20"/>
                <w:lang w:val="en-GB"/>
              </w:rPr>
            </w:pPr>
            <w:r>
              <w:rPr>
                <w:rFonts w:ascii="Calibri" w:hAnsi="Calibri" w:eastAsia="Calibri" w:cs="Calibri"/>
                <w:color w:val="007DBE"/>
                <w:sz w:val="20"/>
                <w:szCs w:val="20"/>
                <w:rtl w:val="0"/>
                <w:lang w:val="en-GB"/>
              </w:rPr>
              <w:t xml:space="preserve">To clarify, this means that different aspects of the RI can be accessed </w:t>
            </w:r>
            <w:r>
              <w:rPr>
                <w:rFonts w:ascii="Calibri" w:hAnsi="Calibri" w:eastAsia="Calibri" w:cs="Calibri"/>
                <w:color w:val="007DBE"/>
                <w:sz w:val="20"/>
                <w:szCs w:val="20"/>
                <w:u w:val="single"/>
                <w:rtl w:val="0"/>
                <w:lang w:val="en-GB"/>
              </w:rPr>
              <w:t xml:space="preserve">through two independent access points </w:t>
            </w:r>
            <w:r>
              <w:rPr>
                <w:rFonts w:ascii="Calibri" w:hAnsi="Calibri" w:eastAsia="Calibri" w:cs="Calibri"/>
                <w:color w:val="007DBE"/>
                <w:sz w:val="20"/>
                <w:szCs w:val="20"/>
                <w:rtl w:val="0"/>
                <w:lang w:val="en-GB"/>
              </w:rPr>
              <w:t xml:space="preserve">(e.g. webform, contact person, etc.): </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0" w:right="0" w:hanging="270"/>
              <w:jc w:val="both"/>
              <w:rPr>
                <w:rFonts w:ascii="Calibri" w:hAnsi="Calibri" w:eastAsia="Calibri" w:cs="Calibri"/>
                <w:b w:val="0"/>
                <w:i w:val="0"/>
                <w:smallCaps w:val="0"/>
                <w:strike w:val="0"/>
                <w:color w:val="007DBE"/>
                <w:sz w:val="20"/>
                <w:szCs w:val="20"/>
                <w:u w:val="none"/>
                <w:shd w:val="clear" w:fill="auto"/>
                <w:vertAlign w:val="baseline"/>
                <w:lang w:val="en-GB"/>
              </w:rPr>
            </w:pPr>
            <w:r>
              <w:rPr>
                <w:rFonts w:ascii="Calibri" w:hAnsi="Calibri" w:eastAsia="Calibri" w:cs="Calibri"/>
                <w:b w:val="0"/>
                <w:i w:val="0"/>
                <w:smallCaps w:val="0"/>
                <w:strike w:val="0"/>
                <w:color w:val="007DBE"/>
                <w:sz w:val="20"/>
                <w:szCs w:val="20"/>
                <w:u w:val="none"/>
                <w:shd w:val="clear" w:fill="auto"/>
                <w:vertAlign w:val="baseline"/>
                <w:rtl w:val="0"/>
                <w:lang w:val="en-GB"/>
              </w:rPr>
              <w:t>The access point of the ESFRI landmark/project for services linked to an ESFRI landmark/project</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330" w:right="0" w:hanging="270"/>
              <w:jc w:val="both"/>
              <w:rPr>
                <w:rFonts w:ascii="Calibri" w:hAnsi="Calibri" w:eastAsia="Calibri" w:cs="Calibri"/>
                <w:b w:val="0"/>
                <w:i w:val="0"/>
                <w:smallCaps w:val="0"/>
                <w:strike w:val="0"/>
                <w:color w:val="007DBE"/>
                <w:sz w:val="20"/>
                <w:szCs w:val="20"/>
                <w:u w:val="none"/>
                <w:shd w:val="clear" w:fill="auto"/>
                <w:vertAlign w:val="baseline"/>
                <w:lang w:val="en-GB"/>
              </w:rPr>
            </w:pPr>
            <w:r>
              <w:rPr>
                <w:rFonts w:ascii="Calibri" w:hAnsi="Calibri" w:eastAsia="Calibri" w:cs="Calibri"/>
                <w:b w:val="0"/>
                <w:i w:val="0"/>
                <w:smallCaps w:val="0"/>
                <w:strike w:val="0"/>
                <w:color w:val="007DBE"/>
                <w:sz w:val="20"/>
                <w:szCs w:val="20"/>
                <w:u w:val="none"/>
                <w:shd w:val="clear" w:fill="auto"/>
                <w:vertAlign w:val="baseline"/>
                <w:rtl w:val="0"/>
                <w:lang w:val="en-GB"/>
              </w:rPr>
              <w:t>RI’s own access point for services not offered through an ESFRI landmark/project</w:t>
            </w:r>
          </w:p>
        </w:tc>
        <w:tc>
          <w:p>
            <w:pPr>
              <w:spacing w:before="120" w:after="120" w:line="240" w:lineRule="auto"/>
              <w:rPr>
                <w:rFonts w:ascii="Calibri" w:hAnsi="Calibri" w:eastAsia="Calibri" w:cs="Calibri"/>
                <w:lang w:val="en-GB"/>
              </w:rPr>
            </w:pPr>
          </w:p>
        </w:tc>
        <w:tc>
          <w:p>
            <w:pPr>
              <w:spacing w:before="120" w:after="120" w:line="240" w:lineRule="auto"/>
              <w:rPr>
                <w:rFonts w:ascii="Calibri" w:hAnsi="Calibri" w:eastAsia="Calibri" w:cs="Calibri"/>
                <w:lang w:val="en-GB"/>
              </w:rPr>
            </w:pPr>
          </w:p>
        </w:tc>
      </w:tr>
    </w:tbl>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rFonts w:hint="default"/>
          <w:lang w:val="en-GB"/>
        </w:rPr>
      </w:pPr>
      <w:r>
        <w:rPr>
          <w:lang w:val="en-GB"/>
        </w:rPr>
        <w:t xml:space="preserve">ANNEX I: </w:t>
      </w:r>
      <w:r>
        <w:rPr>
          <w:lang w:val="en-GB"/>
        </w:rPr>
        <w:fldChar w:fldCharType="begin"/>
      </w:r>
      <w:r>
        <w:rPr>
          <w:lang w:val="en-GB"/>
        </w:rPr>
        <w:instrText xml:space="preserve"> HYPERLINK "https://roadmap2021.esfri.eu/media/1252/rm21-part-3.pdf" </w:instrText>
      </w:r>
      <w:r>
        <w:rPr>
          <w:lang w:val="en-GB"/>
        </w:rPr>
        <w:fldChar w:fldCharType="separate"/>
      </w:r>
      <w:r>
        <w:rPr>
          <w:rStyle w:val="12"/>
          <w:lang w:val="en-GB"/>
        </w:rPr>
        <w:t>List of European Research Infrastructures</w:t>
      </w:r>
      <w:r>
        <w:rPr>
          <w:rStyle w:val="12"/>
          <w:rFonts w:hint="default"/>
          <w:lang w:val="en-GB"/>
        </w:rPr>
        <w:t xml:space="preserve"> Landmarks and Projects</w:t>
      </w:r>
      <w:r>
        <w:rPr>
          <w:lang w:val="en-GB"/>
        </w:rPr>
        <w:fldChar w:fldCharType="end"/>
      </w:r>
    </w:p>
    <w:p>
      <w:pPr>
        <w:pStyle w:val="2"/>
        <w:bidi w:val="0"/>
        <w:rPr>
          <w:b w:val="0"/>
          <w:bCs w:val="0"/>
          <w:sz w:val="22"/>
          <w:szCs w:val="22"/>
          <w:lang w:val="en-GB"/>
        </w:rPr>
      </w:pPr>
      <w:r>
        <w:rPr>
          <w:b w:val="0"/>
          <w:bCs w:val="0"/>
          <w:sz w:val="22"/>
          <w:szCs w:val="22"/>
          <w:lang w:val="en-GB"/>
        </w:rPr>
        <w:t xml:space="preserve">ANNEX II: </w:t>
      </w:r>
      <w:r>
        <w:rPr>
          <w:b w:val="0"/>
          <w:bCs w:val="0"/>
          <w:sz w:val="22"/>
          <w:szCs w:val="22"/>
          <w:lang w:val="en-GB"/>
        </w:rPr>
        <w:fldChar w:fldCharType="begin"/>
      </w:r>
      <w:r>
        <w:rPr>
          <w:b w:val="0"/>
          <w:bCs w:val="0"/>
          <w:sz w:val="22"/>
          <w:szCs w:val="22"/>
          <w:lang w:val="en-GB"/>
        </w:rPr>
        <w:instrText xml:space="preserve"> HYPERLINK "https://ec.europa.eu/info/funding-tenders/opportunities/docs/2021-2027/horizon/wp-call/2023-2024/wp-3-research-infrastructures_horizon-2023-2024_en.pdf" </w:instrText>
      </w:r>
      <w:r>
        <w:rPr>
          <w:b w:val="0"/>
          <w:bCs w:val="0"/>
          <w:sz w:val="22"/>
          <w:szCs w:val="22"/>
          <w:lang w:val="en-GB"/>
        </w:rPr>
        <w:fldChar w:fldCharType="separate"/>
      </w:r>
      <w:r>
        <w:rPr>
          <w:rStyle w:val="12"/>
          <w:b w:val="0"/>
          <w:bCs w:val="0"/>
          <w:sz w:val="22"/>
          <w:szCs w:val="22"/>
          <w:lang w:val="en-GB"/>
        </w:rPr>
        <w:t>2023-2024 Work Programme of Calls for Research Infrastructures under Horizon Europe</w:t>
      </w:r>
      <w:r>
        <w:rPr>
          <w:b w:val="0"/>
          <w:bCs w:val="0"/>
          <w:sz w:val="22"/>
          <w:szCs w:val="22"/>
          <w:lang w:val="en-GB"/>
        </w:rPr>
        <w:fldChar w:fldCharType="end"/>
      </w:r>
      <w:r>
        <w:rPr>
          <w:b w:val="0"/>
          <w:bCs w:val="0"/>
          <w:sz w:val="22"/>
          <w:szCs w:val="22"/>
          <w:lang w:val="en-GB"/>
        </w:rPr>
        <w:t xml:space="preserve"> </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inline distT="0" distB="0" distL="0" distR="0">
          <wp:extent cx="2766060" cy="868680"/>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6606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24600"/>
    <w:multiLevelType w:val="singleLevel"/>
    <w:tmpl w:val="82124600"/>
    <w:lvl w:ilvl="0" w:tentative="0">
      <w:start w:val="4"/>
      <w:numFmt w:val="decimal"/>
      <w:suff w:val="space"/>
      <w:lvlText w:val="%1."/>
      <w:lvlJc w:val="left"/>
    </w:lvl>
  </w:abstractNum>
  <w:abstractNum w:abstractNumId="1">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DF1AAC"/>
    <w:multiLevelType w:val="multilevel"/>
    <w:tmpl w:val="4DDF1A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0"/>
    <w:rsid w:val="001C0123"/>
    <w:rsid w:val="003316A1"/>
    <w:rsid w:val="00405379"/>
    <w:rsid w:val="004555F0"/>
    <w:rsid w:val="005111D5"/>
    <w:rsid w:val="00775413"/>
    <w:rsid w:val="00775EC4"/>
    <w:rsid w:val="008828D2"/>
    <w:rsid w:val="009706B6"/>
    <w:rsid w:val="00A37BC4"/>
    <w:rsid w:val="00B51796"/>
    <w:rsid w:val="00C852EC"/>
    <w:rsid w:val="00C86B81"/>
    <w:rsid w:val="00CA3186"/>
    <w:rsid w:val="00DC0FF7"/>
    <w:rsid w:val="00E35F03"/>
    <w:rsid w:val="00F047CA"/>
    <w:rsid w:val="378B3F27"/>
    <w:rsid w:val="703D7A1A"/>
    <w:rsid w:val="72FD4ED9"/>
    <w:rsid w:val="7F375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paragraph" w:styleId="6">
    <w:name w:val="annotation text"/>
    <w:basedOn w:val="1"/>
    <w:link w:val="20"/>
    <w:unhideWhenUsed/>
    <w:qFormat/>
    <w:uiPriority w:val="99"/>
    <w:pPr>
      <w:spacing w:line="240" w:lineRule="auto"/>
    </w:pPr>
    <w:rPr>
      <w:sz w:val="20"/>
      <w:szCs w:val="20"/>
    </w:rPr>
  </w:style>
  <w:style w:type="paragraph" w:styleId="7">
    <w:name w:val="annotation subject"/>
    <w:basedOn w:val="6"/>
    <w:next w:val="6"/>
    <w:link w:val="21"/>
    <w:semiHidden/>
    <w:unhideWhenUsed/>
    <w:qFormat/>
    <w:uiPriority w:val="99"/>
    <w:rPr>
      <w:b/>
      <w:bCs/>
    </w:rPr>
  </w:style>
  <w:style w:type="paragraph" w:styleId="8">
    <w:name w:val="footer"/>
    <w:basedOn w:val="1"/>
    <w:link w:val="18"/>
    <w:unhideWhenUsed/>
    <w:qFormat/>
    <w:uiPriority w:val="99"/>
    <w:pPr>
      <w:tabs>
        <w:tab w:val="center" w:pos="4513"/>
        <w:tab w:val="right" w:pos="9026"/>
      </w:tabs>
      <w:spacing w:after="0" w:line="240" w:lineRule="auto"/>
    </w:pPr>
  </w:style>
  <w:style w:type="character" w:styleId="9">
    <w:name w:val="footnote reference"/>
    <w:basedOn w:val="3"/>
    <w:unhideWhenUsed/>
    <w:qFormat/>
    <w:uiPriority w:val="99"/>
    <w:rPr>
      <w:vertAlign w:val="superscript"/>
    </w:rPr>
  </w:style>
  <w:style w:type="paragraph" w:styleId="10">
    <w:name w:val="footnote text"/>
    <w:basedOn w:val="1"/>
    <w:link w:val="15"/>
    <w:semiHidden/>
    <w:unhideWhenUsed/>
    <w:qFormat/>
    <w:uiPriority w:val="99"/>
    <w:pPr>
      <w:spacing w:after="0" w:line="240" w:lineRule="auto"/>
    </w:pPr>
    <w:rPr>
      <w:sz w:val="20"/>
      <w:szCs w:val="20"/>
    </w:rPr>
  </w:style>
  <w:style w:type="paragraph" w:styleId="11">
    <w:name w:val="header"/>
    <w:basedOn w:val="1"/>
    <w:link w:val="17"/>
    <w:unhideWhenUsed/>
    <w:qFormat/>
    <w:uiPriority w:val="99"/>
    <w:pPr>
      <w:tabs>
        <w:tab w:val="center" w:pos="4513"/>
        <w:tab w:val="right" w:pos="9026"/>
      </w:tabs>
      <w:spacing w:after="0" w:line="240" w:lineRule="auto"/>
    </w:pPr>
  </w:style>
  <w:style w:type="character" w:styleId="12">
    <w:name w:val="Hyperlink"/>
    <w:basedOn w:val="3"/>
    <w:unhideWhenUsed/>
    <w:qFormat/>
    <w:uiPriority w:val="99"/>
    <w:rPr>
      <w:color w:val="0563C1" w:themeColor="hyperlink"/>
      <w:u w:val="single"/>
      <w14:textFill>
        <w14:solidFill>
          <w14:schemeClr w14:val="hlink"/>
        </w14:solidFill>
      </w14:textFill>
    </w:rPr>
  </w:style>
  <w:style w:type="table" w:styleId="13">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Unresolved Mention"/>
    <w:basedOn w:val="3"/>
    <w:semiHidden/>
    <w:unhideWhenUsed/>
    <w:qFormat/>
    <w:uiPriority w:val="99"/>
    <w:rPr>
      <w:color w:val="605E5C"/>
      <w:shd w:val="clear" w:color="auto" w:fill="E1DFDD"/>
    </w:rPr>
  </w:style>
  <w:style w:type="character" w:customStyle="1" w:styleId="15">
    <w:name w:val="Footnote Text Char"/>
    <w:basedOn w:val="3"/>
    <w:link w:val="10"/>
    <w:semiHidden/>
    <w:qFormat/>
    <w:uiPriority w:val="99"/>
    <w:rPr>
      <w:sz w:val="20"/>
      <w:szCs w:val="20"/>
    </w:rPr>
  </w:style>
  <w:style w:type="paragraph" w:styleId="16">
    <w:name w:val="List Paragraph"/>
    <w:basedOn w:val="1"/>
    <w:qFormat/>
    <w:uiPriority w:val="34"/>
    <w:pPr>
      <w:ind w:left="720"/>
      <w:contextualSpacing/>
    </w:pPr>
  </w:style>
  <w:style w:type="character" w:customStyle="1" w:styleId="17">
    <w:name w:val="Header Char"/>
    <w:basedOn w:val="3"/>
    <w:link w:val="11"/>
    <w:qFormat/>
    <w:uiPriority w:val="99"/>
  </w:style>
  <w:style w:type="character" w:customStyle="1" w:styleId="18">
    <w:name w:val="Footer Char"/>
    <w:basedOn w:val="3"/>
    <w:link w:val="8"/>
    <w:qFormat/>
    <w:uiPriority w:val="99"/>
  </w:style>
  <w:style w:type="paragraph" w:customStyle="1" w:styleId="19">
    <w:name w:val="Revision"/>
    <w:hidden/>
    <w:semiHidden/>
    <w:qFormat/>
    <w:uiPriority w:val="99"/>
    <w:pPr>
      <w:spacing w:after="0" w:line="240" w:lineRule="auto"/>
    </w:pPr>
    <w:rPr>
      <w:rFonts w:asciiTheme="minorHAnsi" w:hAnsiTheme="minorHAnsi" w:eastAsiaTheme="minorHAnsi" w:cstheme="minorBidi"/>
      <w:sz w:val="22"/>
      <w:szCs w:val="22"/>
      <w:lang w:eastAsia="en-US" w:bidi="ar-SA"/>
    </w:rPr>
  </w:style>
  <w:style w:type="character" w:customStyle="1" w:styleId="20">
    <w:name w:val="Comment Text Char"/>
    <w:basedOn w:val="3"/>
    <w:link w:val="6"/>
    <w:qFormat/>
    <w:uiPriority w:val="99"/>
    <w:rPr>
      <w:sz w:val="20"/>
      <w:szCs w:val="20"/>
    </w:rPr>
  </w:style>
  <w:style w:type="character" w:customStyle="1" w:styleId="21">
    <w:name w:val="Comment Subject Char"/>
    <w:basedOn w:val="20"/>
    <w:link w:val="7"/>
    <w:semiHidden/>
    <w:qFormat/>
    <w:uiPriority w:val="99"/>
    <w:rPr>
      <w:b/>
      <w:bCs/>
      <w:sz w:val="20"/>
      <w:szCs w:val="20"/>
    </w:rPr>
  </w:style>
  <w:style w:type="table" w:customStyle="1" w:styleId="22">
    <w:name w:val="_Style 42"/>
    <w:basedOn w:val="23"/>
    <w:qFormat/>
    <w:uiPriority w:val="0"/>
    <w:pPr>
      <w:spacing w:after="0" w:line="240" w:lineRule="auto"/>
    </w:pPr>
    <w:tblPr>
      <w:tblCellMar>
        <w:top w:w="0" w:type="dxa"/>
        <w:left w:w="108" w:type="dxa"/>
        <w:bottom w:w="0" w:type="dxa"/>
        <w:right w:w="108" w:type="dxa"/>
      </w:tblCellMar>
    </w:tblPr>
  </w:style>
  <w:style w:type="table" w:customStyle="1" w:styleId="23">
    <w:name w:val="Table Normal1"/>
    <w:qFormat/>
    <w:uiPriority w:val="0"/>
  </w:style>
  <w:style w:type="table" w:customStyle="1" w:styleId="24">
    <w:name w:val="_Style 43"/>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61D1-885C-4B36-8BF4-9AE9FAB24297}">
  <ds:schemaRefs/>
</ds:datastoreItem>
</file>

<file path=docProps/app.xml><?xml version="1.0" encoding="utf-8"?>
<Properties xmlns="http://schemas.openxmlformats.org/officeDocument/2006/extended-properties" xmlns:vt="http://schemas.openxmlformats.org/officeDocument/2006/docPropsVTypes">
  <Template>Normal</Template>
  <Pages>2</Pages>
  <Words>313</Words>
  <Characters>1790</Characters>
  <Lines>14</Lines>
  <Paragraphs>4</Paragraphs>
  <TotalTime>2</TotalTime>
  <ScaleCrop>false</ScaleCrop>
  <LinksUpToDate>false</LinksUpToDate>
  <CharactersWithSpaces>2099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2023-03-09T16:39:00Z</dcterms:created>
  <dc:creator>Ian Gauci Borda</dc:creator>
  <cp:lastModifiedBy>Ian Gauci Borda</cp:lastModifiedBy>
  <dcterms:modified xsi:type="dcterms:W3CDTF">2023-03-24T11:16:55Z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D62DEE76F2D9483C989A2976AA4F7B8A</vt:lpwstr>
  </property>
</Properties>
</file>