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00CE" w14:textId="77777777" w:rsidR="007D4FC9" w:rsidRPr="001548D3" w:rsidRDefault="007D4FC9" w:rsidP="007D4FC9">
      <w:pPr>
        <w:rPr>
          <w:rFonts w:ascii="Times New Roman" w:hAnsi="Times New Roman"/>
          <w:b/>
          <w:sz w:val="24"/>
        </w:rPr>
      </w:pPr>
      <w:r w:rsidRPr="001548D3">
        <w:rPr>
          <w:rFonts w:ascii="Times New Roman" w:hAnsi="Times New Roman"/>
          <w:b/>
          <w:sz w:val="24"/>
        </w:rPr>
        <w:t>DECLARATIONS WHERE STATE AID IS NOT APPLICABLE</w:t>
      </w:r>
    </w:p>
    <w:p w14:paraId="2861AE90" w14:textId="77777777" w:rsidR="007D4FC9" w:rsidRPr="001548D3" w:rsidRDefault="007D4FC9" w:rsidP="007D4FC9">
      <w:pPr>
        <w:rPr>
          <w:rFonts w:ascii="Times New Roman" w:hAnsi="Times New Roman"/>
          <w:sz w:val="24"/>
        </w:rPr>
      </w:pPr>
      <w:r w:rsidRPr="001548D3">
        <w:rPr>
          <w:rFonts w:ascii="Times New Roman" w:hAnsi="Times New Roman"/>
          <w:b/>
          <w:sz w:val="24"/>
        </w:rPr>
        <w:t>PUBLIC ACADEMIC ENTITIES (RESEARCH ORGANISATIONS)</w:t>
      </w:r>
      <w:r w:rsidRPr="001548D3">
        <w:rPr>
          <w:rFonts w:ascii="Times New Roman" w:hAnsi="Times New Roman"/>
          <w:sz w:val="24"/>
        </w:rPr>
        <w:t xml:space="preserve"> </w:t>
      </w:r>
    </w:p>
    <w:p w14:paraId="467287FA" w14:textId="77777777" w:rsidR="007D4FC9" w:rsidRPr="001548D3" w:rsidRDefault="007D4FC9" w:rsidP="007D4FC9">
      <w:pPr>
        <w:jc w:val="center"/>
        <w:rPr>
          <w:rFonts w:ascii="Times New Roman" w:hAnsi="Times New Roman"/>
          <w:sz w:val="24"/>
        </w:rPr>
      </w:pPr>
    </w:p>
    <w:p w14:paraId="32D76E78" w14:textId="77777777" w:rsidR="007D4FC9" w:rsidRPr="001548D3" w:rsidRDefault="007D4FC9" w:rsidP="007D4FC9">
      <w:pPr>
        <w:rPr>
          <w:rFonts w:ascii="Times New Roman" w:hAnsi="Times New Roman"/>
          <w:sz w:val="24"/>
        </w:rPr>
      </w:pPr>
    </w:p>
    <w:p w14:paraId="0DB5B39C" w14:textId="77777777" w:rsidR="007D4FC9" w:rsidRPr="001548D3" w:rsidRDefault="007D4FC9" w:rsidP="007D4FC9">
      <w:pPr>
        <w:rPr>
          <w:rFonts w:ascii="Times New Roman" w:hAnsi="Times New Roman"/>
          <w:sz w:val="24"/>
        </w:rPr>
      </w:pPr>
      <w:r w:rsidRPr="001548D3">
        <w:rPr>
          <w:rFonts w:ascii="Times New Roman" w:hAnsi="Times New Roman"/>
          <w:sz w:val="24"/>
        </w:rPr>
        <w:t>Project Application: _____________________________</w:t>
      </w:r>
    </w:p>
    <w:p w14:paraId="0EB81C20" w14:textId="77777777" w:rsidR="007D4FC9" w:rsidRPr="001548D3" w:rsidRDefault="007D4FC9" w:rsidP="007D4FC9">
      <w:pPr>
        <w:rPr>
          <w:rFonts w:ascii="Times New Roman" w:hAnsi="Times New Roman"/>
          <w:sz w:val="24"/>
        </w:rPr>
      </w:pPr>
    </w:p>
    <w:p w14:paraId="481BB0CC" w14:textId="77777777" w:rsidR="007D4FC9" w:rsidRPr="001548D3" w:rsidRDefault="007D4FC9" w:rsidP="007D4FC9">
      <w:pPr>
        <w:rPr>
          <w:rFonts w:ascii="Times New Roman" w:hAnsi="Times New Roman"/>
          <w:sz w:val="24"/>
        </w:rPr>
      </w:pPr>
    </w:p>
    <w:p w14:paraId="695A4C49" w14:textId="77777777" w:rsidR="007D4FC9" w:rsidRPr="001548D3" w:rsidRDefault="007D4FC9" w:rsidP="007D4FC9">
      <w:pPr>
        <w:rPr>
          <w:rFonts w:ascii="Times New Roman" w:hAnsi="Times New Roman"/>
          <w:sz w:val="24"/>
        </w:rPr>
      </w:pPr>
      <w:r w:rsidRPr="001548D3">
        <w:rPr>
          <w:rFonts w:ascii="Times New Roman" w:hAnsi="Times New Roman"/>
          <w:sz w:val="24"/>
        </w:rPr>
        <w:t>The Applicant, __________________________________, declares the following:</w:t>
      </w:r>
    </w:p>
    <w:p w14:paraId="482D85FA" w14:textId="77777777" w:rsidR="007D4FC9" w:rsidRPr="001548D3" w:rsidRDefault="007D4FC9" w:rsidP="007D4FC9">
      <w:pPr>
        <w:rPr>
          <w:rFonts w:ascii="Times New Roman" w:hAnsi="Times New Roman"/>
          <w:sz w:val="24"/>
        </w:rPr>
      </w:pPr>
    </w:p>
    <w:p w14:paraId="1579B285" w14:textId="77777777" w:rsidR="007D4FC9" w:rsidRPr="001548D3" w:rsidRDefault="007D4FC9" w:rsidP="007D4FC9">
      <w:pPr>
        <w:ind w:left="993" w:hanging="426"/>
        <w:rPr>
          <w:rFonts w:ascii="Times New Roman" w:hAnsi="Times New Roman"/>
          <w:sz w:val="24"/>
        </w:rPr>
      </w:pPr>
    </w:p>
    <w:p w14:paraId="78C264F7" w14:textId="77777777" w:rsidR="007D4FC9" w:rsidRPr="005B617F" w:rsidRDefault="007D4FC9" w:rsidP="007D4FC9">
      <w:pPr>
        <w:pStyle w:val="ListParagraph"/>
        <w:ind w:left="1701" w:right="141"/>
        <w:jc w:val="both"/>
        <w:rPr>
          <w:rFonts w:ascii="Times New Roman" w:hAnsi="Times New Roman"/>
          <w:sz w:val="24"/>
        </w:rPr>
      </w:pPr>
      <w:r w:rsidRPr="001548D3">
        <w:rPr>
          <w:rFonts w:ascii="Times New Roman" w:hAnsi="Times New Roman"/>
          <w:sz w:val="24"/>
        </w:rPr>
        <w:t>the planned research is to be carried out in the context of its activities as a “research and knowledge dissemination organisation” as defined in the Commission Framework for State aid for research and development and innovation (2014/C 198/01) paragraph 15(</w:t>
      </w:r>
      <w:proofErr w:type="spellStart"/>
      <w:r w:rsidRPr="001548D3">
        <w:rPr>
          <w:rFonts w:ascii="Times New Roman" w:hAnsi="Times New Roman"/>
          <w:sz w:val="24"/>
        </w:rPr>
        <w:t>ee</w:t>
      </w:r>
      <w:proofErr w:type="spellEnd"/>
      <w:r w:rsidRPr="005B617F">
        <w:rPr>
          <w:rFonts w:ascii="Times New Roman" w:hAnsi="Times New Roman"/>
          <w:sz w:val="24"/>
        </w:rPr>
        <w:t>), which carries out a non-economic activity in line with the following:</w:t>
      </w:r>
    </w:p>
    <w:p w14:paraId="54A850F7" w14:textId="77777777" w:rsidR="007D4FC9" w:rsidRPr="005B617F" w:rsidRDefault="007D4FC9" w:rsidP="007D4FC9">
      <w:pPr>
        <w:pStyle w:val="NoSpacing"/>
        <w:numPr>
          <w:ilvl w:val="0"/>
          <w:numId w:val="10"/>
        </w:numPr>
        <w:ind w:left="1701" w:firstLine="0"/>
        <w:jc w:val="both"/>
        <w:rPr>
          <w:rFonts w:ascii="Times New Roman" w:hAnsi="Times New Roman"/>
          <w:sz w:val="24"/>
        </w:rPr>
      </w:pPr>
      <w:r w:rsidRPr="005B617F">
        <w:rPr>
          <w:rFonts w:ascii="Times New Roman" w:hAnsi="Times New Roman"/>
          <w:sz w:val="24"/>
        </w:rPr>
        <w:t xml:space="preserve">primary activities of research organisations and research infrastructures, in </w:t>
      </w:r>
    </w:p>
    <w:p w14:paraId="5836E9AC" w14:textId="77777777" w:rsidR="007D4FC9" w:rsidRPr="005B617F" w:rsidRDefault="007D4FC9" w:rsidP="007D4FC9">
      <w:pPr>
        <w:adjustRightInd w:val="0"/>
        <w:ind w:left="1701"/>
        <w:jc w:val="both"/>
        <w:rPr>
          <w:rFonts w:ascii="Times New Roman" w:hAnsi="Times New Roman"/>
          <w:sz w:val="24"/>
        </w:rPr>
      </w:pPr>
      <w:r w:rsidRPr="005B617F">
        <w:rPr>
          <w:rFonts w:ascii="Times New Roman" w:hAnsi="Times New Roman"/>
          <w:sz w:val="24"/>
        </w:rPr>
        <w:t>particular:</w:t>
      </w:r>
    </w:p>
    <w:p w14:paraId="4DAF526F" w14:textId="77777777" w:rsidR="007D4FC9" w:rsidRPr="005B617F" w:rsidRDefault="007D4FC9" w:rsidP="007D4FC9">
      <w:pPr>
        <w:numPr>
          <w:ilvl w:val="0"/>
          <w:numId w:val="11"/>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 xml:space="preserve">education for more and better skilled human resources. </w:t>
      </w:r>
    </w:p>
    <w:p w14:paraId="59FA5C31" w14:textId="77777777" w:rsidR="007D4FC9" w:rsidRPr="005B617F" w:rsidRDefault="007D4FC9" w:rsidP="007D4FC9">
      <w:pPr>
        <w:numPr>
          <w:ilvl w:val="0"/>
          <w:numId w:val="11"/>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independent R&amp;D for more knowledge and better understanding, including collaborative R&amp;D where the research organisation or research infrastructure engages in effective collaboration;</w:t>
      </w:r>
    </w:p>
    <w:p w14:paraId="74AFA4E8" w14:textId="77777777" w:rsidR="007D4FC9" w:rsidRPr="005B617F" w:rsidRDefault="007D4FC9" w:rsidP="007D4FC9">
      <w:pPr>
        <w:numPr>
          <w:ilvl w:val="0"/>
          <w:numId w:val="11"/>
        </w:numPr>
        <w:autoSpaceDE w:val="0"/>
        <w:autoSpaceDN w:val="0"/>
        <w:adjustRightInd w:val="0"/>
        <w:ind w:left="1701" w:firstLine="0"/>
        <w:jc w:val="both"/>
        <w:rPr>
          <w:rFonts w:ascii="Times New Roman" w:hAnsi="Times New Roman"/>
          <w:sz w:val="24"/>
        </w:rPr>
      </w:pPr>
      <w:r w:rsidRPr="005B617F">
        <w:rPr>
          <w:rFonts w:ascii="Times New Roman" w:hAnsi="Times New Roman"/>
          <w:sz w:val="24"/>
        </w:rPr>
        <w:t>wide dissemination of research results on a non-exclusive and non-discriminatory basis, for example through teaching, open-access databases, open publications or open software;</w:t>
      </w:r>
    </w:p>
    <w:p w14:paraId="115641B5" w14:textId="77777777" w:rsidR="007D4FC9" w:rsidRPr="005B617F" w:rsidRDefault="007D4FC9" w:rsidP="007D4FC9">
      <w:pPr>
        <w:adjustRightInd w:val="0"/>
        <w:ind w:left="1701"/>
        <w:jc w:val="both"/>
        <w:rPr>
          <w:rFonts w:ascii="Times New Roman" w:hAnsi="Times New Roman"/>
          <w:sz w:val="24"/>
        </w:rPr>
      </w:pPr>
    </w:p>
    <w:p w14:paraId="3523861C" w14:textId="77777777" w:rsidR="007D4FC9" w:rsidRPr="005B617F" w:rsidRDefault="007D4FC9" w:rsidP="007D4FC9">
      <w:pPr>
        <w:adjustRightInd w:val="0"/>
        <w:ind w:left="1701"/>
        <w:jc w:val="both"/>
        <w:rPr>
          <w:rFonts w:ascii="Times New Roman" w:hAnsi="Times New Roman"/>
          <w:sz w:val="24"/>
        </w:rPr>
      </w:pPr>
      <w:r w:rsidRPr="005B617F">
        <w:rPr>
          <w:rFonts w:ascii="Times New Roman" w:hAnsi="Times New Roman"/>
          <w:sz w:val="24"/>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2EDCB358" w14:textId="77777777" w:rsidR="007D4FC9" w:rsidRDefault="007D4FC9" w:rsidP="007D4FC9">
      <w:pPr>
        <w:pStyle w:val="NoSpacing"/>
        <w:ind w:left="709"/>
        <w:jc w:val="both"/>
        <w:rPr>
          <w:rFonts w:ascii="Times New Roman" w:hAnsi="Times New Roman"/>
          <w:sz w:val="24"/>
        </w:rPr>
      </w:pPr>
    </w:p>
    <w:p w14:paraId="63D90245" w14:textId="77777777" w:rsidR="007D4FC9" w:rsidRDefault="007D4FC9" w:rsidP="007D4FC9">
      <w:pPr>
        <w:pStyle w:val="ListParagraph"/>
        <w:ind w:left="1701" w:right="141"/>
        <w:jc w:val="both"/>
        <w:rPr>
          <w:sz w:val="24"/>
        </w:rPr>
      </w:pPr>
    </w:p>
    <w:p w14:paraId="1738FFF7" w14:textId="77777777" w:rsidR="007D4FC9" w:rsidRPr="001548D3" w:rsidRDefault="007D4FC9" w:rsidP="007D4FC9">
      <w:pPr>
        <w:pStyle w:val="ListParagraph"/>
        <w:ind w:left="987"/>
        <w:rPr>
          <w:rFonts w:ascii="Times New Roman" w:hAnsi="Times New Roman"/>
          <w:sz w:val="24"/>
        </w:rPr>
      </w:pPr>
    </w:p>
    <w:p w14:paraId="00C0539E" w14:textId="77777777" w:rsidR="007D4FC9" w:rsidRPr="001548D3" w:rsidRDefault="007D4FC9" w:rsidP="007D4FC9">
      <w:pPr>
        <w:ind w:firstLine="567"/>
        <w:rPr>
          <w:rFonts w:ascii="Times New Roman" w:hAnsi="Times New Roman"/>
          <w:sz w:val="24"/>
        </w:rPr>
      </w:pPr>
      <w:r w:rsidRPr="001548D3">
        <w:rPr>
          <w:rFonts w:ascii="Times New Roman" w:hAnsi="Times New Roman"/>
          <w:sz w:val="24"/>
        </w:rPr>
        <w:t>The Applicant intends to:</w:t>
      </w:r>
    </w:p>
    <w:p w14:paraId="6D54804E" w14:textId="77777777" w:rsidR="007D4FC9" w:rsidRPr="001548D3" w:rsidRDefault="007D4FC9" w:rsidP="007D4FC9">
      <w:pPr>
        <w:ind w:left="993" w:hanging="426"/>
        <w:rPr>
          <w:rFonts w:ascii="Times New Roman" w:hAnsi="Times New Roman"/>
          <w:sz w:val="24"/>
        </w:rPr>
      </w:pPr>
      <w:r w:rsidRPr="001548D3">
        <w:rPr>
          <w:rFonts w:ascii="Times New Roman" w:hAnsi="Times New Roman"/>
          <w:sz w:val="24"/>
        </w:rPr>
        <w:t>a)</w:t>
      </w:r>
      <w:r w:rsidRPr="001548D3">
        <w:rPr>
          <w:rFonts w:ascii="Times New Roman" w:hAnsi="Times New Roman"/>
          <w:sz w:val="24"/>
        </w:rPr>
        <w:tab/>
        <w:t>publicise widely the results of the research;</w:t>
      </w:r>
    </w:p>
    <w:p w14:paraId="5DCB1B1C" w14:textId="77777777" w:rsidR="007D4FC9" w:rsidRPr="001548D3" w:rsidRDefault="007D4FC9" w:rsidP="007D4FC9">
      <w:pPr>
        <w:ind w:left="993" w:hanging="426"/>
        <w:rPr>
          <w:rFonts w:ascii="Times New Roman" w:hAnsi="Times New Roman"/>
          <w:sz w:val="24"/>
        </w:rPr>
      </w:pPr>
      <w:r w:rsidRPr="001548D3">
        <w:rPr>
          <w:rFonts w:ascii="Times New Roman" w:hAnsi="Times New Roman"/>
          <w:sz w:val="24"/>
        </w:rPr>
        <w:t>b)</w:t>
      </w:r>
      <w:r w:rsidRPr="001548D3">
        <w:rPr>
          <w:rFonts w:ascii="Times New Roman" w:hAnsi="Times New Roman"/>
          <w:sz w:val="24"/>
        </w:rPr>
        <w:tab/>
        <w:t>license on non-discriminatory terms any Intellectual Property Rights (IPRs) resulting from the research at the market price for the said IPR;</w:t>
      </w:r>
    </w:p>
    <w:p w14:paraId="53DBE068" w14:textId="77777777" w:rsidR="007D4FC9" w:rsidRPr="001548D3" w:rsidRDefault="007D4FC9" w:rsidP="007D4FC9">
      <w:pPr>
        <w:ind w:left="993" w:hanging="426"/>
        <w:rPr>
          <w:rFonts w:ascii="Times New Roman" w:hAnsi="Times New Roman"/>
          <w:sz w:val="24"/>
        </w:rPr>
      </w:pPr>
      <w:r w:rsidRPr="001548D3">
        <w:rPr>
          <w:rFonts w:ascii="Times New Roman" w:hAnsi="Times New Roman"/>
          <w:sz w:val="24"/>
        </w:rPr>
        <w:t>c)</w:t>
      </w:r>
      <w:r w:rsidRPr="001548D3">
        <w:rPr>
          <w:rFonts w:ascii="Times New Roman" w:hAnsi="Times New Roman"/>
          <w:sz w:val="24"/>
        </w:rPr>
        <w:tab/>
        <w:t>any income from the licensing of IPR shall be reinvested in the primary educational and research activities of the Beneficiary;</w:t>
      </w:r>
    </w:p>
    <w:p w14:paraId="353CCA74" w14:textId="77777777" w:rsidR="007D4FC9" w:rsidRPr="001548D3" w:rsidRDefault="007D4FC9" w:rsidP="007D4FC9">
      <w:pPr>
        <w:ind w:left="993" w:hanging="426"/>
        <w:rPr>
          <w:rFonts w:ascii="Times New Roman" w:hAnsi="Times New Roman"/>
          <w:sz w:val="24"/>
        </w:rPr>
      </w:pPr>
      <w:r w:rsidRPr="001548D3">
        <w:rPr>
          <w:rFonts w:ascii="Times New Roman" w:hAnsi="Times New Roman"/>
          <w:sz w:val="24"/>
        </w:rPr>
        <w:t>d)</w:t>
      </w:r>
      <w:r w:rsidRPr="001548D3">
        <w:rPr>
          <w:rFonts w:ascii="Times New Roman" w:hAnsi="Times New Roman"/>
          <w:sz w:val="24"/>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782F815B" w14:textId="77777777" w:rsidR="007D4FC9" w:rsidRPr="001548D3" w:rsidRDefault="007D4FC9" w:rsidP="007D4FC9">
      <w:pPr>
        <w:rPr>
          <w:rFonts w:ascii="Times New Roman" w:hAnsi="Times New Roman"/>
          <w:sz w:val="24"/>
        </w:rPr>
      </w:pPr>
    </w:p>
    <w:p w14:paraId="51826942" w14:textId="77777777" w:rsidR="007D4FC9" w:rsidRPr="001548D3" w:rsidRDefault="007D4FC9" w:rsidP="007D4FC9">
      <w:pPr>
        <w:ind w:left="284"/>
        <w:jc w:val="both"/>
        <w:rPr>
          <w:rFonts w:ascii="Times New Roman" w:hAnsi="Times New Roman"/>
          <w:sz w:val="24"/>
        </w:rPr>
      </w:pPr>
      <w:r w:rsidRPr="001548D3">
        <w:rPr>
          <w:rFonts w:ascii="Times New Roman" w:hAnsi="Times New Roman"/>
          <w:sz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130CE3B8" w14:textId="77777777" w:rsidR="007D4FC9" w:rsidRDefault="007D4FC9" w:rsidP="007D4FC9">
      <w:pPr>
        <w:ind w:left="567"/>
        <w:rPr>
          <w:rFonts w:ascii="Times New Roman" w:hAnsi="Times New Roman"/>
          <w:sz w:val="24"/>
        </w:rPr>
      </w:pPr>
    </w:p>
    <w:p w14:paraId="7088BC0B" w14:textId="77777777" w:rsidR="007D4FC9" w:rsidRPr="001548D3" w:rsidRDefault="007D4FC9" w:rsidP="007D4FC9">
      <w:pPr>
        <w:ind w:left="284"/>
        <w:rPr>
          <w:rFonts w:ascii="Times New Roman" w:hAnsi="Times New Roman"/>
          <w:sz w:val="24"/>
        </w:rPr>
      </w:pPr>
      <w:r w:rsidRPr="001548D3">
        <w:rPr>
          <w:rFonts w:ascii="Times New Roman" w:hAnsi="Times New Roman"/>
          <w:sz w:val="24"/>
        </w:rPr>
        <w:t>The Applicant also undertakes to comply faithfully and immediately with any decision of the European Commission or a Maltese judicial authority declaring Article 107(1) TFEU to be applicable to this Agreement.</w:t>
      </w:r>
    </w:p>
    <w:p w14:paraId="48A2E6A9" w14:textId="77777777" w:rsidR="007D4FC9" w:rsidRPr="001548D3" w:rsidRDefault="007D4FC9" w:rsidP="007D4FC9">
      <w:pPr>
        <w:rPr>
          <w:rFonts w:ascii="Times New Roman" w:hAnsi="Times New Roman"/>
          <w:sz w:val="24"/>
        </w:rPr>
      </w:pPr>
    </w:p>
    <w:p w14:paraId="2C77B431" w14:textId="77777777" w:rsidR="007D4FC9" w:rsidRPr="001548D3" w:rsidRDefault="007D4FC9" w:rsidP="007D4FC9">
      <w:pPr>
        <w:rPr>
          <w:rFonts w:ascii="Times New Roman" w:hAnsi="Times New Roman"/>
          <w:sz w:val="24"/>
        </w:rPr>
      </w:pPr>
    </w:p>
    <w:p w14:paraId="07488AA1" w14:textId="77777777" w:rsidR="007D4FC9" w:rsidRPr="001548D3" w:rsidRDefault="007D4FC9" w:rsidP="007D4FC9">
      <w:pPr>
        <w:ind w:left="284"/>
        <w:jc w:val="both"/>
        <w:rPr>
          <w:rFonts w:ascii="Times New Roman" w:hAnsi="Times New Roman"/>
          <w:sz w:val="24"/>
        </w:rPr>
      </w:pPr>
    </w:p>
    <w:p w14:paraId="04FAF944" w14:textId="77777777" w:rsidR="007D4FC9" w:rsidRPr="001548D3" w:rsidRDefault="007D4FC9" w:rsidP="007D4FC9">
      <w:pPr>
        <w:rPr>
          <w:rFonts w:ascii="Times New Roman" w:hAnsi="Times New Roman"/>
          <w:sz w:val="24"/>
        </w:rPr>
      </w:pPr>
    </w:p>
    <w:p w14:paraId="2B3950B7" w14:textId="77777777" w:rsidR="007D4FC9" w:rsidRPr="001548D3" w:rsidRDefault="007D4FC9" w:rsidP="007D4FC9">
      <w:pPr>
        <w:rPr>
          <w:rFonts w:ascii="Times New Roman" w:hAnsi="Times New Roman"/>
          <w:sz w:val="24"/>
        </w:rPr>
      </w:pPr>
    </w:p>
    <w:p w14:paraId="50DA39FF" w14:textId="77777777" w:rsidR="007D4FC9" w:rsidRPr="001548D3" w:rsidRDefault="007D4FC9" w:rsidP="007D4FC9">
      <w:pPr>
        <w:rPr>
          <w:rFonts w:ascii="Times New Roman" w:hAnsi="Times New Roman"/>
          <w:sz w:val="24"/>
        </w:rPr>
      </w:pPr>
    </w:p>
    <w:p w14:paraId="5EEFCA58" w14:textId="77777777" w:rsidR="007D4FC9" w:rsidRPr="001548D3" w:rsidRDefault="007D4FC9" w:rsidP="007D4FC9">
      <w:pPr>
        <w:rPr>
          <w:rFonts w:ascii="Times New Roman" w:hAnsi="Times New Roman"/>
          <w:sz w:val="24"/>
        </w:rPr>
      </w:pPr>
    </w:p>
    <w:p w14:paraId="30328296" w14:textId="77777777" w:rsidR="007D4FC9" w:rsidRPr="001548D3" w:rsidRDefault="007D4FC9" w:rsidP="007D4FC9">
      <w:pPr>
        <w:rPr>
          <w:rFonts w:ascii="Times New Roman" w:hAnsi="Times New Roman"/>
          <w:sz w:val="24"/>
        </w:rPr>
      </w:pPr>
      <w:r w:rsidRPr="001548D3">
        <w:rPr>
          <w:rFonts w:ascii="Times New Roman" w:hAnsi="Times New Roman"/>
          <w:sz w:val="24"/>
        </w:rPr>
        <w:t>________________________________</w:t>
      </w:r>
    </w:p>
    <w:p w14:paraId="1CC88E8F" w14:textId="77777777" w:rsidR="007D4FC9" w:rsidRPr="001548D3" w:rsidRDefault="007D4FC9" w:rsidP="007D4FC9">
      <w:pPr>
        <w:rPr>
          <w:rFonts w:ascii="Times New Roman" w:hAnsi="Times New Roman"/>
          <w:sz w:val="24"/>
        </w:rPr>
      </w:pPr>
      <w:r w:rsidRPr="001548D3">
        <w:rPr>
          <w:rFonts w:ascii="Times New Roman" w:hAnsi="Times New Roman"/>
          <w:sz w:val="24"/>
        </w:rPr>
        <w:t>Legal Representative</w:t>
      </w:r>
    </w:p>
    <w:p w14:paraId="5511C429" w14:textId="77777777" w:rsidR="007D4FC9" w:rsidRPr="001548D3" w:rsidRDefault="007D4FC9" w:rsidP="007D4FC9">
      <w:pPr>
        <w:rPr>
          <w:rFonts w:ascii="Times New Roman" w:hAnsi="Times New Roman"/>
          <w:sz w:val="24"/>
        </w:rPr>
      </w:pPr>
    </w:p>
    <w:p w14:paraId="259F4C49" w14:textId="77777777" w:rsidR="007D4FC9" w:rsidRPr="001548D3" w:rsidRDefault="007D4FC9" w:rsidP="007D4FC9">
      <w:pPr>
        <w:rPr>
          <w:rFonts w:ascii="Times New Roman" w:hAnsi="Times New Roman"/>
          <w:sz w:val="24"/>
        </w:rPr>
      </w:pPr>
    </w:p>
    <w:p w14:paraId="6B3E5BDE" w14:textId="77777777" w:rsidR="007D4FC9" w:rsidRPr="001548D3" w:rsidRDefault="007D4FC9" w:rsidP="007D4FC9">
      <w:pPr>
        <w:rPr>
          <w:rFonts w:ascii="Times New Roman" w:hAnsi="Times New Roman"/>
          <w:sz w:val="24"/>
        </w:rPr>
      </w:pPr>
    </w:p>
    <w:p w14:paraId="52573B33" w14:textId="77777777" w:rsidR="007D4FC9" w:rsidRPr="001548D3" w:rsidRDefault="007D4FC9" w:rsidP="007D4FC9">
      <w:pPr>
        <w:rPr>
          <w:rFonts w:ascii="Times New Roman" w:hAnsi="Times New Roman"/>
          <w:sz w:val="24"/>
        </w:rPr>
      </w:pPr>
    </w:p>
    <w:p w14:paraId="7786EE90" w14:textId="77777777" w:rsidR="007D4FC9" w:rsidRPr="001548D3" w:rsidRDefault="007D4FC9" w:rsidP="007D4FC9">
      <w:pPr>
        <w:rPr>
          <w:rFonts w:ascii="Times New Roman" w:hAnsi="Times New Roman"/>
          <w:sz w:val="24"/>
        </w:rPr>
      </w:pPr>
      <w:r w:rsidRPr="001548D3">
        <w:rPr>
          <w:rFonts w:ascii="Times New Roman" w:hAnsi="Times New Roman"/>
          <w:sz w:val="24"/>
        </w:rPr>
        <w:t>________________________________</w:t>
      </w:r>
    </w:p>
    <w:p w14:paraId="0E7AFEC1" w14:textId="77777777" w:rsidR="007D4FC9" w:rsidRPr="001548D3" w:rsidRDefault="007D4FC9" w:rsidP="007D4FC9">
      <w:pPr>
        <w:rPr>
          <w:rFonts w:ascii="Times New Roman" w:hAnsi="Times New Roman"/>
          <w:sz w:val="24"/>
        </w:rPr>
      </w:pPr>
      <w:r w:rsidRPr="001548D3">
        <w:rPr>
          <w:rFonts w:ascii="Times New Roman" w:hAnsi="Times New Roman"/>
          <w:sz w:val="24"/>
        </w:rPr>
        <w:t>Date</w:t>
      </w:r>
    </w:p>
    <w:p w14:paraId="2B5A3ED5" w14:textId="77777777" w:rsidR="00693A88" w:rsidRDefault="00693A88"/>
    <w:sectPr w:rsidR="0069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60F5D"/>
    <w:multiLevelType w:val="hybridMultilevel"/>
    <w:tmpl w:val="061A902E"/>
    <w:lvl w:ilvl="0" w:tplc="AC525174">
      <w:start w:val="1"/>
      <w:numFmt w:val="decimal"/>
      <w:pStyle w:val="Heading1"/>
      <w:lvlText w:val="%1"/>
      <w:lvlJc w:val="left"/>
      <w:pPr>
        <w:ind w:left="432" w:hanging="432"/>
      </w:pPr>
      <w:rPr>
        <w:rFonts w:hint="default"/>
      </w:rPr>
    </w:lvl>
    <w:lvl w:ilvl="1" w:tplc="33FCB728">
      <w:start w:val="2"/>
      <w:numFmt w:val="decimal"/>
      <w:pStyle w:val="Heading2"/>
      <w:lvlText w:val="%1.%2"/>
      <w:lvlJc w:val="left"/>
      <w:pPr>
        <w:ind w:left="576" w:hanging="576"/>
      </w:pPr>
      <w:rPr>
        <w:rFonts w:hint="default"/>
        <w:b/>
      </w:rPr>
    </w:lvl>
    <w:lvl w:ilvl="2" w:tplc="2CCE396C">
      <w:start w:val="1"/>
      <w:numFmt w:val="decimal"/>
      <w:pStyle w:val="Heading3"/>
      <w:lvlText w:val="%1.%2.%3"/>
      <w:lvlJc w:val="left"/>
      <w:pPr>
        <w:ind w:left="720" w:hanging="720"/>
      </w:pPr>
      <w:rPr>
        <w:rFonts w:hint="default"/>
      </w:rPr>
    </w:lvl>
    <w:lvl w:ilvl="3" w:tplc="3B56AFAC">
      <w:start w:val="1"/>
      <w:numFmt w:val="decimal"/>
      <w:pStyle w:val="Heading4"/>
      <w:lvlText w:val="%1.%2.%3.%4"/>
      <w:lvlJc w:val="left"/>
      <w:pPr>
        <w:ind w:left="864" w:hanging="864"/>
      </w:pPr>
      <w:rPr>
        <w:rFonts w:hint="default"/>
      </w:rPr>
    </w:lvl>
    <w:lvl w:ilvl="4" w:tplc="0292138E">
      <w:start w:val="1"/>
      <w:numFmt w:val="decimal"/>
      <w:pStyle w:val="Heading5"/>
      <w:lvlText w:val="%1.%2.%3.%4.%5"/>
      <w:lvlJc w:val="left"/>
      <w:pPr>
        <w:ind w:left="1718" w:hanging="1008"/>
      </w:pPr>
      <w:rPr>
        <w:rFonts w:hint="default"/>
      </w:rPr>
    </w:lvl>
    <w:lvl w:ilvl="5" w:tplc="B4D4C882">
      <w:start w:val="1"/>
      <w:numFmt w:val="decimal"/>
      <w:pStyle w:val="Heading6"/>
      <w:lvlText w:val="%1.%2.%3.%4.%5.%6"/>
      <w:lvlJc w:val="left"/>
      <w:pPr>
        <w:ind w:left="1152" w:hanging="1152"/>
      </w:pPr>
      <w:rPr>
        <w:rFonts w:hint="default"/>
      </w:rPr>
    </w:lvl>
    <w:lvl w:ilvl="6" w:tplc="9E86E5DE">
      <w:start w:val="1"/>
      <w:numFmt w:val="decimal"/>
      <w:pStyle w:val="Heading7"/>
      <w:lvlText w:val="%1.%2.%3.%4.%5.%6.%7"/>
      <w:lvlJc w:val="left"/>
      <w:pPr>
        <w:ind w:left="1296" w:hanging="1296"/>
      </w:pPr>
      <w:rPr>
        <w:rFonts w:hint="default"/>
      </w:rPr>
    </w:lvl>
    <w:lvl w:ilvl="7" w:tplc="1764A4B0">
      <w:start w:val="1"/>
      <w:numFmt w:val="decimal"/>
      <w:pStyle w:val="Heading8"/>
      <w:lvlText w:val="%1.%2.%3.%4.%5.%6.%7.%8"/>
      <w:lvlJc w:val="left"/>
      <w:pPr>
        <w:ind w:left="1440" w:hanging="1440"/>
      </w:pPr>
      <w:rPr>
        <w:rFonts w:hint="default"/>
      </w:rPr>
    </w:lvl>
    <w:lvl w:ilvl="8" w:tplc="862E28DC">
      <w:start w:val="1"/>
      <w:numFmt w:val="decimal"/>
      <w:pStyle w:val="Heading9"/>
      <w:lvlText w:val="%1.%2.%3.%4.%5.%6.%7.%8.%9"/>
      <w:lvlJc w:val="left"/>
      <w:pPr>
        <w:ind w:left="1584" w:hanging="1584"/>
      </w:pPr>
      <w:rPr>
        <w:rFonts w:hint="default"/>
      </w:rPr>
    </w:lvl>
  </w:abstractNum>
  <w:abstractNum w:abstractNumId="1"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9"/>
    <w:rsid w:val="00693A88"/>
    <w:rsid w:val="007D4FC9"/>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F37"/>
  <w15:chartTrackingRefBased/>
  <w15:docId w15:val="{001374A9-0BF4-45B7-A13A-ABAB98B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9"/>
    <w:pPr>
      <w:spacing w:after="0" w:line="240" w:lineRule="auto"/>
    </w:pPr>
    <w:rPr>
      <w:rFonts w:ascii="Arial" w:eastAsia="Times New Roman" w:hAnsi="Arial" w:cs="Times New Roman"/>
      <w:sz w:val="20"/>
      <w:szCs w:val="24"/>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szCs w:val="22"/>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sz w:val="22"/>
      <w:szCs w:val="22"/>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character" w:customStyle="1" w:styleId="ListParagraphChar">
    <w:name w:val="List Paragraph Char"/>
    <w:basedOn w:val="DefaultParagraphFont"/>
    <w:link w:val="ListParagraph"/>
    <w:uiPriority w:val="34"/>
    <w:locked/>
    <w:rsid w:val="007D4FC9"/>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1</cp:revision>
  <dcterms:created xsi:type="dcterms:W3CDTF">2021-02-12T07:15:00Z</dcterms:created>
  <dcterms:modified xsi:type="dcterms:W3CDTF">2021-02-12T07:17:00Z</dcterms:modified>
</cp:coreProperties>
</file>