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FD966" w14:textId="77777777" w:rsidR="00250832" w:rsidRPr="00E1129A" w:rsidRDefault="00250832" w:rsidP="00250832">
      <w:pPr>
        <w:rPr>
          <w:rStyle w:val="Emphasis"/>
          <w:rFonts w:cs="Arial"/>
          <w:i w:val="0"/>
          <w:sz w:val="24"/>
        </w:rPr>
      </w:pPr>
    </w:p>
    <w:p w14:paraId="5323EC0E" w14:textId="77777777" w:rsidR="00250832" w:rsidRPr="00E1129A" w:rsidRDefault="00250832" w:rsidP="00250832">
      <w:pPr>
        <w:rPr>
          <w:rStyle w:val="Emphasis"/>
          <w:rFonts w:cs="Arial"/>
          <w:i w:val="0"/>
          <w:sz w:val="24"/>
        </w:rPr>
      </w:pPr>
    </w:p>
    <w:p w14:paraId="2423B24C" w14:textId="77777777" w:rsidR="00250832" w:rsidRPr="00E1129A" w:rsidRDefault="00250832" w:rsidP="00250832">
      <w:pPr>
        <w:rPr>
          <w:rStyle w:val="Emphasis"/>
          <w:rFonts w:cs="Arial"/>
          <w:i w:val="0"/>
          <w:sz w:val="24"/>
        </w:rPr>
      </w:pPr>
    </w:p>
    <w:p w14:paraId="087BE5F4" w14:textId="77777777" w:rsidR="00250832" w:rsidRPr="00E1129A" w:rsidRDefault="00250832" w:rsidP="00250832">
      <w:pPr>
        <w:rPr>
          <w:rStyle w:val="Emphasis"/>
          <w:rFonts w:cs="Arial"/>
          <w:i w:val="0"/>
          <w:sz w:val="24"/>
        </w:rPr>
      </w:pPr>
    </w:p>
    <w:p w14:paraId="14317B0A" w14:textId="77777777" w:rsidR="00250832" w:rsidRPr="00E1129A" w:rsidRDefault="00250832" w:rsidP="00250832">
      <w:pPr>
        <w:rPr>
          <w:rStyle w:val="Emphasis"/>
          <w:rFonts w:cs="Arial"/>
          <w:i w:val="0"/>
          <w:sz w:val="24"/>
        </w:rPr>
      </w:pPr>
    </w:p>
    <w:p w14:paraId="4949E75A" w14:textId="77777777" w:rsidR="00250832" w:rsidRPr="00E1129A" w:rsidRDefault="00250832" w:rsidP="00250832">
      <w:pPr>
        <w:rPr>
          <w:rStyle w:val="Emphasis"/>
          <w:rFonts w:cs="Arial"/>
          <w:i w:val="0"/>
          <w:sz w:val="24"/>
        </w:rPr>
      </w:pPr>
    </w:p>
    <w:p w14:paraId="333D54CB" w14:textId="77777777" w:rsidR="00250832" w:rsidRPr="00E1129A" w:rsidRDefault="00250832" w:rsidP="00250832">
      <w:pPr>
        <w:rPr>
          <w:rStyle w:val="Emphasis"/>
          <w:rFonts w:cs="Arial"/>
          <w:i w:val="0"/>
          <w:sz w:val="24"/>
        </w:rPr>
      </w:pPr>
    </w:p>
    <w:p w14:paraId="52EAB534" w14:textId="77777777" w:rsidR="00250832" w:rsidRPr="00E1129A" w:rsidRDefault="00250832" w:rsidP="00250832">
      <w:pPr>
        <w:rPr>
          <w:rStyle w:val="Emphasis"/>
          <w:rFonts w:cs="Arial"/>
          <w:b/>
          <w:i w:val="0"/>
          <w:sz w:val="32"/>
        </w:rPr>
      </w:pPr>
      <w:r w:rsidRPr="00E1129A">
        <w:rPr>
          <w:rStyle w:val="Emphasis"/>
          <w:rFonts w:cs="Arial"/>
          <w:b/>
          <w:i w:val="0"/>
          <w:sz w:val="32"/>
        </w:rPr>
        <w:t xml:space="preserve">FUSION Research and Innovation: </w:t>
      </w:r>
    </w:p>
    <w:p w14:paraId="11367458" w14:textId="77777777" w:rsidR="00250832" w:rsidRPr="00E1129A" w:rsidRDefault="00250832" w:rsidP="00250832">
      <w:pPr>
        <w:rPr>
          <w:rStyle w:val="Emphasis"/>
          <w:rFonts w:cs="Arial"/>
          <w:b/>
          <w:i w:val="0"/>
          <w:sz w:val="28"/>
        </w:rPr>
      </w:pPr>
      <w:r w:rsidRPr="00E1129A">
        <w:rPr>
          <w:rStyle w:val="Emphasis"/>
          <w:rFonts w:cs="Arial"/>
          <w:b/>
          <w:i w:val="0"/>
          <w:sz w:val="28"/>
        </w:rPr>
        <w:t>Technology Development Programme</w:t>
      </w:r>
    </w:p>
    <w:p w14:paraId="711A0F62" w14:textId="569B387A" w:rsidR="00250832" w:rsidRPr="00E1129A" w:rsidRDefault="00250832" w:rsidP="00E1129A">
      <w:pPr>
        <w:tabs>
          <w:tab w:val="left" w:pos="7800"/>
        </w:tabs>
        <w:rPr>
          <w:rStyle w:val="Emphasis"/>
          <w:rFonts w:cs="Arial"/>
          <w:i w:val="0"/>
          <w:sz w:val="24"/>
        </w:rPr>
      </w:pPr>
      <w:r w:rsidRPr="00E1129A">
        <w:rPr>
          <w:rStyle w:val="Emphasis"/>
          <w:rFonts w:cs="Arial"/>
          <w:i w:val="0"/>
          <w:sz w:val="24"/>
        </w:rPr>
        <w:t xml:space="preserve">        </w:t>
      </w:r>
      <w:r w:rsidR="004D5AF0">
        <w:rPr>
          <w:rStyle w:val="Emphasis"/>
          <w:rFonts w:cs="Arial"/>
          <w:i w:val="0"/>
          <w:sz w:val="24"/>
        </w:rPr>
        <w:tab/>
      </w:r>
    </w:p>
    <w:p w14:paraId="0FCD2461" w14:textId="77777777" w:rsidR="00250832" w:rsidRPr="00E1129A" w:rsidRDefault="00250832" w:rsidP="00250832">
      <w:pPr>
        <w:rPr>
          <w:rStyle w:val="Emphasis"/>
          <w:rFonts w:cs="Arial"/>
          <w:i w:val="0"/>
          <w:sz w:val="24"/>
        </w:rPr>
      </w:pPr>
    </w:p>
    <w:p w14:paraId="4BF967CB" w14:textId="77777777" w:rsidR="00250832" w:rsidRPr="00E1129A" w:rsidRDefault="00250832" w:rsidP="00250832">
      <w:pPr>
        <w:rPr>
          <w:rStyle w:val="Emphasis"/>
          <w:rFonts w:cs="Arial"/>
          <w:i w:val="0"/>
          <w:sz w:val="24"/>
        </w:rPr>
      </w:pPr>
    </w:p>
    <w:p w14:paraId="3A0FA652" w14:textId="639F2E1F" w:rsidR="00250832" w:rsidRPr="00E1129A" w:rsidRDefault="00250832" w:rsidP="00250832">
      <w:pPr>
        <w:rPr>
          <w:rStyle w:val="Emphasis"/>
          <w:rFonts w:cs="Arial"/>
          <w:i w:val="0"/>
          <w:sz w:val="24"/>
        </w:rPr>
      </w:pPr>
      <w:r w:rsidRPr="00E1129A">
        <w:rPr>
          <w:rStyle w:val="Emphasis"/>
          <w:rFonts w:cs="Arial"/>
          <w:i w:val="0"/>
          <w:sz w:val="24"/>
        </w:rPr>
        <w:t xml:space="preserve">Rules for Participation </w:t>
      </w:r>
      <w:r w:rsidR="009352E9" w:rsidRPr="00E1129A">
        <w:rPr>
          <w:rStyle w:val="Emphasis"/>
          <w:rFonts w:cs="Arial"/>
          <w:i w:val="0"/>
          <w:sz w:val="24"/>
        </w:rPr>
        <w:t>202</w:t>
      </w:r>
      <w:r w:rsidR="00453414">
        <w:rPr>
          <w:rStyle w:val="Emphasis"/>
          <w:rFonts w:cs="Arial"/>
          <w:i w:val="0"/>
          <w:sz w:val="24"/>
          <w:lang w:val="en-GB"/>
        </w:rPr>
        <w:t>1-23</w:t>
      </w:r>
      <w:r w:rsidR="000F5D74" w:rsidRPr="00E1129A">
        <w:rPr>
          <w:rStyle w:val="Emphasis"/>
          <w:rFonts w:cs="Arial"/>
          <w:i w:val="0"/>
          <w:sz w:val="24"/>
        </w:rPr>
        <w:t xml:space="preserve"> </w:t>
      </w:r>
      <w:r w:rsidR="00C815B6" w:rsidRPr="00E1129A">
        <w:rPr>
          <w:rStyle w:val="Emphasis"/>
          <w:rFonts w:cs="Arial"/>
          <w:i w:val="0"/>
          <w:sz w:val="24"/>
        </w:rPr>
        <w:t xml:space="preserve">- </w:t>
      </w:r>
      <w:r w:rsidR="00BD4625" w:rsidRPr="00E1129A">
        <w:rPr>
          <w:rStyle w:val="Emphasis"/>
          <w:rFonts w:cs="Arial"/>
          <w:i w:val="0"/>
          <w:sz w:val="24"/>
        </w:rPr>
        <w:t>Option B</w:t>
      </w:r>
      <w:r w:rsidR="00453414" w:rsidRPr="006544AD">
        <w:rPr>
          <w:rStyle w:val="Emphasis"/>
          <w:rFonts w:cs="Arial"/>
          <w:i w:val="0"/>
          <w:sz w:val="24"/>
        </w:rPr>
        <w:t xml:space="preserve">– </w:t>
      </w:r>
      <w:r w:rsidR="00453414" w:rsidRPr="00E1129A">
        <w:rPr>
          <w:rStyle w:val="Emphasis"/>
          <w:rFonts w:cs="Arial"/>
          <w:b/>
          <w:bCs/>
          <w:i w:val="0"/>
          <w:sz w:val="24"/>
        </w:rPr>
        <w:t>Non-State Aid</w:t>
      </w:r>
    </w:p>
    <w:p w14:paraId="056C6DE3" w14:textId="77777777" w:rsidR="00250832" w:rsidRPr="00E1129A" w:rsidRDefault="00250832" w:rsidP="00250832">
      <w:pPr>
        <w:rPr>
          <w:rStyle w:val="Emphasis"/>
          <w:rFonts w:cs="Arial"/>
          <w:i w:val="0"/>
          <w:sz w:val="24"/>
        </w:rPr>
      </w:pPr>
    </w:p>
    <w:p w14:paraId="2BC045A1" w14:textId="77777777" w:rsidR="00250832" w:rsidRPr="00E1129A" w:rsidRDefault="00250832" w:rsidP="00250832">
      <w:pPr>
        <w:rPr>
          <w:rStyle w:val="Emphasis"/>
          <w:rFonts w:cs="Arial"/>
          <w:i w:val="0"/>
          <w:sz w:val="24"/>
        </w:rPr>
      </w:pPr>
    </w:p>
    <w:p w14:paraId="0A3BF2C1" w14:textId="77777777" w:rsidR="00250832" w:rsidRPr="00E1129A" w:rsidRDefault="00250832" w:rsidP="00250832">
      <w:pPr>
        <w:rPr>
          <w:rStyle w:val="Emphasis"/>
          <w:rFonts w:cs="Arial"/>
          <w:i w:val="0"/>
          <w:sz w:val="24"/>
        </w:rPr>
      </w:pPr>
    </w:p>
    <w:p w14:paraId="38DC919B" w14:textId="77777777" w:rsidR="00250832" w:rsidRPr="00E1129A" w:rsidRDefault="00250832" w:rsidP="00250832">
      <w:pPr>
        <w:rPr>
          <w:rStyle w:val="Emphasis"/>
          <w:rFonts w:cs="Arial"/>
          <w:i w:val="0"/>
          <w:sz w:val="24"/>
        </w:rPr>
      </w:pPr>
    </w:p>
    <w:p w14:paraId="00CAC9B2" w14:textId="77777777" w:rsidR="00250832" w:rsidRPr="00E1129A" w:rsidRDefault="00250832" w:rsidP="00250832">
      <w:pPr>
        <w:rPr>
          <w:rStyle w:val="Emphasis"/>
          <w:rFonts w:cs="Arial"/>
          <w:i w:val="0"/>
          <w:sz w:val="24"/>
        </w:rPr>
      </w:pPr>
    </w:p>
    <w:p w14:paraId="7EA851BB" w14:textId="77777777" w:rsidR="00250832" w:rsidRPr="00E1129A" w:rsidRDefault="00250832" w:rsidP="00250832">
      <w:pPr>
        <w:rPr>
          <w:rStyle w:val="Emphasis"/>
          <w:rFonts w:cs="Arial"/>
          <w:i w:val="0"/>
          <w:sz w:val="24"/>
        </w:rPr>
      </w:pPr>
    </w:p>
    <w:p w14:paraId="1A546940" w14:textId="77777777" w:rsidR="00250832" w:rsidRPr="00E1129A" w:rsidRDefault="00250832" w:rsidP="00250832">
      <w:pPr>
        <w:rPr>
          <w:rStyle w:val="Emphasis"/>
          <w:rFonts w:cs="Arial"/>
          <w:i w:val="0"/>
          <w:sz w:val="24"/>
        </w:rPr>
      </w:pPr>
    </w:p>
    <w:p w14:paraId="33567413" w14:textId="77777777" w:rsidR="00250832" w:rsidRPr="00E1129A" w:rsidRDefault="00250832" w:rsidP="00250832">
      <w:pPr>
        <w:rPr>
          <w:rStyle w:val="Emphasis"/>
          <w:rFonts w:cs="Arial"/>
          <w:i w:val="0"/>
          <w:sz w:val="24"/>
        </w:rPr>
      </w:pPr>
    </w:p>
    <w:p w14:paraId="16AFBCBE" w14:textId="77777777" w:rsidR="00250832" w:rsidRPr="00E1129A" w:rsidRDefault="00250832" w:rsidP="00250832">
      <w:pPr>
        <w:rPr>
          <w:rStyle w:val="Emphasis"/>
          <w:rFonts w:cs="Arial"/>
          <w:i w:val="0"/>
          <w:sz w:val="24"/>
        </w:rPr>
      </w:pPr>
    </w:p>
    <w:p w14:paraId="6EE89592" w14:textId="77777777" w:rsidR="00250832" w:rsidRPr="00E1129A" w:rsidRDefault="00250832" w:rsidP="00250832">
      <w:pPr>
        <w:rPr>
          <w:rStyle w:val="Emphasis"/>
          <w:rFonts w:cs="Arial"/>
          <w:i w:val="0"/>
          <w:sz w:val="24"/>
        </w:rPr>
      </w:pPr>
    </w:p>
    <w:p w14:paraId="6BBEE5FE" w14:textId="77777777" w:rsidR="00250832" w:rsidRPr="00E1129A" w:rsidRDefault="00250832" w:rsidP="00250832">
      <w:pPr>
        <w:rPr>
          <w:rStyle w:val="Emphasis"/>
          <w:rFonts w:cs="Arial"/>
          <w:i w:val="0"/>
          <w:sz w:val="24"/>
        </w:rPr>
      </w:pPr>
    </w:p>
    <w:p w14:paraId="158A271B" w14:textId="77777777" w:rsidR="00250832" w:rsidRPr="00E1129A" w:rsidRDefault="00250832" w:rsidP="00250832">
      <w:pPr>
        <w:rPr>
          <w:rStyle w:val="Emphasis"/>
          <w:rFonts w:cs="Arial"/>
          <w:i w:val="0"/>
          <w:sz w:val="24"/>
        </w:rPr>
      </w:pPr>
    </w:p>
    <w:p w14:paraId="700AE496" w14:textId="77777777" w:rsidR="00250832" w:rsidRPr="00E1129A" w:rsidRDefault="00250832" w:rsidP="00250832">
      <w:pPr>
        <w:rPr>
          <w:rStyle w:val="Emphasis"/>
          <w:rFonts w:cs="Arial"/>
          <w:i w:val="0"/>
          <w:sz w:val="24"/>
        </w:rPr>
        <w:sectPr w:rsidR="00250832" w:rsidRPr="00E1129A">
          <w:headerReference w:type="default" r:id="rId11"/>
          <w:footerReference w:type="default" r:id="rId12"/>
          <w:pgSz w:w="11907" w:h="16840" w:code="9"/>
          <w:pgMar w:top="1440" w:right="1440" w:bottom="1440" w:left="1440" w:header="720" w:footer="720" w:gutter="0"/>
          <w:pgNumType w:fmt="lowerRoman" w:start="1"/>
          <w:cols w:space="720"/>
          <w:docGrid w:linePitch="360"/>
        </w:sectPr>
      </w:pPr>
    </w:p>
    <w:bookmarkStart w:id="0" w:name="_Hlk508382023" w:displacedByCustomXml="next"/>
    <w:bookmarkStart w:id="1" w:name="_Toc425162347" w:displacedByCustomXml="next"/>
    <w:bookmarkStart w:id="2" w:name="_Toc424864034" w:displacedByCustomXml="next"/>
    <w:sdt>
      <w:sdtPr>
        <w:rPr>
          <w:rFonts w:ascii="Arial" w:hAnsi="Arial" w:cs="Arial"/>
          <w:i/>
          <w:iCs/>
          <w:color w:val="auto"/>
          <w:sz w:val="20"/>
          <w:szCs w:val="24"/>
          <w:lang w:val="en-GB"/>
        </w:rPr>
        <w:id w:val="1722026121"/>
        <w:docPartObj>
          <w:docPartGallery w:val="Table of Contents"/>
          <w:docPartUnique/>
        </w:docPartObj>
      </w:sdtPr>
      <w:sdtEndPr>
        <w:rPr>
          <w:b/>
          <w:bCs/>
          <w:i w:val="0"/>
          <w:iCs w:val="0"/>
          <w:noProof/>
          <w:lang w:val="en-MT"/>
        </w:rPr>
      </w:sdtEndPr>
      <w:sdtContent>
        <w:p w14:paraId="6CF04E05" w14:textId="77777777" w:rsidR="0000106D" w:rsidRPr="00E1129A" w:rsidRDefault="0000106D">
          <w:pPr>
            <w:pStyle w:val="TOCHeading"/>
            <w:rPr>
              <w:rFonts w:ascii="Arial" w:hAnsi="Arial" w:cs="Arial"/>
            </w:rPr>
          </w:pPr>
          <w:r w:rsidRPr="00E1129A">
            <w:rPr>
              <w:rFonts w:ascii="Arial" w:hAnsi="Arial" w:cs="Arial"/>
            </w:rPr>
            <w:t>Contents</w:t>
          </w:r>
        </w:p>
        <w:p w14:paraId="42C4327F" w14:textId="6BCC19CD" w:rsidR="00E1129A" w:rsidRDefault="00BD7739">
          <w:pPr>
            <w:pStyle w:val="TOC1"/>
            <w:rPr>
              <w:rFonts w:asciiTheme="minorHAnsi" w:eastAsiaTheme="minorEastAsia" w:hAnsiTheme="minorHAnsi" w:cstheme="minorBidi"/>
              <w:b w:val="0"/>
              <w:bCs w:val="0"/>
              <w:sz w:val="22"/>
              <w:szCs w:val="22"/>
              <w:lang w:eastAsia="en-MT"/>
            </w:rPr>
          </w:pPr>
          <w:r w:rsidRPr="00E1129A">
            <w:fldChar w:fldCharType="begin"/>
          </w:r>
          <w:r w:rsidR="0000106D" w:rsidRPr="00362E40">
            <w:instrText xml:space="preserve"> TOC \o "1-3" \h \z \u </w:instrText>
          </w:r>
          <w:r w:rsidRPr="00E1129A">
            <w:fldChar w:fldCharType="separate"/>
          </w:r>
          <w:hyperlink w:anchor="_Toc66776095" w:history="1">
            <w:r w:rsidR="00E1129A" w:rsidRPr="005140AB">
              <w:rPr>
                <w:rStyle w:val="Hyperlink"/>
              </w:rPr>
              <w:t>1</w:t>
            </w:r>
            <w:r w:rsidR="00E1129A">
              <w:rPr>
                <w:rFonts w:asciiTheme="minorHAnsi" w:eastAsiaTheme="minorEastAsia" w:hAnsiTheme="minorHAnsi" w:cstheme="minorBidi"/>
                <w:b w:val="0"/>
                <w:bCs w:val="0"/>
                <w:sz w:val="22"/>
                <w:szCs w:val="22"/>
                <w:lang w:eastAsia="en-MT"/>
              </w:rPr>
              <w:tab/>
            </w:r>
            <w:r w:rsidR="00E1129A" w:rsidRPr="005140AB">
              <w:rPr>
                <w:rStyle w:val="Hyperlink"/>
              </w:rPr>
              <w:t>Introduction</w:t>
            </w:r>
            <w:r w:rsidR="00E1129A">
              <w:rPr>
                <w:webHidden/>
              </w:rPr>
              <w:tab/>
            </w:r>
            <w:r w:rsidR="00E1129A">
              <w:rPr>
                <w:webHidden/>
              </w:rPr>
              <w:fldChar w:fldCharType="begin"/>
            </w:r>
            <w:r w:rsidR="00E1129A">
              <w:rPr>
                <w:webHidden/>
              </w:rPr>
              <w:instrText xml:space="preserve"> PAGEREF _Toc66776095 \h </w:instrText>
            </w:r>
            <w:r w:rsidR="00E1129A">
              <w:rPr>
                <w:webHidden/>
              </w:rPr>
            </w:r>
            <w:r w:rsidR="00E1129A">
              <w:rPr>
                <w:webHidden/>
              </w:rPr>
              <w:fldChar w:fldCharType="separate"/>
            </w:r>
            <w:r w:rsidR="00E1129A">
              <w:rPr>
                <w:webHidden/>
              </w:rPr>
              <w:t>4</w:t>
            </w:r>
            <w:r w:rsidR="00E1129A">
              <w:rPr>
                <w:webHidden/>
              </w:rPr>
              <w:fldChar w:fldCharType="end"/>
            </w:r>
          </w:hyperlink>
        </w:p>
        <w:p w14:paraId="7BD21AF5" w14:textId="7B0AEB5D" w:rsidR="00E1129A" w:rsidRDefault="009716E6">
          <w:pPr>
            <w:pStyle w:val="TOC1"/>
            <w:rPr>
              <w:rFonts w:asciiTheme="minorHAnsi" w:eastAsiaTheme="minorEastAsia" w:hAnsiTheme="minorHAnsi" w:cstheme="minorBidi"/>
              <w:b w:val="0"/>
              <w:bCs w:val="0"/>
              <w:sz w:val="22"/>
              <w:szCs w:val="22"/>
              <w:lang w:eastAsia="en-MT"/>
            </w:rPr>
          </w:pPr>
          <w:hyperlink w:anchor="_Toc66776096" w:history="1">
            <w:r w:rsidR="00E1129A" w:rsidRPr="005140AB">
              <w:rPr>
                <w:rStyle w:val="Hyperlink"/>
                <w:iCs/>
              </w:rPr>
              <w:t>2</w:t>
            </w:r>
            <w:r w:rsidR="00E1129A">
              <w:rPr>
                <w:rFonts w:asciiTheme="minorHAnsi" w:eastAsiaTheme="minorEastAsia" w:hAnsiTheme="minorHAnsi" w:cstheme="minorBidi"/>
                <w:b w:val="0"/>
                <w:bCs w:val="0"/>
                <w:sz w:val="22"/>
                <w:szCs w:val="22"/>
                <w:lang w:eastAsia="en-MT"/>
              </w:rPr>
              <w:tab/>
            </w:r>
            <w:r w:rsidR="00E1129A" w:rsidRPr="005140AB">
              <w:rPr>
                <w:rStyle w:val="Hyperlink"/>
                <w:iCs/>
              </w:rPr>
              <w:t>The Technology Development Programme</w:t>
            </w:r>
            <w:r w:rsidR="00E1129A">
              <w:rPr>
                <w:webHidden/>
              </w:rPr>
              <w:tab/>
            </w:r>
            <w:r w:rsidR="00E1129A">
              <w:rPr>
                <w:webHidden/>
              </w:rPr>
              <w:fldChar w:fldCharType="begin"/>
            </w:r>
            <w:r w:rsidR="00E1129A">
              <w:rPr>
                <w:webHidden/>
              </w:rPr>
              <w:instrText xml:space="preserve"> PAGEREF _Toc66776096 \h </w:instrText>
            </w:r>
            <w:r w:rsidR="00E1129A">
              <w:rPr>
                <w:webHidden/>
              </w:rPr>
            </w:r>
            <w:r w:rsidR="00E1129A">
              <w:rPr>
                <w:webHidden/>
              </w:rPr>
              <w:fldChar w:fldCharType="separate"/>
            </w:r>
            <w:r w:rsidR="00E1129A">
              <w:rPr>
                <w:webHidden/>
              </w:rPr>
              <w:t>4</w:t>
            </w:r>
            <w:r w:rsidR="00E1129A">
              <w:rPr>
                <w:webHidden/>
              </w:rPr>
              <w:fldChar w:fldCharType="end"/>
            </w:r>
          </w:hyperlink>
        </w:p>
        <w:p w14:paraId="46612DA0" w14:textId="300B7C41" w:rsidR="00E1129A" w:rsidRDefault="009716E6">
          <w:pPr>
            <w:pStyle w:val="TOC2"/>
            <w:rPr>
              <w:rFonts w:asciiTheme="minorHAnsi" w:eastAsiaTheme="minorEastAsia" w:hAnsiTheme="minorHAnsi" w:cstheme="minorBidi"/>
              <w:i w:val="0"/>
              <w:sz w:val="22"/>
              <w:szCs w:val="22"/>
              <w:lang w:eastAsia="en-MT"/>
            </w:rPr>
          </w:pPr>
          <w:hyperlink w:anchor="_Toc66776097" w:history="1">
            <w:r w:rsidR="00E1129A" w:rsidRPr="005140AB">
              <w:rPr>
                <w:rStyle w:val="Hyperlink"/>
                <w:rFonts w:cs="Arial"/>
                <w:iCs/>
              </w:rPr>
              <w:t>2.1</w:t>
            </w:r>
            <w:r w:rsidR="00E1129A">
              <w:rPr>
                <w:rFonts w:asciiTheme="minorHAnsi" w:eastAsiaTheme="minorEastAsia" w:hAnsiTheme="minorHAnsi" w:cstheme="minorBidi"/>
                <w:i w:val="0"/>
                <w:sz w:val="22"/>
                <w:szCs w:val="22"/>
                <w:lang w:eastAsia="en-MT"/>
              </w:rPr>
              <w:tab/>
            </w:r>
            <w:r w:rsidR="00E1129A" w:rsidRPr="005140AB">
              <w:rPr>
                <w:rStyle w:val="Hyperlink"/>
                <w:rFonts w:cs="Arial"/>
                <w:iCs/>
              </w:rPr>
              <w:t>Programme Scope and Focus</w:t>
            </w:r>
            <w:r w:rsidR="00E1129A">
              <w:rPr>
                <w:webHidden/>
              </w:rPr>
              <w:tab/>
            </w:r>
            <w:r w:rsidR="00E1129A">
              <w:rPr>
                <w:webHidden/>
              </w:rPr>
              <w:fldChar w:fldCharType="begin"/>
            </w:r>
            <w:r w:rsidR="00E1129A">
              <w:rPr>
                <w:webHidden/>
              </w:rPr>
              <w:instrText xml:space="preserve"> PAGEREF _Toc66776097 \h </w:instrText>
            </w:r>
            <w:r w:rsidR="00E1129A">
              <w:rPr>
                <w:webHidden/>
              </w:rPr>
            </w:r>
            <w:r w:rsidR="00E1129A">
              <w:rPr>
                <w:webHidden/>
              </w:rPr>
              <w:fldChar w:fldCharType="separate"/>
            </w:r>
            <w:r w:rsidR="00E1129A">
              <w:rPr>
                <w:webHidden/>
              </w:rPr>
              <w:t>4</w:t>
            </w:r>
            <w:r w:rsidR="00E1129A">
              <w:rPr>
                <w:webHidden/>
              </w:rPr>
              <w:fldChar w:fldCharType="end"/>
            </w:r>
          </w:hyperlink>
        </w:p>
        <w:p w14:paraId="19204073" w14:textId="089376EB" w:rsidR="00E1129A" w:rsidRDefault="009716E6">
          <w:pPr>
            <w:pStyle w:val="TOC2"/>
            <w:rPr>
              <w:rFonts w:asciiTheme="minorHAnsi" w:eastAsiaTheme="minorEastAsia" w:hAnsiTheme="minorHAnsi" w:cstheme="minorBidi"/>
              <w:i w:val="0"/>
              <w:sz w:val="22"/>
              <w:szCs w:val="22"/>
              <w:lang w:eastAsia="en-MT"/>
            </w:rPr>
          </w:pPr>
          <w:hyperlink w:anchor="_Toc66776098" w:history="1">
            <w:r w:rsidR="00E1129A" w:rsidRPr="005140AB">
              <w:rPr>
                <w:rStyle w:val="Hyperlink"/>
                <w:rFonts w:cs="Arial"/>
                <w:iCs/>
              </w:rPr>
              <w:t>2.2</w:t>
            </w:r>
            <w:r w:rsidR="00E1129A">
              <w:rPr>
                <w:rFonts w:asciiTheme="minorHAnsi" w:eastAsiaTheme="minorEastAsia" w:hAnsiTheme="minorHAnsi" w:cstheme="minorBidi"/>
                <w:i w:val="0"/>
                <w:sz w:val="22"/>
                <w:szCs w:val="22"/>
                <w:lang w:eastAsia="en-MT"/>
              </w:rPr>
              <w:tab/>
            </w:r>
            <w:r w:rsidR="00E1129A" w:rsidRPr="005140AB">
              <w:rPr>
                <w:rStyle w:val="Hyperlink"/>
                <w:rFonts w:cs="Arial"/>
                <w:iCs/>
              </w:rPr>
              <w:t>Contacts</w:t>
            </w:r>
            <w:r w:rsidR="00E1129A">
              <w:rPr>
                <w:webHidden/>
              </w:rPr>
              <w:tab/>
            </w:r>
            <w:r w:rsidR="00E1129A">
              <w:rPr>
                <w:webHidden/>
              </w:rPr>
              <w:fldChar w:fldCharType="begin"/>
            </w:r>
            <w:r w:rsidR="00E1129A">
              <w:rPr>
                <w:webHidden/>
              </w:rPr>
              <w:instrText xml:space="preserve"> PAGEREF _Toc66776098 \h </w:instrText>
            </w:r>
            <w:r w:rsidR="00E1129A">
              <w:rPr>
                <w:webHidden/>
              </w:rPr>
            </w:r>
            <w:r w:rsidR="00E1129A">
              <w:rPr>
                <w:webHidden/>
              </w:rPr>
              <w:fldChar w:fldCharType="separate"/>
            </w:r>
            <w:r w:rsidR="00E1129A">
              <w:rPr>
                <w:webHidden/>
              </w:rPr>
              <w:t>8</w:t>
            </w:r>
            <w:r w:rsidR="00E1129A">
              <w:rPr>
                <w:webHidden/>
              </w:rPr>
              <w:fldChar w:fldCharType="end"/>
            </w:r>
          </w:hyperlink>
        </w:p>
        <w:p w14:paraId="05552FC8" w14:textId="1ABD466A" w:rsidR="00E1129A" w:rsidRDefault="009716E6">
          <w:pPr>
            <w:pStyle w:val="TOC1"/>
            <w:rPr>
              <w:rFonts w:asciiTheme="minorHAnsi" w:eastAsiaTheme="minorEastAsia" w:hAnsiTheme="minorHAnsi" w:cstheme="minorBidi"/>
              <w:b w:val="0"/>
              <w:bCs w:val="0"/>
              <w:sz w:val="22"/>
              <w:szCs w:val="22"/>
              <w:lang w:eastAsia="en-MT"/>
            </w:rPr>
          </w:pPr>
          <w:hyperlink w:anchor="_Toc66776099" w:history="1">
            <w:r w:rsidR="00E1129A" w:rsidRPr="005140AB">
              <w:rPr>
                <w:rStyle w:val="Hyperlink"/>
                <w:iCs/>
              </w:rPr>
              <w:t>3</w:t>
            </w:r>
            <w:r w:rsidR="00E1129A">
              <w:rPr>
                <w:rFonts w:asciiTheme="minorHAnsi" w:eastAsiaTheme="minorEastAsia" w:hAnsiTheme="minorHAnsi" w:cstheme="minorBidi"/>
                <w:b w:val="0"/>
                <w:bCs w:val="0"/>
                <w:sz w:val="22"/>
                <w:szCs w:val="22"/>
                <w:lang w:eastAsia="en-MT"/>
              </w:rPr>
              <w:tab/>
            </w:r>
            <w:r w:rsidR="00E1129A" w:rsidRPr="005140AB">
              <w:rPr>
                <w:rStyle w:val="Hyperlink"/>
                <w:iCs/>
              </w:rPr>
              <w:t>Definitions</w:t>
            </w:r>
            <w:r w:rsidR="00E1129A">
              <w:rPr>
                <w:webHidden/>
              </w:rPr>
              <w:tab/>
            </w:r>
            <w:r w:rsidR="00E1129A">
              <w:rPr>
                <w:webHidden/>
              </w:rPr>
              <w:fldChar w:fldCharType="begin"/>
            </w:r>
            <w:r w:rsidR="00E1129A">
              <w:rPr>
                <w:webHidden/>
              </w:rPr>
              <w:instrText xml:space="preserve"> PAGEREF _Toc66776099 \h </w:instrText>
            </w:r>
            <w:r w:rsidR="00E1129A">
              <w:rPr>
                <w:webHidden/>
              </w:rPr>
            </w:r>
            <w:r w:rsidR="00E1129A">
              <w:rPr>
                <w:webHidden/>
              </w:rPr>
              <w:fldChar w:fldCharType="separate"/>
            </w:r>
            <w:r w:rsidR="00E1129A">
              <w:rPr>
                <w:webHidden/>
              </w:rPr>
              <w:t>8</w:t>
            </w:r>
            <w:r w:rsidR="00E1129A">
              <w:rPr>
                <w:webHidden/>
              </w:rPr>
              <w:fldChar w:fldCharType="end"/>
            </w:r>
          </w:hyperlink>
        </w:p>
        <w:p w14:paraId="3016C162" w14:textId="09E91059" w:rsidR="00E1129A" w:rsidRDefault="009716E6">
          <w:pPr>
            <w:pStyle w:val="TOC1"/>
            <w:rPr>
              <w:rFonts w:asciiTheme="minorHAnsi" w:eastAsiaTheme="minorEastAsia" w:hAnsiTheme="minorHAnsi" w:cstheme="minorBidi"/>
              <w:b w:val="0"/>
              <w:bCs w:val="0"/>
              <w:sz w:val="22"/>
              <w:szCs w:val="22"/>
              <w:lang w:eastAsia="en-MT"/>
            </w:rPr>
          </w:pPr>
          <w:hyperlink w:anchor="_Toc66776100" w:history="1">
            <w:r w:rsidR="00E1129A" w:rsidRPr="005140AB">
              <w:rPr>
                <w:rStyle w:val="Hyperlink"/>
                <w:iCs/>
              </w:rPr>
              <w:t>4</w:t>
            </w:r>
            <w:r w:rsidR="00E1129A">
              <w:rPr>
                <w:rFonts w:asciiTheme="minorHAnsi" w:eastAsiaTheme="minorEastAsia" w:hAnsiTheme="minorHAnsi" w:cstheme="minorBidi"/>
                <w:b w:val="0"/>
                <w:bCs w:val="0"/>
                <w:sz w:val="22"/>
                <w:szCs w:val="22"/>
                <w:lang w:eastAsia="en-MT"/>
              </w:rPr>
              <w:tab/>
            </w:r>
            <w:r w:rsidR="00E1129A" w:rsidRPr="005140AB">
              <w:rPr>
                <w:rStyle w:val="Hyperlink"/>
                <w:iCs/>
              </w:rPr>
              <w:t>Eligibility Criteria and Applications</w:t>
            </w:r>
            <w:r w:rsidR="00E1129A">
              <w:rPr>
                <w:webHidden/>
              </w:rPr>
              <w:tab/>
            </w:r>
            <w:r w:rsidR="00E1129A">
              <w:rPr>
                <w:webHidden/>
              </w:rPr>
              <w:fldChar w:fldCharType="begin"/>
            </w:r>
            <w:r w:rsidR="00E1129A">
              <w:rPr>
                <w:webHidden/>
              </w:rPr>
              <w:instrText xml:space="preserve"> PAGEREF _Toc66776100 \h </w:instrText>
            </w:r>
            <w:r w:rsidR="00E1129A">
              <w:rPr>
                <w:webHidden/>
              </w:rPr>
            </w:r>
            <w:r w:rsidR="00E1129A">
              <w:rPr>
                <w:webHidden/>
              </w:rPr>
              <w:fldChar w:fldCharType="separate"/>
            </w:r>
            <w:r w:rsidR="00E1129A">
              <w:rPr>
                <w:webHidden/>
              </w:rPr>
              <w:t>12</w:t>
            </w:r>
            <w:r w:rsidR="00E1129A">
              <w:rPr>
                <w:webHidden/>
              </w:rPr>
              <w:fldChar w:fldCharType="end"/>
            </w:r>
          </w:hyperlink>
        </w:p>
        <w:p w14:paraId="74058924" w14:textId="4B34F372" w:rsidR="00E1129A" w:rsidRDefault="009716E6">
          <w:pPr>
            <w:pStyle w:val="TOC2"/>
            <w:rPr>
              <w:rFonts w:asciiTheme="minorHAnsi" w:eastAsiaTheme="minorEastAsia" w:hAnsiTheme="minorHAnsi" w:cstheme="minorBidi"/>
              <w:i w:val="0"/>
              <w:sz w:val="22"/>
              <w:szCs w:val="22"/>
              <w:lang w:eastAsia="en-MT"/>
            </w:rPr>
          </w:pPr>
          <w:hyperlink w:anchor="_Toc66776101" w:history="1">
            <w:r w:rsidR="00E1129A" w:rsidRPr="005140AB">
              <w:rPr>
                <w:rStyle w:val="Hyperlink"/>
                <w:rFonts w:cs="Arial"/>
                <w:iCs/>
              </w:rPr>
              <w:t>4.1</w:t>
            </w:r>
            <w:r w:rsidR="00E1129A">
              <w:rPr>
                <w:rFonts w:asciiTheme="minorHAnsi" w:eastAsiaTheme="minorEastAsia" w:hAnsiTheme="minorHAnsi" w:cstheme="minorBidi"/>
                <w:i w:val="0"/>
                <w:sz w:val="22"/>
                <w:szCs w:val="22"/>
                <w:lang w:eastAsia="en-MT"/>
              </w:rPr>
              <w:tab/>
            </w:r>
            <w:r w:rsidR="00E1129A" w:rsidRPr="005140AB">
              <w:rPr>
                <w:rStyle w:val="Hyperlink"/>
                <w:rFonts w:cs="Arial"/>
                <w:iCs/>
              </w:rPr>
              <w:t>Eligibility for Participation</w:t>
            </w:r>
            <w:r w:rsidR="00E1129A">
              <w:rPr>
                <w:webHidden/>
              </w:rPr>
              <w:tab/>
            </w:r>
            <w:r w:rsidR="00E1129A">
              <w:rPr>
                <w:webHidden/>
              </w:rPr>
              <w:fldChar w:fldCharType="begin"/>
            </w:r>
            <w:r w:rsidR="00E1129A">
              <w:rPr>
                <w:webHidden/>
              </w:rPr>
              <w:instrText xml:space="preserve"> PAGEREF _Toc66776101 \h </w:instrText>
            </w:r>
            <w:r w:rsidR="00E1129A">
              <w:rPr>
                <w:webHidden/>
              </w:rPr>
            </w:r>
            <w:r w:rsidR="00E1129A">
              <w:rPr>
                <w:webHidden/>
              </w:rPr>
              <w:fldChar w:fldCharType="separate"/>
            </w:r>
            <w:r w:rsidR="00E1129A">
              <w:rPr>
                <w:webHidden/>
              </w:rPr>
              <w:t>12</w:t>
            </w:r>
            <w:r w:rsidR="00E1129A">
              <w:rPr>
                <w:webHidden/>
              </w:rPr>
              <w:fldChar w:fldCharType="end"/>
            </w:r>
          </w:hyperlink>
        </w:p>
        <w:p w14:paraId="0FE8ED6D" w14:textId="75BB344B" w:rsidR="00E1129A" w:rsidRDefault="009716E6">
          <w:pPr>
            <w:pStyle w:val="TOC1"/>
            <w:rPr>
              <w:rFonts w:asciiTheme="minorHAnsi" w:eastAsiaTheme="minorEastAsia" w:hAnsiTheme="minorHAnsi" w:cstheme="minorBidi"/>
              <w:b w:val="0"/>
              <w:bCs w:val="0"/>
              <w:sz w:val="22"/>
              <w:szCs w:val="22"/>
              <w:lang w:eastAsia="en-MT"/>
            </w:rPr>
          </w:pPr>
          <w:hyperlink w:anchor="_Toc66776103" w:history="1">
            <w:r w:rsidR="00E1129A" w:rsidRPr="005140AB">
              <w:rPr>
                <w:rStyle w:val="Hyperlink"/>
                <w:iCs/>
              </w:rPr>
              <w:t>5</w:t>
            </w:r>
            <w:r w:rsidR="00E1129A">
              <w:rPr>
                <w:rFonts w:asciiTheme="minorHAnsi" w:eastAsiaTheme="minorEastAsia" w:hAnsiTheme="minorHAnsi" w:cstheme="minorBidi"/>
                <w:b w:val="0"/>
                <w:bCs w:val="0"/>
                <w:sz w:val="22"/>
                <w:szCs w:val="22"/>
                <w:lang w:eastAsia="en-MT"/>
              </w:rPr>
              <w:tab/>
            </w:r>
            <w:r w:rsidR="00E1129A" w:rsidRPr="005140AB">
              <w:rPr>
                <w:rStyle w:val="Hyperlink"/>
                <w:iCs/>
              </w:rPr>
              <w:t>Consortium</w:t>
            </w:r>
            <w:r w:rsidR="00E1129A">
              <w:rPr>
                <w:webHidden/>
              </w:rPr>
              <w:tab/>
            </w:r>
            <w:r w:rsidR="00E1129A">
              <w:rPr>
                <w:webHidden/>
              </w:rPr>
              <w:fldChar w:fldCharType="begin"/>
            </w:r>
            <w:r w:rsidR="00E1129A">
              <w:rPr>
                <w:webHidden/>
              </w:rPr>
              <w:instrText xml:space="preserve"> PAGEREF _Toc66776103 \h </w:instrText>
            </w:r>
            <w:r w:rsidR="00E1129A">
              <w:rPr>
                <w:webHidden/>
              </w:rPr>
            </w:r>
            <w:r w:rsidR="00E1129A">
              <w:rPr>
                <w:webHidden/>
              </w:rPr>
              <w:fldChar w:fldCharType="separate"/>
            </w:r>
            <w:r w:rsidR="00E1129A">
              <w:rPr>
                <w:webHidden/>
              </w:rPr>
              <w:t>13</w:t>
            </w:r>
            <w:r w:rsidR="00E1129A">
              <w:rPr>
                <w:webHidden/>
              </w:rPr>
              <w:fldChar w:fldCharType="end"/>
            </w:r>
          </w:hyperlink>
        </w:p>
        <w:p w14:paraId="75E92465" w14:textId="497AD921" w:rsidR="00E1129A" w:rsidRDefault="009716E6">
          <w:pPr>
            <w:pStyle w:val="TOC2"/>
            <w:rPr>
              <w:rFonts w:asciiTheme="minorHAnsi" w:eastAsiaTheme="minorEastAsia" w:hAnsiTheme="minorHAnsi" w:cstheme="minorBidi"/>
              <w:i w:val="0"/>
              <w:sz w:val="22"/>
              <w:szCs w:val="22"/>
              <w:lang w:eastAsia="en-MT"/>
            </w:rPr>
          </w:pPr>
          <w:hyperlink w:anchor="_Toc66776104" w:history="1">
            <w:r w:rsidR="00E1129A" w:rsidRPr="005140AB">
              <w:rPr>
                <w:rStyle w:val="Hyperlink"/>
                <w:rFonts w:cs="Arial"/>
                <w:iCs/>
              </w:rPr>
              <w:t>5.1</w:t>
            </w:r>
            <w:r w:rsidR="00E1129A">
              <w:rPr>
                <w:rFonts w:asciiTheme="minorHAnsi" w:eastAsiaTheme="minorEastAsia" w:hAnsiTheme="minorHAnsi" w:cstheme="minorBidi"/>
                <w:i w:val="0"/>
                <w:sz w:val="22"/>
                <w:szCs w:val="22"/>
                <w:lang w:eastAsia="en-MT"/>
              </w:rPr>
              <w:tab/>
            </w:r>
            <w:r w:rsidR="00E1129A" w:rsidRPr="005140AB">
              <w:rPr>
                <w:rStyle w:val="Hyperlink"/>
                <w:rFonts w:cs="Arial"/>
                <w:iCs/>
              </w:rPr>
              <w:t>Composition</w:t>
            </w:r>
            <w:r w:rsidR="00E1129A">
              <w:rPr>
                <w:webHidden/>
              </w:rPr>
              <w:tab/>
            </w:r>
            <w:r w:rsidR="00E1129A">
              <w:rPr>
                <w:webHidden/>
              </w:rPr>
              <w:fldChar w:fldCharType="begin"/>
            </w:r>
            <w:r w:rsidR="00E1129A">
              <w:rPr>
                <w:webHidden/>
              </w:rPr>
              <w:instrText xml:space="preserve"> PAGEREF _Toc66776104 \h </w:instrText>
            </w:r>
            <w:r w:rsidR="00E1129A">
              <w:rPr>
                <w:webHidden/>
              </w:rPr>
            </w:r>
            <w:r w:rsidR="00E1129A">
              <w:rPr>
                <w:webHidden/>
              </w:rPr>
              <w:fldChar w:fldCharType="separate"/>
            </w:r>
            <w:r w:rsidR="00E1129A">
              <w:rPr>
                <w:webHidden/>
              </w:rPr>
              <w:t>13</w:t>
            </w:r>
            <w:r w:rsidR="00E1129A">
              <w:rPr>
                <w:webHidden/>
              </w:rPr>
              <w:fldChar w:fldCharType="end"/>
            </w:r>
          </w:hyperlink>
        </w:p>
        <w:p w14:paraId="0C262092" w14:textId="53B269A5" w:rsidR="00E1129A" w:rsidRDefault="009716E6">
          <w:pPr>
            <w:pStyle w:val="TOC2"/>
            <w:rPr>
              <w:rFonts w:asciiTheme="minorHAnsi" w:eastAsiaTheme="minorEastAsia" w:hAnsiTheme="minorHAnsi" w:cstheme="minorBidi"/>
              <w:i w:val="0"/>
              <w:sz w:val="22"/>
              <w:szCs w:val="22"/>
              <w:lang w:eastAsia="en-MT"/>
            </w:rPr>
          </w:pPr>
          <w:hyperlink w:anchor="_Toc66776105" w:history="1">
            <w:r w:rsidR="00E1129A" w:rsidRPr="005140AB">
              <w:rPr>
                <w:rStyle w:val="Hyperlink"/>
                <w:rFonts w:cs="Arial"/>
                <w:iCs/>
              </w:rPr>
              <w:t>5.2</w:t>
            </w:r>
            <w:r w:rsidR="00E1129A">
              <w:rPr>
                <w:rFonts w:asciiTheme="minorHAnsi" w:eastAsiaTheme="minorEastAsia" w:hAnsiTheme="minorHAnsi" w:cstheme="minorBidi"/>
                <w:i w:val="0"/>
                <w:sz w:val="22"/>
                <w:szCs w:val="22"/>
                <w:lang w:eastAsia="en-MT"/>
              </w:rPr>
              <w:tab/>
            </w:r>
            <w:r w:rsidR="00E1129A" w:rsidRPr="005140AB">
              <w:rPr>
                <w:rStyle w:val="Hyperlink"/>
                <w:rFonts w:cs="Arial"/>
                <w:iCs/>
              </w:rPr>
              <w:t>Lead Partner</w:t>
            </w:r>
            <w:r w:rsidR="00E1129A">
              <w:rPr>
                <w:webHidden/>
              </w:rPr>
              <w:tab/>
            </w:r>
            <w:r w:rsidR="00E1129A">
              <w:rPr>
                <w:webHidden/>
              </w:rPr>
              <w:fldChar w:fldCharType="begin"/>
            </w:r>
            <w:r w:rsidR="00E1129A">
              <w:rPr>
                <w:webHidden/>
              </w:rPr>
              <w:instrText xml:space="preserve"> PAGEREF _Toc66776105 \h </w:instrText>
            </w:r>
            <w:r w:rsidR="00E1129A">
              <w:rPr>
                <w:webHidden/>
              </w:rPr>
            </w:r>
            <w:r w:rsidR="00E1129A">
              <w:rPr>
                <w:webHidden/>
              </w:rPr>
              <w:fldChar w:fldCharType="separate"/>
            </w:r>
            <w:r w:rsidR="00E1129A">
              <w:rPr>
                <w:webHidden/>
              </w:rPr>
              <w:t>14</w:t>
            </w:r>
            <w:r w:rsidR="00E1129A">
              <w:rPr>
                <w:webHidden/>
              </w:rPr>
              <w:fldChar w:fldCharType="end"/>
            </w:r>
          </w:hyperlink>
        </w:p>
        <w:p w14:paraId="2DBC277B" w14:textId="251AFCB4" w:rsidR="00E1129A" w:rsidRDefault="009716E6">
          <w:pPr>
            <w:pStyle w:val="TOC2"/>
            <w:rPr>
              <w:rFonts w:asciiTheme="minorHAnsi" w:eastAsiaTheme="minorEastAsia" w:hAnsiTheme="minorHAnsi" w:cstheme="minorBidi"/>
              <w:i w:val="0"/>
              <w:sz w:val="22"/>
              <w:szCs w:val="22"/>
              <w:lang w:eastAsia="en-MT"/>
            </w:rPr>
          </w:pPr>
          <w:hyperlink w:anchor="_Toc66776106" w:history="1">
            <w:r w:rsidR="00E1129A" w:rsidRPr="005140AB">
              <w:rPr>
                <w:rStyle w:val="Hyperlink"/>
                <w:rFonts w:cs="Arial"/>
                <w:iCs/>
              </w:rPr>
              <w:t>5.3</w:t>
            </w:r>
            <w:r w:rsidR="00E1129A">
              <w:rPr>
                <w:rFonts w:asciiTheme="minorHAnsi" w:eastAsiaTheme="minorEastAsia" w:hAnsiTheme="minorHAnsi" w:cstheme="minorBidi"/>
                <w:i w:val="0"/>
                <w:sz w:val="22"/>
                <w:szCs w:val="22"/>
                <w:lang w:eastAsia="en-MT"/>
              </w:rPr>
              <w:tab/>
            </w:r>
            <w:r w:rsidR="00E1129A" w:rsidRPr="005140AB">
              <w:rPr>
                <w:rStyle w:val="Hyperlink"/>
                <w:rFonts w:cs="Arial"/>
                <w:iCs/>
              </w:rPr>
              <w:t>Conflict with Fundamental Aim of Programme</w:t>
            </w:r>
            <w:r w:rsidR="00E1129A">
              <w:rPr>
                <w:webHidden/>
              </w:rPr>
              <w:tab/>
            </w:r>
            <w:r w:rsidR="00E1129A">
              <w:rPr>
                <w:webHidden/>
              </w:rPr>
              <w:fldChar w:fldCharType="begin"/>
            </w:r>
            <w:r w:rsidR="00E1129A">
              <w:rPr>
                <w:webHidden/>
              </w:rPr>
              <w:instrText xml:space="preserve"> PAGEREF _Toc66776106 \h </w:instrText>
            </w:r>
            <w:r w:rsidR="00E1129A">
              <w:rPr>
                <w:webHidden/>
              </w:rPr>
            </w:r>
            <w:r w:rsidR="00E1129A">
              <w:rPr>
                <w:webHidden/>
              </w:rPr>
              <w:fldChar w:fldCharType="separate"/>
            </w:r>
            <w:r w:rsidR="00E1129A">
              <w:rPr>
                <w:webHidden/>
              </w:rPr>
              <w:t>15</w:t>
            </w:r>
            <w:r w:rsidR="00E1129A">
              <w:rPr>
                <w:webHidden/>
              </w:rPr>
              <w:fldChar w:fldCharType="end"/>
            </w:r>
          </w:hyperlink>
        </w:p>
        <w:p w14:paraId="26435421" w14:textId="5B7DFE42" w:rsidR="00E1129A" w:rsidRDefault="009716E6">
          <w:pPr>
            <w:pStyle w:val="TOC1"/>
            <w:rPr>
              <w:rFonts w:asciiTheme="minorHAnsi" w:eastAsiaTheme="minorEastAsia" w:hAnsiTheme="minorHAnsi" w:cstheme="minorBidi"/>
              <w:b w:val="0"/>
              <w:bCs w:val="0"/>
              <w:sz w:val="22"/>
              <w:szCs w:val="22"/>
              <w:lang w:eastAsia="en-MT"/>
            </w:rPr>
          </w:pPr>
          <w:hyperlink w:anchor="_Toc66776107" w:history="1">
            <w:r w:rsidR="00E1129A" w:rsidRPr="005140AB">
              <w:rPr>
                <w:rStyle w:val="Hyperlink"/>
                <w:iCs/>
              </w:rPr>
              <w:t>6</w:t>
            </w:r>
            <w:r w:rsidR="00E1129A">
              <w:rPr>
                <w:rFonts w:asciiTheme="minorHAnsi" w:eastAsiaTheme="minorEastAsia" w:hAnsiTheme="minorHAnsi" w:cstheme="minorBidi"/>
                <w:b w:val="0"/>
                <w:bCs w:val="0"/>
                <w:sz w:val="22"/>
                <w:szCs w:val="22"/>
                <w:lang w:eastAsia="en-MT"/>
              </w:rPr>
              <w:tab/>
            </w:r>
            <w:r w:rsidR="00E1129A" w:rsidRPr="005140AB">
              <w:rPr>
                <w:rStyle w:val="Hyperlink"/>
                <w:iCs/>
              </w:rPr>
              <w:t>Eligibility Under the non-state aid route</w:t>
            </w:r>
            <w:r w:rsidR="00E1129A">
              <w:rPr>
                <w:webHidden/>
              </w:rPr>
              <w:tab/>
            </w:r>
            <w:r w:rsidR="00E1129A">
              <w:rPr>
                <w:webHidden/>
              </w:rPr>
              <w:fldChar w:fldCharType="begin"/>
            </w:r>
            <w:r w:rsidR="00E1129A">
              <w:rPr>
                <w:webHidden/>
              </w:rPr>
              <w:instrText xml:space="preserve"> PAGEREF _Toc66776107 \h </w:instrText>
            </w:r>
            <w:r w:rsidR="00E1129A">
              <w:rPr>
                <w:webHidden/>
              </w:rPr>
            </w:r>
            <w:r w:rsidR="00E1129A">
              <w:rPr>
                <w:webHidden/>
              </w:rPr>
              <w:fldChar w:fldCharType="separate"/>
            </w:r>
            <w:r w:rsidR="00E1129A">
              <w:rPr>
                <w:webHidden/>
              </w:rPr>
              <w:t>15</w:t>
            </w:r>
            <w:r w:rsidR="00E1129A">
              <w:rPr>
                <w:webHidden/>
              </w:rPr>
              <w:fldChar w:fldCharType="end"/>
            </w:r>
          </w:hyperlink>
        </w:p>
        <w:p w14:paraId="7FFF4389" w14:textId="727398FF" w:rsidR="00E1129A" w:rsidRDefault="009716E6">
          <w:pPr>
            <w:pStyle w:val="TOC1"/>
            <w:rPr>
              <w:rFonts w:asciiTheme="minorHAnsi" w:eastAsiaTheme="minorEastAsia" w:hAnsiTheme="minorHAnsi" w:cstheme="minorBidi"/>
              <w:b w:val="0"/>
              <w:bCs w:val="0"/>
              <w:sz w:val="22"/>
              <w:szCs w:val="22"/>
              <w:lang w:eastAsia="en-MT"/>
            </w:rPr>
          </w:pPr>
          <w:hyperlink w:anchor="_Toc66776108" w:history="1">
            <w:r w:rsidR="00E1129A" w:rsidRPr="005140AB">
              <w:rPr>
                <w:rStyle w:val="Hyperlink"/>
                <w:iCs/>
              </w:rPr>
              <w:t>7</w:t>
            </w:r>
            <w:r w:rsidR="00E1129A">
              <w:rPr>
                <w:rFonts w:asciiTheme="minorHAnsi" w:eastAsiaTheme="minorEastAsia" w:hAnsiTheme="minorHAnsi" w:cstheme="minorBidi"/>
                <w:b w:val="0"/>
                <w:bCs w:val="0"/>
                <w:sz w:val="22"/>
                <w:szCs w:val="22"/>
                <w:lang w:eastAsia="en-MT"/>
              </w:rPr>
              <w:tab/>
            </w:r>
            <w:r w:rsidR="00E1129A" w:rsidRPr="005140AB">
              <w:rPr>
                <w:rStyle w:val="Hyperlink"/>
                <w:iCs/>
              </w:rPr>
              <w:t>The Application Process</w:t>
            </w:r>
            <w:r w:rsidR="00E1129A">
              <w:rPr>
                <w:webHidden/>
              </w:rPr>
              <w:tab/>
            </w:r>
            <w:r w:rsidR="00E1129A">
              <w:rPr>
                <w:webHidden/>
              </w:rPr>
              <w:fldChar w:fldCharType="begin"/>
            </w:r>
            <w:r w:rsidR="00E1129A">
              <w:rPr>
                <w:webHidden/>
              </w:rPr>
              <w:instrText xml:space="preserve"> PAGEREF _Toc66776108 \h </w:instrText>
            </w:r>
            <w:r w:rsidR="00E1129A">
              <w:rPr>
                <w:webHidden/>
              </w:rPr>
            </w:r>
            <w:r w:rsidR="00E1129A">
              <w:rPr>
                <w:webHidden/>
              </w:rPr>
              <w:fldChar w:fldCharType="separate"/>
            </w:r>
            <w:r w:rsidR="00E1129A">
              <w:rPr>
                <w:webHidden/>
              </w:rPr>
              <w:t>17</w:t>
            </w:r>
            <w:r w:rsidR="00E1129A">
              <w:rPr>
                <w:webHidden/>
              </w:rPr>
              <w:fldChar w:fldCharType="end"/>
            </w:r>
          </w:hyperlink>
        </w:p>
        <w:p w14:paraId="7ECEDEE5" w14:textId="666ECDCA" w:rsidR="00E1129A" w:rsidRDefault="009716E6">
          <w:pPr>
            <w:pStyle w:val="TOC2"/>
            <w:rPr>
              <w:rFonts w:asciiTheme="minorHAnsi" w:eastAsiaTheme="minorEastAsia" w:hAnsiTheme="minorHAnsi" w:cstheme="minorBidi"/>
              <w:i w:val="0"/>
              <w:sz w:val="22"/>
              <w:szCs w:val="22"/>
              <w:lang w:eastAsia="en-MT"/>
            </w:rPr>
          </w:pPr>
          <w:hyperlink w:anchor="_Toc66776109" w:history="1">
            <w:r w:rsidR="00E1129A" w:rsidRPr="005140AB">
              <w:rPr>
                <w:rStyle w:val="Hyperlink"/>
                <w:rFonts w:cs="Arial"/>
                <w:iCs/>
              </w:rPr>
              <w:t>7.1</w:t>
            </w:r>
            <w:r w:rsidR="00E1129A">
              <w:rPr>
                <w:rFonts w:asciiTheme="minorHAnsi" w:eastAsiaTheme="minorEastAsia" w:hAnsiTheme="minorHAnsi" w:cstheme="minorBidi"/>
                <w:i w:val="0"/>
                <w:sz w:val="22"/>
                <w:szCs w:val="22"/>
                <w:lang w:eastAsia="en-MT"/>
              </w:rPr>
              <w:tab/>
            </w:r>
            <w:r w:rsidR="00E1129A" w:rsidRPr="005140AB">
              <w:rPr>
                <w:rStyle w:val="Hyperlink"/>
                <w:rFonts w:cs="Arial"/>
                <w:iCs/>
              </w:rPr>
              <w:t>Application Submission</w:t>
            </w:r>
            <w:r w:rsidR="00E1129A">
              <w:rPr>
                <w:webHidden/>
              </w:rPr>
              <w:tab/>
            </w:r>
            <w:r w:rsidR="00E1129A">
              <w:rPr>
                <w:webHidden/>
              </w:rPr>
              <w:fldChar w:fldCharType="begin"/>
            </w:r>
            <w:r w:rsidR="00E1129A">
              <w:rPr>
                <w:webHidden/>
              </w:rPr>
              <w:instrText xml:space="preserve"> PAGEREF _Toc66776109 \h </w:instrText>
            </w:r>
            <w:r w:rsidR="00E1129A">
              <w:rPr>
                <w:webHidden/>
              </w:rPr>
            </w:r>
            <w:r w:rsidR="00E1129A">
              <w:rPr>
                <w:webHidden/>
              </w:rPr>
              <w:fldChar w:fldCharType="separate"/>
            </w:r>
            <w:r w:rsidR="00E1129A">
              <w:rPr>
                <w:webHidden/>
              </w:rPr>
              <w:t>17</w:t>
            </w:r>
            <w:r w:rsidR="00E1129A">
              <w:rPr>
                <w:webHidden/>
              </w:rPr>
              <w:fldChar w:fldCharType="end"/>
            </w:r>
          </w:hyperlink>
        </w:p>
        <w:p w14:paraId="6149E868" w14:textId="69C8406B" w:rsidR="00E1129A" w:rsidRDefault="009716E6">
          <w:pPr>
            <w:pStyle w:val="TOC2"/>
            <w:rPr>
              <w:rFonts w:asciiTheme="minorHAnsi" w:eastAsiaTheme="minorEastAsia" w:hAnsiTheme="minorHAnsi" w:cstheme="minorBidi"/>
              <w:i w:val="0"/>
              <w:sz w:val="22"/>
              <w:szCs w:val="22"/>
              <w:lang w:eastAsia="en-MT"/>
            </w:rPr>
          </w:pPr>
          <w:hyperlink w:anchor="_Toc66776110" w:history="1">
            <w:r w:rsidR="00E1129A" w:rsidRPr="005140AB">
              <w:rPr>
                <w:rStyle w:val="Hyperlink"/>
                <w:rFonts w:cs="Arial"/>
                <w:iCs/>
              </w:rPr>
              <w:t>7.2</w:t>
            </w:r>
            <w:r w:rsidR="00E1129A">
              <w:rPr>
                <w:rFonts w:asciiTheme="minorHAnsi" w:eastAsiaTheme="minorEastAsia" w:hAnsiTheme="minorHAnsi" w:cstheme="minorBidi"/>
                <w:i w:val="0"/>
                <w:sz w:val="22"/>
                <w:szCs w:val="22"/>
                <w:lang w:eastAsia="en-MT"/>
              </w:rPr>
              <w:tab/>
            </w:r>
            <w:r w:rsidR="00E1129A" w:rsidRPr="005140AB">
              <w:rPr>
                <w:rStyle w:val="Hyperlink"/>
                <w:rFonts w:cs="Arial"/>
                <w:iCs/>
              </w:rPr>
              <w:t>Considerations at Application Stage</w:t>
            </w:r>
            <w:r w:rsidR="00E1129A">
              <w:rPr>
                <w:webHidden/>
              </w:rPr>
              <w:tab/>
            </w:r>
            <w:r w:rsidR="00E1129A">
              <w:rPr>
                <w:webHidden/>
              </w:rPr>
              <w:fldChar w:fldCharType="begin"/>
            </w:r>
            <w:r w:rsidR="00E1129A">
              <w:rPr>
                <w:webHidden/>
              </w:rPr>
              <w:instrText xml:space="preserve"> PAGEREF _Toc66776110 \h </w:instrText>
            </w:r>
            <w:r w:rsidR="00E1129A">
              <w:rPr>
                <w:webHidden/>
              </w:rPr>
            </w:r>
            <w:r w:rsidR="00E1129A">
              <w:rPr>
                <w:webHidden/>
              </w:rPr>
              <w:fldChar w:fldCharType="separate"/>
            </w:r>
            <w:r w:rsidR="00E1129A">
              <w:rPr>
                <w:webHidden/>
              </w:rPr>
              <w:t>20</w:t>
            </w:r>
            <w:r w:rsidR="00E1129A">
              <w:rPr>
                <w:webHidden/>
              </w:rPr>
              <w:fldChar w:fldCharType="end"/>
            </w:r>
          </w:hyperlink>
        </w:p>
        <w:p w14:paraId="6B65C94D" w14:textId="33872CCE" w:rsidR="00E1129A" w:rsidRDefault="009716E6">
          <w:pPr>
            <w:pStyle w:val="TOC3"/>
            <w:rPr>
              <w:rFonts w:asciiTheme="minorHAnsi" w:eastAsiaTheme="minorEastAsia" w:hAnsiTheme="minorHAnsi" w:cstheme="minorBidi"/>
              <w:iCs w:val="0"/>
              <w:sz w:val="22"/>
              <w:szCs w:val="22"/>
              <w:lang w:eastAsia="en-MT"/>
            </w:rPr>
          </w:pPr>
          <w:hyperlink w:anchor="_Toc66776111" w:history="1">
            <w:r w:rsidR="00E1129A" w:rsidRPr="005140AB">
              <w:rPr>
                <w:rStyle w:val="Hyperlink"/>
                <w:rFonts w:cs="Arial"/>
              </w:rPr>
              <w:t>7.2.1</w:t>
            </w:r>
            <w:r w:rsidR="00E1129A">
              <w:rPr>
                <w:rFonts w:asciiTheme="minorHAnsi" w:eastAsiaTheme="minorEastAsia" w:hAnsiTheme="minorHAnsi" w:cstheme="minorBidi"/>
                <w:iCs w:val="0"/>
                <w:sz w:val="22"/>
                <w:szCs w:val="22"/>
                <w:lang w:eastAsia="en-MT"/>
              </w:rPr>
              <w:tab/>
            </w:r>
            <w:r w:rsidR="00E1129A" w:rsidRPr="005140AB">
              <w:rPr>
                <w:rStyle w:val="Hyperlink"/>
                <w:rFonts w:cs="Arial"/>
              </w:rPr>
              <w:t>Respecting Lead Times</w:t>
            </w:r>
            <w:r w:rsidR="00E1129A">
              <w:rPr>
                <w:webHidden/>
              </w:rPr>
              <w:tab/>
            </w:r>
            <w:r w:rsidR="00E1129A">
              <w:rPr>
                <w:webHidden/>
              </w:rPr>
              <w:fldChar w:fldCharType="begin"/>
            </w:r>
            <w:r w:rsidR="00E1129A">
              <w:rPr>
                <w:webHidden/>
              </w:rPr>
              <w:instrText xml:space="preserve"> PAGEREF _Toc66776111 \h </w:instrText>
            </w:r>
            <w:r w:rsidR="00E1129A">
              <w:rPr>
                <w:webHidden/>
              </w:rPr>
            </w:r>
            <w:r w:rsidR="00E1129A">
              <w:rPr>
                <w:webHidden/>
              </w:rPr>
              <w:fldChar w:fldCharType="separate"/>
            </w:r>
            <w:r w:rsidR="00E1129A">
              <w:rPr>
                <w:webHidden/>
              </w:rPr>
              <w:t>20</w:t>
            </w:r>
            <w:r w:rsidR="00E1129A">
              <w:rPr>
                <w:webHidden/>
              </w:rPr>
              <w:fldChar w:fldCharType="end"/>
            </w:r>
          </w:hyperlink>
        </w:p>
        <w:p w14:paraId="3AE881EA" w14:textId="0AB93D94" w:rsidR="00E1129A" w:rsidRDefault="009716E6">
          <w:pPr>
            <w:pStyle w:val="TOC3"/>
            <w:rPr>
              <w:rFonts w:asciiTheme="minorHAnsi" w:eastAsiaTheme="minorEastAsia" w:hAnsiTheme="minorHAnsi" w:cstheme="minorBidi"/>
              <w:iCs w:val="0"/>
              <w:sz w:val="22"/>
              <w:szCs w:val="22"/>
              <w:lang w:eastAsia="en-MT"/>
            </w:rPr>
          </w:pPr>
          <w:hyperlink w:anchor="_Toc66776112" w:history="1">
            <w:r w:rsidR="00E1129A" w:rsidRPr="005140AB">
              <w:rPr>
                <w:rStyle w:val="Hyperlink"/>
                <w:rFonts w:cs="Arial"/>
              </w:rPr>
              <w:t>7.2.2</w:t>
            </w:r>
            <w:r w:rsidR="00E1129A">
              <w:rPr>
                <w:rFonts w:asciiTheme="minorHAnsi" w:eastAsiaTheme="minorEastAsia" w:hAnsiTheme="minorHAnsi" w:cstheme="minorBidi"/>
                <w:iCs w:val="0"/>
                <w:sz w:val="22"/>
                <w:szCs w:val="22"/>
                <w:lang w:eastAsia="en-MT"/>
              </w:rPr>
              <w:tab/>
            </w:r>
            <w:r w:rsidR="00E1129A" w:rsidRPr="005140AB">
              <w:rPr>
                <w:rStyle w:val="Hyperlink"/>
                <w:rFonts w:cs="Arial"/>
              </w:rPr>
              <w:t>Assistance with Applications</w:t>
            </w:r>
            <w:r w:rsidR="00E1129A">
              <w:rPr>
                <w:webHidden/>
              </w:rPr>
              <w:tab/>
            </w:r>
            <w:r w:rsidR="00E1129A">
              <w:rPr>
                <w:webHidden/>
              </w:rPr>
              <w:fldChar w:fldCharType="begin"/>
            </w:r>
            <w:r w:rsidR="00E1129A">
              <w:rPr>
                <w:webHidden/>
              </w:rPr>
              <w:instrText xml:space="preserve"> PAGEREF _Toc66776112 \h </w:instrText>
            </w:r>
            <w:r w:rsidR="00E1129A">
              <w:rPr>
                <w:webHidden/>
              </w:rPr>
            </w:r>
            <w:r w:rsidR="00E1129A">
              <w:rPr>
                <w:webHidden/>
              </w:rPr>
              <w:fldChar w:fldCharType="separate"/>
            </w:r>
            <w:r w:rsidR="00E1129A">
              <w:rPr>
                <w:webHidden/>
              </w:rPr>
              <w:t>20</w:t>
            </w:r>
            <w:r w:rsidR="00E1129A">
              <w:rPr>
                <w:webHidden/>
              </w:rPr>
              <w:fldChar w:fldCharType="end"/>
            </w:r>
          </w:hyperlink>
        </w:p>
        <w:p w14:paraId="04CCBA10" w14:textId="436848CE" w:rsidR="00E1129A" w:rsidRDefault="009716E6">
          <w:pPr>
            <w:pStyle w:val="TOC2"/>
            <w:rPr>
              <w:rFonts w:asciiTheme="minorHAnsi" w:eastAsiaTheme="minorEastAsia" w:hAnsiTheme="minorHAnsi" w:cstheme="minorBidi"/>
              <w:i w:val="0"/>
              <w:sz w:val="22"/>
              <w:szCs w:val="22"/>
              <w:lang w:eastAsia="en-MT"/>
            </w:rPr>
          </w:pPr>
          <w:hyperlink w:anchor="_Toc66776113" w:history="1">
            <w:r w:rsidR="00E1129A" w:rsidRPr="005140AB">
              <w:rPr>
                <w:rStyle w:val="Hyperlink"/>
                <w:rFonts w:cs="Arial"/>
                <w:iCs/>
              </w:rPr>
              <w:t>7.3</w:t>
            </w:r>
            <w:r w:rsidR="00E1129A">
              <w:rPr>
                <w:rFonts w:asciiTheme="minorHAnsi" w:eastAsiaTheme="minorEastAsia" w:hAnsiTheme="minorHAnsi" w:cstheme="minorBidi"/>
                <w:i w:val="0"/>
                <w:sz w:val="22"/>
                <w:szCs w:val="22"/>
                <w:lang w:eastAsia="en-MT"/>
              </w:rPr>
              <w:tab/>
            </w:r>
            <w:r w:rsidR="00E1129A" w:rsidRPr="005140AB">
              <w:rPr>
                <w:rStyle w:val="Hyperlink"/>
                <w:rFonts w:cs="Arial"/>
                <w:iCs/>
              </w:rPr>
              <w:t>Deviations</w:t>
            </w:r>
            <w:r w:rsidR="00E1129A">
              <w:rPr>
                <w:webHidden/>
              </w:rPr>
              <w:tab/>
            </w:r>
            <w:r w:rsidR="00E1129A">
              <w:rPr>
                <w:webHidden/>
              </w:rPr>
              <w:fldChar w:fldCharType="begin"/>
            </w:r>
            <w:r w:rsidR="00E1129A">
              <w:rPr>
                <w:webHidden/>
              </w:rPr>
              <w:instrText xml:space="preserve"> PAGEREF _Toc66776113 \h </w:instrText>
            </w:r>
            <w:r w:rsidR="00E1129A">
              <w:rPr>
                <w:webHidden/>
              </w:rPr>
            </w:r>
            <w:r w:rsidR="00E1129A">
              <w:rPr>
                <w:webHidden/>
              </w:rPr>
              <w:fldChar w:fldCharType="separate"/>
            </w:r>
            <w:r w:rsidR="00E1129A">
              <w:rPr>
                <w:webHidden/>
              </w:rPr>
              <w:t>20</w:t>
            </w:r>
            <w:r w:rsidR="00E1129A">
              <w:rPr>
                <w:webHidden/>
              </w:rPr>
              <w:fldChar w:fldCharType="end"/>
            </w:r>
          </w:hyperlink>
        </w:p>
        <w:p w14:paraId="3D0AB94D" w14:textId="6B3BE0C8" w:rsidR="00E1129A" w:rsidRDefault="009716E6">
          <w:pPr>
            <w:pStyle w:val="TOC1"/>
            <w:rPr>
              <w:rFonts w:asciiTheme="minorHAnsi" w:eastAsiaTheme="minorEastAsia" w:hAnsiTheme="minorHAnsi" w:cstheme="minorBidi"/>
              <w:b w:val="0"/>
              <w:bCs w:val="0"/>
              <w:sz w:val="22"/>
              <w:szCs w:val="22"/>
              <w:lang w:eastAsia="en-MT"/>
            </w:rPr>
          </w:pPr>
          <w:hyperlink w:anchor="_Toc66776114" w:history="1">
            <w:r w:rsidR="00E1129A" w:rsidRPr="005140AB">
              <w:rPr>
                <w:rStyle w:val="Hyperlink"/>
                <w:iCs/>
              </w:rPr>
              <w:t>8</w:t>
            </w:r>
            <w:r w:rsidR="00E1129A">
              <w:rPr>
                <w:rFonts w:asciiTheme="minorHAnsi" w:eastAsiaTheme="minorEastAsia" w:hAnsiTheme="minorHAnsi" w:cstheme="minorBidi"/>
                <w:b w:val="0"/>
                <w:bCs w:val="0"/>
                <w:sz w:val="22"/>
                <w:szCs w:val="22"/>
                <w:lang w:eastAsia="en-MT"/>
              </w:rPr>
              <w:tab/>
            </w:r>
            <w:r w:rsidR="00E1129A" w:rsidRPr="005140AB">
              <w:rPr>
                <w:rStyle w:val="Hyperlink"/>
                <w:iCs/>
              </w:rPr>
              <w:t>Confidentiality of Submissions</w:t>
            </w:r>
            <w:r w:rsidR="00E1129A">
              <w:rPr>
                <w:webHidden/>
              </w:rPr>
              <w:tab/>
            </w:r>
            <w:r w:rsidR="00E1129A">
              <w:rPr>
                <w:webHidden/>
              </w:rPr>
              <w:fldChar w:fldCharType="begin"/>
            </w:r>
            <w:r w:rsidR="00E1129A">
              <w:rPr>
                <w:webHidden/>
              </w:rPr>
              <w:instrText xml:space="preserve"> PAGEREF _Toc66776114 \h </w:instrText>
            </w:r>
            <w:r w:rsidR="00E1129A">
              <w:rPr>
                <w:webHidden/>
              </w:rPr>
            </w:r>
            <w:r w:rsidR="00E1129A">
              <w:rPr>
                <w:webHidden/>
              </w:rPr>
              <w:fldChar w:fldCharType="separate"/>
            </w:r>
            <w:r w:rsidR="00E1129A">
              <w:rPr>
                <w:webHidden/>
              </w:rPr>
              <w:t>21</w:t>
            </w:r>
            <w:r w:rsidR="00E1129A">
              <w:rPr>
                <w:webHidden/>
              </w:rPr>
              <w:fldChar w:fldCharType="end"/>
            </w:r>
          </w:hyperlink>
        </w:p>
        <w:p w14:paraId="5F738F5E" w14:textId="212961B0" w:rsidR="00E1129A" w:rsidRDefault="009716E6">
          <w:pPr>
            <w:pStyle w:val="TOC1"/>
            <w:rPr>
              <w:rFonts w:asciiTheme="minorHAnsi" w:eastAsiaTheme="minorEastAsia" w:hAnsiTheme="minorHAnsi" w:cstheme="minorBidi"/>
              <w:b w:val="0"/>
              <w:bCs w:val="0"/>
              <w:sz w:val="22"/>
              <w:szCs w:val="22"/>
              <w:lang w:eastAsia="en-MT"/>
            </w:rPr>
          </w:pPr>
          <w:hyperlink w:anchor="_Toc66776115" w:history="1">
            <w:r w:rsidR="00E1129A" w:rsidRPr="005140AB">
              <w:rPr>
                <w:rStyle w:val="Hyperlink"/>
                <w:iCs/>
              </w:rPr>
              <w:t>9</w:t>
            </w:r>
            <w:r w:rsidR="00E1129A">
              <w:rPr>
                <w:rFonts w:asciiTheme="minorHAnsi" w:eastAsiaTheme="minorEastAsia" w:hAnsiTheme="minorHAnsi" w:cstheme="minorBidi"/>
                <w:b w:val="0"/>
                <w:bCs w:val="0"/>
                <w:sz w:val="22"/>
                <w:szCs w:val="22"/>
                <w:lang w:eastAsia="en-MT"/>
              </w:rPr>
              <w:tab/>
            </w:r>
            <w:r w:rsidR="00E1129A" w:rsidRPr="005140AB">
              <w:rPr>
                <w:rStyle w:val="Hyperlink"/>
                <w:iCs/>
              </w:rPr>
              <w:t>Programme Parameters</w:t>
            </w:r>
            <w:r w:rsidR="00E1129A">
              <w:rPr>
                <w:webHidden/>
              </w:rPr>
              <w:tab/>
            </w:r>
            <w:r w:rsidR="00E1129A">
              <w:rPr>
                <w:webHidden/>
              </w:rPr>
              <w:fldChar w:fldCharType="begin"/>
            </w:r>
            <w:r w:rsidR="00E1129A">
              <w:rPr>
                <w:webHidden/>
              </w:rPr>
              <w:instrText xml:space="preserve"> PAGEREF _Toc66776115 \h </w:instrText>
            </w:r>
            <w:r w:rsidR="00E1129A">
              <w:rPr>
                <w:webHidden/>
              </w:rPr>
            </w:r>
            <w:r w:rsidR="00E1129A">
              <w:rPr>
                <w:webHidden/>
              </w:rPr>
              <w:fldChar w:fldCharType="separate"/>
            </w:r>
            <w:r w:rsidR="00E1129A">
              <w:rPr>
                <w:webHidden/>
              </w:rPr>
              <w:t>21</w:t>
            </w:r>
            <w:r w:rsidR="00E1129A">
              <w:rPr>
                <w:webHidden/>
              </w:rPr>
              <w:fldChar w:fldCharType="end"/>
            </w:r>
          </w:hyperlink>
        </w:p>
        <w:p w14:paraId="6F500587" w14:textId="07D4ABF0" w:rsidR="00E1129A" w:rsidRDefault="009716E6">
          <w:pPr>
            <w:pStyle w:val="TOC2"/>
            <w:rPr>
              <w:rFonts w:asciiTheme="minorHAnsi" w:eastAsiaTheme="minorEastAsia" w:hAnsiTheme="minorHAnsi" w:cstheme="minorBidi"/>
              <w:i w:val="0"/>
              <w:sz w:val="22"/>
              <w:szCs w:val="22"/>
              <w:lang w:eastAsia="en-MT"/>
            </w:rPr>
          </w:pPr>
          <w:hyperlink w:anchor="_Toc66776116" w:history="1">
            <w:r w:rsidR="00E1129A" w:rsidRPr="005140AB">
              <w:rPr>
                <w:rStyle w:val="Hyperlink"/>
                <w:rFonts w:cs="Arial"/>
                <w:iCs/>
              </w:rPr>
              <w:t>9.1</w:t>
            </w:r>
            <w:r w:rsidR="00E1129A">
              <w:rPr>
                <w:rFonts w:asciiTheme="minorHAnsi" w:eastAsiaTheme="minorEastAsia" w:hAnsiTheme="minorHAnsi" w:cstheme="minorBidi"/>
                <w:i w:val="0"/>
                <w:sz w:val="22"/>
                <w:szCs w:val="22"/>
                <w:lang w:eastAsia="en-MT"/>
              </w:rPr>
              <w:tab/>
            </w:r>
            <w:r w:rsidR="00E1129A" w:rsidRPr="005140AB">
              <w:rPr>
                <w:rStyle w:val="Hyperlink"/>
                <w:rFonts w:cs="Arial"/>
                <w:iCs/>
              </w:rPr>
              <w:t>Project Start Date and Duration</w:t>
            </w:r>
            <w:r w:rsidR="00E1129A">
              <w:rPr>
                <w:webHidden/>
              </w:rPr>
              <w:tab/>
            </w:r>
            <w:r w:rsidR="00E1129A">
              <w:rPr>
                <w:webHidden/>
              </w:rPr>
              <w:fldChar w:fldCharType="begin"/>
            </w:r>
            <w:r w:rsidR="00E1129A">
              <w:rPr>
                <w:webHidden/>
              </w:rPr>
              <w:instrText xml:space="preserve"> PAGEREF _Toc66776116 \h </w:instrText>
            </w:r>
            <w:r w:rsidR="00E1129A">
              <w:rPr>
                <w:webHidden/>
              </w:rPr>
            </w:r>
            <w:r w:rsidR="00E1129A">
              <w:rPr>
                <w:webHidden/>
              </w:rPr>
              <w:fldChar w:fldCharType="separate"/>
            </w:r>
            <w:r w:rsidR="00E1129A">
              <w:rPr>
                <w:webHidden/>
              </w:rPr>
              <w:t>21</w:t>
            </w:r>
            <w:r w:rsidR="00E1129A">
              <w:rPr>
                <w:webHidden/>
              </w:rPr>
              <w:fldChar w:fldCharType="end"/>
            </w:r>
          </w:hyperlink>
        </w:p>
        <w:p w14:paraId="6BF0F9F6" w14:textId="6FDBAA19" w:rsidR="00E1129A" w:rsidRDefault="009716E6">
          <w:pPr>
            <w:pStyle w:val="TOC2"/>
            <w:rPr>
              <w:rFonts w:asciiTheme="minorHAnsi" w:eastAsiaTheme="minorEastAsia" w:hAnsiTheme="minorHAnsi" w:cstheme="minorBidi"/>
              <w:i w:val="0"/>
              <w:sz w:val="22"/>
              <w:szCs w:val="22"/>
              <w:lang w:eastAsia="en-MT"/>
            </w:rPr>
          </w:pPr>
          <w:hyperlink w:anchor="_Toc66776117" w:history="1">
            <w:r w:rsidR="00E1129A" w:rsidRPr="005140AB">
              <w:rPr>
                <w:rStyle w:val="Hyperlink"/>
                <w:rFonts w:cs="Arial"/>
                <w:iCs/>
              </w:rPr>
              <w:t>9.2</w:t>
            </w:r>
            <w:r w:rsidR="00E1129A">
              <w:rPr>
                <w:rFonts w:asciiTheme="minorHAnsi" w:eastAsiaTheme="minorEastAsia" w:hAnsiTheme="minorHAnsi" w:cstheme="minorBidi"/>
                <w:i w:val="0"/>
                <w:sz w:val="22"/>
                <w:szCs w:val="22"/>
                <w:lang w:eastAsia="en-MT"/>
              </w:rPr>
              <w:tab/>
            </w:r>
            <w:r w:rsidR="00E1129A" w:rsidRPr="005140AB">
              <w:rPr>
                <w:rStyle w:val="Hyperlink"/>
                <w:rFonts w:cs="Arial"/>
                <w:iCs/>
              </w:rPr>
              <w:t>Project Grant</w:t>
            </w:r>
            <w:r w:rsidR="00E1129A">
              <w:rPr>
                <w:webHidden/>
              </w:rPr>
              <w:tab/>
            </w:r>
            <w:r w:rsidR="00E1129A">
              <w:rPr>
                <w:webHidden/>
              </w:rPr>
              <w:fldChar w:fldCharType="begin"/>
            </w:r>
            <w:r w:rsidR="00E1129A">
              <w:rPr>
                <w:webHidden/>
              </w:rPr>
              <w:instrText xml:space="preserve"> PAGEREF _Toc66776117 \h </w:instrText>
            </w:r>
            <w:r w:rsidR="00E1129A">
              <w:rPr>
                <w:webHidden/>
              </w:rPr>
            </w:r>
            <w:r w:rsidR="00E1129A">
              <w:rPr>
                <w:webHidden/>
              </w:rPr>
              <w:fldChar w:fldCharType="separate"/>
            </w:r>
            <w:r w:rsidR="00E1129A">
              <w:rPr>
                <w:webHidden/>
              </w:rPr>
              <w:t>21</w:t>
            </w:r>
            <w:r w:rsidR="00E1129A">
              <w:rPr>
                <w:webHidden/>
              </w:rPr>
              <w:fldChar w:fldCharType="end"/>
            </w:r>
          </w:hyperlink>
        </w:p>
        <w:p w14:paraId="16B23E31" w14:textId="06ED8A02" w:rsidR="00E1129A" w:rsidRDefault="009716E6">
          <w:pPr>
            <w:pStyle w:val="TOC2"/>
            <w:rPr>
              <w:rFonts w:asciiTheme="minorHAnsi" w:eastAsiaTheme="minorEastAsia" w:hAnsiTheme="minorHAnsi" w:cstheme="minorBidi"/>
              <w:i w:val="0"/>
              <w:sz w:val="22"/>
              <w:szCs w:val="22"/>
              <w:lang w:eastAsia="en-MT"/>
            </w:rPr>
          </w:pPr>
          <w:hyperlink w:anchor="_Toc66776118" w:history="1">
            <w:r w:rsidR="00E1129A" w:rsidRPr="005140AB">
              <w:rPr>
                <w:rStyle w:val="Hyperlink"/>
                <w:rFonts w:cs="Arial"/>
                <w:iCs/>
              </w:rPr>
              <w:t>9.3</w:t>
            </w:r>
            <w:r w:rsidR="00E1129A">
              <w:rPr>
                <w:rFonts w:asciiTheme="minorHAnsi" w:eastAsiaTheme="minorEastAsia" w:hAnsiTheme="minorHAnsi" w:cstheme="minorBidi"/>
                <w:i w:val="0"/>
                <w:sz w:val="22"/>
                <w:szCs w:val="22"/>
                <w:lang w:eastAsia="en-MT"/>
              </w:rPr>
              <w:tab/>
            </w:r>
            <w:r w:rsidR="00E1129A" w:rsidRPr="005140AB">
              <w:rPr>
                <w:rStyle w:val="Hyperlink"/>
                <w:rFonts w:cs="Arial"/>
                <w:iCs/>
              </w:rPr>
              <w:t>Deliverables</w:t>
            </w:r>
            <w:r w:rsidR="00E1129A">
              <w:rPr>
                <w:webHidden/>
              </w:rPr>
              <w:tab/>
            </w:r>
            <w:r w:rsidR="00E1129A">
              <w:rPr>
                <w:webHidden/>
              </w:rPr>
              <w:fldChar w:fldCharType="begin"/>
            </w:r>
            <w:r w:rsidR="00E1129A">
              <w:rPr>
                <w:webHidden/>
              </w:rPr>
              <w:instrText xml:space="preserve"> PAGEREF _Toc66776118 \h </w:instrText>
            </w:r>
            <w:r w:rsidR="00E1129A">
              <w:rPr>
                <w:webHidden/>
              </w:rPr>
            </w:r>
            <w:r w:rsidR="00E1129A">
              <w:rPr>
                <w:webHidden/>
              </w:rPr>
              <w:fldChar w:fldCharType="separate"/>
            </w:r>
            <w:r w:rsidR="00E1129A">
              <w:rPr>
                <w:webHidden/>
              </w:rPr>
              <w:t>22</w:t>
            </w:r>
            <w:r w:rsidR="00E1129A">
              <w:rPr>
                <w:webHidden/>
              </w:rPr>
              <w:fldChar w:fldCharType="end"/>
            </w:r>
          </w:hyperlink>
        </w:p>
        <w:p w14:paraId="4F089FF6" w14:textId="0C670F38" w:rsidR="00E1129A" w:rsidRDefault="009716E6">
          <w:pPr>
            <w:pStyle w:val="TOC3"/>
            <w:rPr>
              <w:rFonts w:asciiTheme="minorHAnsi" w:eastAsiaTheme="minorEastAsia" w:hAnsiTheme="minorHAnsi" w:cstheme="minorBidi"/>
              <w:iCs w:val="0"/>
              <w:sz w:val="22"/>
              <w:szCs w:val="22"/>
              <w:lang w:eastAsia="en-MT"/>
            </w:rPr>
          </w:pPr>
          <w:hyperlink w:anchor="_Toc66776119" w:history="1">
            <w:r w:rsidR="00E1129A" w:rsidRPr="005140AB">
              <w:rPr>
                <w:rStyle w:val="Hyperlink"/>
                <w:rFonts w:cs="Arial"/>
              </w:rPr>
              <w:t>9.3.1</w:t>
            </w:r>
            <w:r w:rsidR="00E1129A">
              <w:rPr>
                <w:rFonts w:asciiTheme="minorHAnsi" w:eastAsiaTheme="minorEastAsia" w:hAnsiTheme="minorHAnsi" w:cstheme="minorBidi"/>
                <w:iCs w:val="0"/>
                <w:sz w:val="22"/>
                <w:szCs w:val="22"/>
                <w:lang w:eastAsia="en-MT"/>
              </w:rPr>
              <w:tab/>
            </w:r>
            <w:r w:rsidR="00E1129A" w:rsidRPr="005140AB">
              <w:rPr>
                <w:rStyle w:val="Hyperlink"/>
                <w:rFonts w:cs="Arial"/>
              </w:rPr>
              <w:t>Mandatory Deliverables</w:t>
            </w:r>
            <w:r w:rsidR="00E1129A">
              <w:rPr>
                <w:webHidden/>
              </w:rPr>
              <w:tab/>
            </w:r>
            <w:r w:rsidR="00E1129A">
              <w:rPr>
                <w:webHidden/>
              </w:rPr>
              <w:fldChar w:fldCharType="begin"/>
            </w:r>
            <w:r w:rsidR="00E1129A">
              <w:rPr>
                <w:webHidden/>
              </w:rPr>
              <w:instrText xml:space="preserve"> PAGEREF _Toc66776119 \h </w:instrText>
            </w:r>
            <w:r w:rsidR="00E1129A">
              <w:rPr>
                <w:webHidden/>
              </w:rPr>
            </w:r>
            <w:r w:rsidR="00E1129A">
              <w:rPr>
                <w:webHidden/>
              </w:rPr>
              <w:fldChar w:fldCharType="separate"/>
            </w:r>
            <w:r w:rsidR="00E1129A">
              <w:rPr>
                <w:webHidden/>
              </w:rPr>
              <w:t>22</w:t>
            </w:r>
            <w:r w:rsidR="00E1129A">
              <w:rPr>
                <w:webHidden/>
              </w:rPr>
              <w:fldChar w:fldCharType="end"/>
            </w:r>
          </w:hyperlink>
        </w:p>
        <w:p w14:paraId="18ED891F" w14:textId="121EF644" w:rsidR="00E1129A" w:rsidRDefault="009716E6">
          <w:pPr>
            <w:pStyle w:val="TOC3"/>
            <w:rPr>
              <w:rFonts w:asciiTheme="minorHAnsi" w:eastAsiaTheme="minorEastAsia" w:hAnsiTheme="minorHAnsi" w:cstheme="minorBidi"/>
              <w:iCs w:val="0"/>
              <w:sz w:val="22"/>
              <w:szCs w:val="22"/>
              <w:lang w:eastAsia="en-MT"/>
            </w:rPr>
          </w:pPr>
          <w:hyperlink w:anchor="_Toc66776120" w:history="1">
            <w:r w:rsidR="00E1129A" w:rsidRPr="005140AB">
              <w:rPr>
                <w:rStyle w:val="Hyperlink"/>
                <w:rFonts w:cs="Arial"/>
              </w:rPr>
              <w:t>9.3.2</w:t>
            </w:r>
            <w:r w:rsidR="00E1129A">
              <w:rPr>
                <w:rFonts w:asciiTheme="minorHAnsi" w:eastAsiaTheme="minorEastAsia" w:hAnsiTheme="minorHAnsi" w:cstheme="minorBidi"/>
                <w:iCs w:val="0"/>
                <w:sz w:val="22"/>
                <w:szCs w:val="22"/>
                <w:lang w:eastAsia="en-MT"/>
              </w:rPr>
              <w:tab/>
            </w:r>
            <w:r w:rsidR="00E1129A" w:rsidRPr="005140AB">
              <w:rPr>
                <w:rStyle w:val="Hyperlink"/>
                <w:rFonts w:cs="Arial"/>
              </w:rPr>
              <w:t>Recommended Deliverables</w:t>
            </w:r>
            <w:r w:rsidR="00E1129A">
              <w:rPr>
                <w:webHidden/>
              </w:rPr>
              <w:tab/>
            </w:r>
            <w:r w:rsidR="00E1129A">
              <w:rPr>
                <w:webHidden/>
              </w:rPr>
              <w:fldChar w:fldCharType="begin"/>
            </w:r>
            <w:r w:rsidR="00E1129A">
              <w:rPr>
                <w:webHidden/>
              </w:rPr>
              <w:instrText xml:space="preserve"> PAGEREF _Toc66776120 \h </w:instrText>
            </w:r>
            <w:r w:rsidR="00E1129A">
              <w:rPr>
                <w:webHidden/>
              </w:rPr>
            </w:r>
            <w:r w:rsidR="00E1129A">
              <w:rPr>
                <w:webHidden/>
              </w:rPr>
              <w:fldChar w:fldCharType="separate"/>
            </w:r>
            <w:r w:rsidR="00E1129A">
              <w:rPr>
                <w:webHidden/>
              </w:rPr>
              <w:t>24</w:t>
            </w:r>
            <w:r w:rsidR="00E1129A">
              <w:rPr>
                <w:webHidden/>
              </w:rPr>
              <w:fldChar w:fldCharType="end"/>
            </w:r>
          </w:hyperlink>
        </w:p>
        <w:p w14:paraId="6BB21B30" w14:textId="2B0C9C73" w:rsidR="00E1129A" w:rsidRDefault="009716E6">
          <w:pPr>
            <w:pStyle w:val="TOC1"/>
            <w:rPr>
              <w:rFonts w:asciiTheme="minorHAnsi" w:eastAsiaTheme="minorEastAsia" w:hAnsiTheme="minorHAnsi" w:cstheme="minorBidi"/>
              <w:b w:val="0"/>
              <w:bCs w:val="0"/>
              <w:sz w:val="22"/>
              <w:szCs w:val="22"/>
              <w:lang w:eastAsia="en-MT"/>
            </w:rPr>
          </w:pPr>
          <w:hyperlink w:anchor="_Toc66776121" w:history="1">
            <w:r w:rsidR="00E1129A" w:rsidRPr="005140AB">
              <w:rPr>
                <w:rStyle w:val="Hyperlink"/>
              </w:rPr>
              <w:t>10</w:t>
            </w:r>
            <w:r w:rsidR="00E1129A">
              <w:rPr>
                <w:rFonts w:asciiTheme="minorHAnsi" w:eastAsiaTheme="minorEastAsia" w:hAnsiTheme="minorHAnsi" w:cstheme="minorBidi"/>
                <w:b w:val="0"/>
                <w:bCs w:val="0"/>
                <w:sz w:val="22"/>
                <w:szCs w:val="22"/>
                <w:lang w:eastAsia="en-MT"/>
              </w:rPr>
              <w:tab/>
            </w:r>
            <w:r w:rsidR="00E1129A" w:rsidRPr="005140AB">
              <w:rPr>
                <w:rStyle w:val="Hyperlink"/>
              </w:rPr>
              <w:t>Eligible Costs</w:t>
            </w:r>
            <w:r w:rsidR="00E1129A">
              <w:rPr>
                <w:webHidden/>
              </w:rPr>
              <w:tab/>
            </w:r>
            <w:r w:rsidR="00E1129A">
              <w:rPr>
                <w:webHidden/>
              </w:rPr>
              <w:fldChar w:fldCharType="begin"/>
            </w:r>
            <w:r w:rsidR="00E1129A">
              <w:rPr>
                <w:webHidden/>
              </w:rPr>
              <w:instrText xml:space="preserve"> PAGEREF _Toc66776121 \h </w:instrText>
            </w:r>
            <w:r w:rsidR="00E1129A">
              <w:rPr>
                <w:webHidden/>
              </w:rPr>
            </w:r>
            <w:r w:rsidR="00E1129A">
              <w:rPr>
                <w:webHidden/>
              </w:rPr>
              <w:fldChar w:fldCharType="separate"/>
            </w:r>
            <w:r w:rsidR="00E1129A">
              <w:rPr>
                <w:webHidden/>
              </w:rPr>
              <w:t>24</w:t>
            </w:r>
            <w:r w:rsidR="00E1129A">
              <w:rPr>
                <w:webHidden/>
              </w:rPr>
              <w:fldChar w:fldCharType="end"/>
            </w:r>
          </w:hyperlink>
        </w:p>
        <w:p w14:paraId="2AC9F1BB" w14:textId="3A16C988" w:rsidR="00E1129A" w:rsidRDefault="009716E6">
          <w:pPr>
            <w:pStyle w:val="TOC2"/>
            <w:rPr>
              <w:rFonts w:asciiTheme="minorHAnsi" w:eastAsiaTheme="minorEastAsia" w:hAnsiTheme="minorHAnsi" w:cstheme="minorBidi"/>
              <w:i w:val="0"/>
              <w:sz w:val="22"/>
              <w:szCs w:val="22"/>
              <w:lang w:eastAsia="en-MT"/>
            </w:rPr>
          </w:pPr>
          <w:hyperlink w:anchor="_Toc66776122" w:history="1">
            <w:r w:rsidR="00E1129A" w:rsidRPr="005140AB">
              <w:rPr>
                <w:rStyle w:val="Hyperlink"/>
                <w:rFonts w:cs="Arial"/>
                <w:iCs/>
              </w:rPr>
              <w:t>10.1</w:t>
            </w:r>
            <w:r w:rsidR="00E1129A">
              <w:rPr>
                <w:rFonts w:asciiTheme="minorHAnsi" w:eastAsiaTheme="minorEastAsia" w:hAnsiTheme="minorHAnsi" w:cstheme="minorBidi"/>
                <w:i w:val="0"/>
                <w:sz w:val="22"/>
                <w:szCs w:val="22"/>
                <w:lang w:eastAsia="en-MT"/>
              </w:rPr>
              <w:tab/>
            </w:r>
            <w:r w:rsidR="00E1129A" w:rsidRPr="005140AB">
              <w:rPr>
                <w:rStyle w:val="Hyperlink"/>
                <w:rFonts w:cs="Arial"/>
              </w:rPr>
              <w:t>Subcontracted Activities</w:t>
            </w:r>
            <w:r w:rsidR="00E1129A">
              <w:rPr>
                <w:webHidden/>
              </w:rPr>
              <w:tab/>
            </w:r>
            <w:r w:rsidR="00E1129A">
              <w:rPr>
                <w:webHidden/>
              </w:rPr>
              <w:fldChar w:fldCharType="begin"/>
            </w:r>
            <w:r w:rsidR="00E1129A">
              <w:rPr>
                <w:webHidden/>
              </w:rPr>
              <w:instrText xml:space="preserve"> PAGEREF _Toc66776122 \h </w:instrText>
            </w:r>
            <w:r w:rsidR="00E1129A">
              <w:rPr>
                <w:webHidden/>
              </w:rPr>
            </w:r>
            <w:r w:rsidR="00E1129A">
              <w:rPr>
                <w:webHidden/>
              </w:rPr>
              <w:fldChar w:fldCharType="separate"/>
            </w:r>
            <w:r w:rsidR="00E1129A">
              <w:rPr>
                <w:webHidden/>
              </w:rPr>
              <w:t>27</w:t>
            </w:r>
            <w:r w:rsidR="00E1129A">
              <w:rPr>
                <w:webHidden/>
              </w:rPr>
              <w:fldChar w:fldCharType="end"/>
            </w:r>
          </w:hyperlink>
        </w:p>
        <w:p w14:paraId="204B5EFD" w14:textId="7A295435" w:rsidR="00E1129A" w:rsidRDefault="009716E6">
          <w:pPr>
            <w:pStyle w:val="TOC2"/>
            <w:rPr>
              <w:rFonts w:asciiTheme="minorHAnsi" w:eastAsiaTheme="minorEastAsia" w:hAnsiTheme="minorHAnsi" w:cstheme="minorBidi"/>
              <w:i w:val="0"/>
              <w:sz w:val="22"/>
              <w:szCs w:val="22"/>
              <w:lang w:eastAsia="en-MT"/>
            </w:rPr>
          </w:pPr>
          <w:hyperlink w:anchor="_Toc66776123" w:history="1">
            <w:r w:rsidR="00E1129A" w:rsidRPr="005140AB">
              <w:rPr>
                <w:rStyle w:val="Hyperlink"/>
                <w:rFonts w:cs="Arial"/>
                <w:iCs/>
              </w:rPr>
              <w:t>10.2</w:t>
            </w:r>
            <w:r w:rsidR="00E1129A">
              <w:rPr>
                <w:rFonts w:asciiTheme="minorHAnsi" w:eastAsiaTheme="minorEastAsia" w:hAnsiTheme="minorHAnsi" w:cstheme="minorBidi"/>
                <w:i w:val="0"/>
                <w:sz w:val="22"/>
                <w:szCs w:val="22"/>
                <w:lang w:eastAsia="en-MT"/>
              </w:rPr>
              <w:tab/>
            </w:r>
            <w:r w:rsidR="00E1129A" w:rsidRPr="005140AB">
              <w:rPr>
                <w:rStyle w:val="Hyperlink"/>
                <w:rFonts w:cs="Arial"/>
                <w:iCs/>
              </w:rPr>
              <w:t>Audits</w:t>
            </w:r>
            <w:r w:rsidR="00E1129A">
              <w:rPr>
                <w:webHidden/>
              </w:rPr>
              <w:tab/>
            </w:r>
            <w:r w:rsidR="00E1129A">
              <w:rPr>
                <w:webHidden/>
              </w:rPr>
              <w:fldChar w:fldCharType="begin"/>
            </w:r>
            <w:r w:rsidR="00E1129A">
              <w:rPr>
                <w:webHidden/>
              </w:rPr>
              <w:instrText xml:space="preserve"> PAGEREF _Toc66776123 \h </w:instrText>
            </w:r>
            <w:r w:rsidR="00E1129A">
              <w:rPr>
                <w:webHidden/>
              </w:rPr>
            </w:r>
            <w:r w:rsidR="00E1129A">
              <w:rPr>
                <w:webHidden/>
              </w:rPr>
              <w:fldChar w:fldCharType="separate"/>
            </w:r>
            <w:r w:rsidR="00E1129A">
              <w:rPr>
                <w:webHidden/>
              </w:rPr>
              <w:t>27</w:t>
            </w:r>
            <w:r w:rsidR="00E1129A">
              <w:rPr>
                <w:webHidden/>
              </w:rPr>
              <w:fldChar w:fldCharType="end"/>
            </w:r>
          </w:hyperlink>
        </w:p>
        <w:p w14:paraId="0687D167" w14:textId="56FC8EEF" w:rsidR="00E1129A" w:rsidRDefault="009716E6">
          <w:pPr>
            <w:pStyle w:val="TOC2"/>
            <w:rPr>
              <w:rFonts w:asciiTheme="minorHAnsi" w:eastAsiaTheme="minorEastAsia" w:hAnsiTheme="minorHAnsi" w:cstheme="minorBidi"/>
              <w:i w:val="0"/>
              <w:sz w:val="22"/>
              <w:szCs w:val="22"/>
              <w:lang w:eastAsia="en-MT"/>
            </w:rPr>
          </w:pPr>
          <w:hyperlink w:anchor="_Toc66776124" w:history="1">
            <w:r w:rsidR="00E1129A" w:rsidRPr="005140AB">
              <w:rPr>
                <w:rStyle w:val="Hyperlink"/>
                <w:rFonts w:cs="Arial"/>
                <w:iCs/>
              </w:rPr>
              <w:t>10.3</w:t>
            </w:r>
            <w:r w:rsidR="00E1129A">
              <w:rPr>
                <w:rFonts w:asciiTheme="minorHAnsi" w:eastAsiaTheme="minorEastAsia" w:hAnsiTheme="minorHAnsi" w:cstheme="minorBidi"/>
                <w:i w:val="0"/>
                <w:sz w:val="22"/>
                <w:szCs w:val="22"/>
                <w:lang w:eastAsia="en-MT"/>
              </w:rPr>
              <w:tab/>
            </w:r>
            <w:r w:rsidR="00E1129A" w:rsidRPr="005140AB">
              <w:rPr>
                <w:rStyle w:val="Hyperlink"/>
                <w:rFonts w:cs="Arial"/>
                <w:iCs/>
              </w:rPr>
              <w:t>Eligible Indirect Costs</w:t>
            </w:r>
            <w:r w:rsidR="00E1129A">
              <w:rPr>
                <w:webHidden/>
              </w:rPr>
              <w:tab/>
            </w:r>
            <w:r w:rsidR="00E1129A">
              <w:rPr>
                <w:webHidden/>
              </w:rPr>
              <w:fldChar w:fldCharType="begin"/>
            </w:r>
            <w:r w:rsidR="00E1129A">
              <w:rPr>
                <w:webHidden/>
              </w:rPr>
              <w:instrText xml:space="preserve"> PAGEREF _Toc66776124 \h </w:instrText>
            </w:r>
            <w:r w:rsidR="00E1129A">
              <w:rPr>
                <w:webHidden/>
              </w:rPr>
            </w:r>
            <w:r w:rsidR="00E1129A">
              <w:rPr>
                <w:webHidden/>
              </w:rPr>
              <w:fldChar w:fldCharType="separate"/>
            </w:r>
            <w:r w:rsidR="00E1129A">
              <w:rPr>
                <w:webHidden/>
              </w:rPr>
              <w:t>27</w:t>
            </w:r>
            <w:r w:rsidR="00E1129A">
              <w:rPr>
                <w:webHidden/>
              </w:rPr>
              <w:fldChar w:fldCharType="end"/>
            </w:r>
          </w:hyperlink>
        </w:p>
        <w:p w14:paraId="23790674" w14:textId="225AEA85" w:rsidR="00E1129A" w:rsidRDefault="009716E6">
          <w:pPr>
            <w:pStyle w:val="TOC2"/>
            <w:rPr>
              <w:rFonts w:asciiTheme="minorHAnsi" w:eastAsiaTheme="minorEastAsia" w:hAnsiTheme="minorHAnsi" w:cstheme="minorBidi"/>
              <w:i w:val="0"/>
              <w:sz w:val="22"/>
              <w:szCs w:val="22"/>
              <w:lang w:eastAsia="en-MT"/>
            </w:rPr>
          </w:pPr>
          <w:hyperlink w:anchor="_Toc66776125" w:history="1">
            <w:r w:rsidR="00E1129A" w:rsidRPr="005140AB">
              <w:rPr>
                <w:rStyle w:val="Hyperlink"/>
                <w:rFonts w:cs="Arial"/>
                <w:iCs/>
              </w:rPr>
              <w:t>10.4 Ineligible Costs</w:t>
            </w:r>
            <w:r w:rsidR="00E1129A">
              <w:rPr>
                <w:webHidden/>
              </w:rPr>
              <w:tab/>
            </w:r>
            <w:r w:rsidR="00E1129A">
              <w:rPr>
                <w:webHidden/>
              </w:rPr>
              <w:fldChar w:fldCharType="begin"/>
            </w:r>
            <w:r w:rsidR="00E1129A">
              <w:rPr>
                <w:webHidden/>
              </w:rPr>
              <w:instrText xml:space="preserve"> PAGEREF _Toc66776125 \h </w:instrText>
            </w:r>
            <w:r w:rsidR="00E1129A">
              <w:rPr>
                <w:webHidden/>
              </w:rPr>
            </w:r>
            <w:r w:rsidR="00E1129A">
              <w:rPr>
                <w:webHidden/>
              </w:rPr>
              <w:fldChar w:fldCharType="separate"/>
            </w:r>
            <w:r w:rsidR="00E1129A">
              <w:rPr>
                <w:webHidden/>
              </w:rPr>
              <w:t>27</w:t>
            </w:r>
            <w:r w:rsidR="00E1129A">
              <w:rPr>
                <w:webHidden/>
              </w:rPr>
              <w:fldChar w:fldCharType="end"/>
            </w:r>
          </w:hyperlink>
        </w:p>
        <w:p w14:paraId="74F96628" w14:textId="1A241242" w:rsidR="00E1129A" w:rsidRDefault="009716E6">
          <w:pPr>
            <w:pStyle w:val="TOC2"/>
            <w:rPr>
              <w:rFonts w:asciiTheme="minorHAnsi" w:eastAsiaTheme="minorEastAsia" w:hAnsiTheme="minorHAnsi" w:cstheme="minorBidi"/>
              <w:i w:val="0"/>
              <w:sz w:val="22"/>
              <w:szCs w:val="22"/>
              <w:lang w:eastAsia="en-MT"/>
            </w:rPr>
          </w:pPr>
          <w:hyperlink w:anchor="_Toc66776126" w:history="1">
            <w:r w:rsidR="00E1129A" w:rsidRPr="005140AB">
              <w:rPr>
                <w:rStyle w:val="Hyperlink"/>
                <w:rFonts w:cs="Arial"/>
                <w:iCs/>
              </w:rPr>
              <w:t>10.5</w:t>
            </w:r>
            <w:r w:rsidR="00E1129A">
              <w:rPr>
                <w:rFonts w:asciiTheme="minorHAnsi" w:eastAsiaTheme="minorEastAsia" w:hAnsiTheme="minorHAnsi" w:cstheme="minorBidi"/>
                <w:i w:val="0"/>
                <w:sz w:val="22"/>
                <w:szCs w:val="22"/>
                <w:lang w:eastAsia="en-MT"/>
              </w:rPr>
              <w:tab/>
            </w:r>
            <w:r w:rsidR="00E1129A" w:rsidRPr="005140AB">
              <w:rPr>
                <w:rStyle w:val="Hyperlink"/>
                <w:rFonts w:cs="Arial"/>
                <w:iCs/>
              </w:rPr>
              <w:t>Funding Distribution between Partners</w:t>
            </w:r>
            <w:r w:rsidR="00E1129A">
              <w:rPr>
                <w:webHidden/>
              </w:rPr>
              <w:tab/>
            </w:r>
            <w:r w:rsidR="00E1129A">
              <w:rPr>
                <w:webHidden/>
              </w:rPr>
              <w:fldChar w:fldCharType="begin"/>
            </w:r>
            <w:r w:rsidR="00E1129A">
              <w:rPr>
                <w:webHidden/>
              </w:rPr>
              <w:instrText xml:space="preserve"> PAGEREF _Toc66776126 \h </w:instrText>
            </w:r>
            <w:r w:rsidR="00E1129A">
              <w:rPr>
                <w:webHidden/>
              </w:rPr>
            </w:r>
            <w:r w:rsidR="00E1129A">
              <w:rPr>
                <w:webHidden/>
              </w:rPr>
              <w:fldChar w:fldCharType="separate"/>
            </w:r>
            <w:r w:rsidR="00E1129A">
              <w:rPr>
                <w:webHidden/>
              </w:rPr>
              <w:t>28</w:t>
            </w:r>
            <w:r w:rsidR="00E1129A">
              <w:rPr>
                <w:webHidden/>
              </w:rPr>
              <w:fldChar w:fldCharType="end"/>
            </w:r>
          </w:hyperlink>
        </w:p>
        <w:p w14:paraId="1ED0FA74" w14:textId="3C5CB14A" w:rsidR="00E1129A" w:rsidRDefault="009716E6">
          <w:pPr>
            <w:pStyle w:val="TOC2"/>
            <w:rPr>
              <w:rFonts w:asciiTheme="minorHAnsi" w:eastAsiaTheme="minorEastAsia" w:hAnsiTheme="minorHAnsi" w:cstheme="minorBidi"/>
              <w:i w:val="0"/>
              <w:sz w:val="22"/>
              <w:szCs w:val="22"/>
              <w:lang w:eastAsia="en-MT"/>
            </w:rPr>
          </w:pPr>
          <w:hyperlink w:anchor="_Toc66776127" w:history="1">
            <w:r w:rsidR="00E1129A" w:rsidRPr="005140AB">
              <w:rPr>
                <w:rStyle w:val="Hyperlink"/>
                <w:rFonts w:cs="Arial"/>
                <w:iCs/>
              </w:rPr>
              <w:t>10.6</w:t>
            </w:r>
            <w:r w:rsidR="00E1129A">
              <w:rPr>
                <w:rFonts w:asciiTheme="minorHAnsi" w:eastAsiaTheme="minorEastAsia" w:hAnsiTheme="minorHAnsi" w:cstheme="minorBidi"/>
                <w:i w:val="0"/>
                <w:sz w:val="22"/>
                <w:szCs w:val="22"/>
                <w:lang w:eastAsia="en-MT"/>
              </w:rPr>
              <w:tab/>
            </w:r>
            <w:r w:rsidR="00E1129A" w:rsidRPr="005140AB">
              <w:rPr>
                <w:rStyle w:val="Hyperlink"/>
                <w:rFonts w:cs="Arial"/>
                <w:iCs/>
              </w:rPr>
              <w:t>Co-Financing</w:t>
            </w:r>
            <w:r w:rsidR="00E1129A">
              <w:rPr>
                <w:webHidden/>
              </w:rPr>
              <w:tab/>
            </w:r>
            <w:r w:rsidR="00E1129A">
              <w:rPr>
                <w:webHidden/>
              </w:rPr>
              <w:fldChar w:fldCharType="begin"/>
            </w:r>
            <w:r w:rsidR="00E1129A">
              <w:rPr>
                <w:webHidden/>
              </w:rPr>
              <w:instrText xml:space="preserve"> PAGEREF _Toc66776127 \h </w:instrText>
            </w:r>
            <w:r w:rsidR="00E1129A">
              <w:rPr>
                <w:webHidden/>
              </w:rPr>
            </w:r>
            <w:r w:rsidR="00E1129A">
              <w:rPr>
                <w:webHidden/>
              </w:rPr>
              <w:fldChar w:fldCharType="separate"/>
            </w:r>
            <w:r w:rsidR="00E1129A">
              <w:rPr>
                <w:webHidden/>
              </w:rPr>
              <w:t>28</w:t>
            </w:r>
            <w:r w:rsidR="00E1129A">
              <w:rPr>
                <w:webHidden/>
              </w:rPr>
              <w:fldChar w:fldCharType="end"/>
            </w:r>
          </w:hyperlink>
        </w:p>
        <w:p w14:paraId="5224F999" w14:textId="25ADAC14" w:rsidR="00E1129A" w:rsidRDefault="009716E6">
          <w:pPr>
            <w:pStyle w:val="TOC1"/>
            <w:rPr>
              <w:rFonts w:asciiTheme="minorHAnsi" w:eastAsiaTheme="minorEastAsia" w:hAnsiTheme="minorHAnsi" w:cstheme="minorBidi"/>
              <w:b w:val="0"/>
              <w:bCs w:val="0"/>
              <w:sz w:val="22"/>
              <w:szCs w:val="22"/>
              <w:lang w:eastAsia="en-MT"/>
            </w:rPr>
          </w:pPr>
          <w:hyperlink w:anchor="_Toc66776128" w:history="1">
            <w:r w:rsidR="00E1129A" w:rsidRPr="005140AB">
              <w:rPr>
                <w:rStyle w:val="Hyperlink"/>
                <w:iCs/>
              </w:rPr>
              <w:t>11</w:t>
            </w:r>
            <w:r w:rsidR="00E1129A">
              <w:rPr>
                <w:rFonts w:asciiTheme="minorHAnsi" w:eastAsiaTheme="minorEastAsia" w:hAnsiTheme="minorHAnsi" w:cstheme="minorBidi"/>
                <w:b w:val="0"/>
                <w:bCs w:val="0"/>
                <w:sz w:val="22"/>
                <w:szCs w:val="22"/>
                <w:lang w:eastAsia="en-MT"/>
              </w:rPr>
              <w:tab/>
            </w:r>
            <w:r w:rsidR="00E1129A" w:rsidRPr="005140AB">
              <w:rPr>
                <w:rStyle w:val="Hyperlink"/>
                <w:iCs/>
              </w:rPr>
              <w:t>Evaluation</w:t>
            </w:r>
            <w:r w:rsidR="00E1129A">
              <w:rPr>
                <w:webHidden/>
              </w:rPr>
              <w:tab/>
            </w:r>
            <w:r w:rsidR="00E1129A">
              <w:rPr>
                <w:webHidden/>
              </w:rPr>
              <w:fldChar w:fldCharType="begin"/>
            </w:r>
            <w:r w:rsidR="00E1129A">
              <w:rPr>
                <w:webHidden/>
              </w:rPr>
              <w:instrText xml:space="preserve"> PAGEREF _Toc66776128 \h </w:instrText>
            </w:r>
            <w:r w:rsidR="00E1129A">
              <w:rPr>
                <w:webHidden/>
              </w:rPr>
            </w:r>
            <w:r w:rsidR="00E1129A">
              <w:rPr>
                <w:webHidden/>
              </w:rPr>
              <w:fldChar w:fldCharType="separate"/>
            </w:r>
            <w:r w:rsidR="00E1129A">
              <w:rPr>
                <w:webHidden/>
              </w:rPr>
              <w:t>28</w:t>
            </w:r>
            <w:r w:rsidR="00E1129A">
              <w:rPr>
                <w:webHidden/>
              </w:rPr>
              <w:fldChar w:fldCharType="end"/>
            </w:r>
          </w:hyperlink>
        </w:p>
        <w:p w14:paraId="6F884B08" w14:textId="2C138917" w:rsidR="00E1129A" w:rsidRDefault="009716E6">
          <w:pPr>
            <w:pStyle w:val="TOC1"/>
            <w:rPr>
              <w:rFonts w:asciiTheme="minorHAnsi" w:eastAsiaTheme="minorEastAsia" w:hAnsiTheme="minorHAnsi" w:cstheme="minorBidi"/>
              <w:b w:val="0"/>
              <w:bCs w:val="0"/>
              <w:sz w:val="22"/>
              <w:szCs w:val="22"/>
              <w:lang w:eastAsia="en-MT"/>
            </w:rPr>
          </w:pPr>
          <w:hyperlink w:anchor="_Toc66776129" w:history="1">
            <w:r w:rsidR="00E1129A" w:rsidRPr="005140AB">
              <w:rPr>
                <w:rStyle w:val="Hyperlink"/>
                <w:iCs/>
              </w:rPr>
              <w:t>12</w:t>
            </w:r>
            <w:r w:rsidR="00E1129A">
              <w:rPr>
                <w:rFonts w:asciiTheme="minorHAnsi" w:eastAsiaTheme="minorEastAsia" w:hAnsiTheme="minorHAnsi" w:cstheme="minorBidi"/>
                <w:b w:val="0"/>
                <w:bCs w:val="0"/>
                <w:sz w:val="22"/>
                <w:szCs w:val="22"/>
                <w:lang w:eastAsia="en-MT"/>
              </w:rPr>
              <w:tab/>
            </w:r>
            <w:r w:rsidR="00E1129A" w:rsidRPr="005140AB">
              <w:rPr>
                <w:rStyle w:val="Hyperlink"/>
                <w:iCs/>
              </w:rPr>
              <w:t>Post Selection Process</w:t>
            </w:r>
            <w:r w:rsidR="00E1129A">
              <w:rPr>
                <w:webHidden/>
              </w:rPr>
              <w:tab/>
            </w:r>
            <w:r w:rsidR="00E1129A">
              <w:rPr>
                <w:webHidden/>
              </w:rPr>
              <w:fldChar w:fldCharType="begin"/>
            </w:r>
            <w:r w:rsidR="00E1129A">
              <w:rPr>
                <w:webHidden/>
              </w:rPr>
              <w:instrText xml:space="preserve"> PAGEREF _Toc66776129 \h </w:instrText>
            </w:r>
            <w:r w:rsidR="00E1129A">
              <w:rPr>
                <w:webHidden/>
              </w:rPr>
            </w:r>
            <w:r w:rsidR="00E1129A">
              <w:rPr>
                <w:webHidden/>
              </w:rPr>
              <w:fldChar w:fldCharType="separate"/>
            </w:r>
            <w:r w:rsidR="00E1129A">
              <w:rPr>
                <w:webHidden/>
              </w:rPr>
              <w:t>31</w:t>
            </w:r>
            <w:r w:rsidR="00E1129A">
              <w:rPr>
                <w:webHidden/>
              </w:rPr>
              <w:fldChar w:fldCharType="end"/>
            </w:r>
          </w:hyperlink>
        </w:p>
        <w:p w14:paraId="5AB353B0" w14:textId="4339E86F" w:rsidR="00E1129A" w:rsidRDefault="009716E6">
          <w:pPr>
            <w:pStyle w:val="TOC2"/>
            <w:rPr>
              <w:rFonts w:asciiTheme="minorHAnsi" w:eastAsiaTheme="minorEastAsia" w:hAnsiTheme="minorHAnsi" w:cstheme="minorBidi"/>
              <w:i w:val="0"/>
              <w:sz w:val="22"/>
              <w:szCs w:val="22"/>
              <w:lang w:eastAsia="en-MT"/>
            </w:rPr>
          </w:pPr>
          <w:hyperlink w:anchor="_Toc66776130" w:history="1">
            <w:r w:rsidR="00E1129A" w:rsidRPr="005140AB">
              <w:rPr>
                <w:rStyle w:val="Hyperlink"/>
                <w:rFonts w:cs="Arial"/>
                <w:iCs/>
              </w:rPr>
              <w:t>12.1</w:t>
            </w:r>
            <w:r w:rsidR="00E1129A">
              <w:rPr>
                <w:rFonts w:asciiTheme="minorHAnsi" w:eastAsiaTheme="minorEastAsia" w:hAnsiTheme="minorHAnsi" w:cstheme="minorBidi"/>
                <w:i w:val="0"/>
                <w:sz w:val="22"/>
                <w:szCs w:val="22"/>
                <w:lang w:eastAsia="en-MT"/>
              </w:rPr>
              <w:tab/>
            </w:r>
            <w:r w:rsidR="00E1129A" w:rsidRPr="005140AB">
              <w:rPr>
                <w:rStyle w:val="Hyperlink"/>
                <w:rFonts w:cs="Arial"/>
                <w:iCs/>
              </w:rPr>
              <w:t>The Grant Agreement</w:t>
            </w:r>
            <w:r w:rsidR="00E1129A">
              <w:rPr>
                <w:webHidden/>
              </w:rPr>
              <w:tab/>
            </w:r>
            <w:r w:rsidR="00E1129A">
              <w:rPr>
                <w:webHidden/>
              </w:rPr>
              <w:fldChar w:fldCharType="begin"/>
            </w:r>
            <w:r w:rsidR="00E1129A">
              <w:rPr>
                <w:webHidden/>
              </w:rPr>
              <w:instrText xml:space="preserve"> PAGEREF _Toc66776130 \h </w:instrText>
            </w:r>
            <w:r w:rsidR="00E1129A">
              <w:rPr>
                <w:webHidden/>
              </w:rPr>
            </w:r>
            <w:r w:rsidR="00E1129A">
              <w:rPr>
                <w:webHidden/>
              </w:rPr>
              <w:fldChar w:fldCharType="separate"/>
            </w:r>
            <w:r w:rsidR="00E1129A">
              <w:rPr>
                <w:webHidden/>
              </w:rPr>
              <w:t>31</w:t>
            </w:r>
            <w:r w:rsidR="00E1129A">
              <w:rPr>
                <w:webHidden/>
              </w:rPr>
              <w:fldChar w:fldCharType="end"/>
            </w:r>
          </w:hyperlink>
        </w:p>
        <w:p w14:paraId="2C9E626D" w14:textId="7E153E99" w:rsidR="00E1129A" w:rsidRDefault="009716E6">
          <w:pPr>
            <w:pStyle w:val="TOC2"/>
            <w:rPr>
              <w:rFonts w:asciiTheme="minorHAnsi" w:eastAsiaTheme="minorEastAsia" w:hAnsiTheme="minorHAnsi" w:cstheme="minorBidi"/>
              <w:i w:val="0"/>
              <w:sz w:val="22"/>
              <w:szCs w:val="22"/>
              <w:lang w:eastAsia="en-MT"/>
            </w:rPr>
          </w:pPr>
          <w:hyperlink w:anchor="_Toc66776131" w:history="1">
            <w:r w:rsidR="00E1129A" w:rsidRPr="005140AB">
              <w:rPr>
                <w:rStyle w:val="Hyperlink"/>
                <w:rFonts w:cs="Arial"/>
                <w:iCs/>
              </w:rPr>
              <w:t>12.2</w:t>
            </w:r>
            <w:r w:rsidR="00E1129A">
              <w:rPr>
                <w:rFonts w:asciiTheme="minorHAnsi" w:eastAsiaTheme="minorEastAsia" w:hAnsiTheme="minorHAnsi" w:cstheme="minorBidi"/>
                <w:i w:val="0"/>
                <w:sz w:val="22"/>
                <w:szCs w:val="22"/>
                <w:lang w:eastAsia="en-MT"/>
              </w:rPr>
              <w:tab/>
            </w:r>
            <w:r w:rsidR="00E1129A" w:rsidRPr="005140AB">
              <w:rPr>
                <w:rStyle w:val="Hyperlink"/>
                <w:rFonts w:cs="Arial"/>
                <w:iCs/>
              </w:rPr>
              <w:t>Start Date and End Date</w:t>
            </w:r>
            <w:r w:rsidR="00E1129A">
              <w:rPr>
                <w:webHidden/>
              </w:rPr>
              <w:tab/>
            </w:r>
            <w:r w:rsidR="00E1129A">
              <w:rPr>
                <w:webHidden/>
              </w:rPr>
              <w:fldChar w:fldCharType="begin"/>
            </w:r>
            <w:r w:rsidR="00E1129A">
              <w:rPr>
                <w:webHidden/>
              </w:rPr>
              <w:instrText xml:space="preserve"> PAGEREF _Toc66776131 \h </w:instrText>
            </w:r>
            <w:r w:rsidR="00E1129A">
              <w:rPr>
                <w:webHidden/>
              </w:rPr>
            </w:r>
            <w:r w:rsidR="00E1129A">
              <w:rPr>
                <w:webHidden/>
              </w:rPr>
              <w:fldChar w:fldCharType="separate"/>
            </w:r>
            <w:r w:rsidR="00E1129A">
              <w:rPr>
                <w:webHidden/>
              </w:rPr>
              <w:t>32</w:t>
            </w:r>
            <w:r w:rsidR="00E1129A">
              <w:rPr>
                <w:webHidden/>
              </w:rPr>
              <w:fldChar w:fldCharType="end"/>
            </w:r>
          </w:hyperlink>
        </w:p>
        <w:p w14:paraId="5332C11E" w14:textId="087C9E90" w:rsidR="00E1129A" w:rsidRDefault="009716E6">
          <w:pPr>
            <w:pStyle w:val="TOC1"/>
            <w:rPr>
              <w:rFonts w:asciiTheme="minorHAnsi" w:eastAsiaTheme="minorEastAsia" w:hAnsiTheme="minorHAnsi" w:cstheme="minorBidi"/>
              <w:b w:val="0"/>
              <w:bCs w:val="0"/>
              <w:sz w:val="22"/>
              <w:szCs w:val="22"/>
              <w:lang w:eastAsia="en-MT"/>
            </w:rPr>
          </w:pPr>
          <w:hyperlink w:anchor="_Toc66776132" w:history="1">
            <w:r w:rsidR="00E1129A" w:rsidRPr="005140AB">
              <w:rPr>
                <w:rStyle w:val="Hyperlink"/>
                <w:iCs/>
              </w:rPr>
              <w:t>13</w:t>
            </w:r>
            <w:r w:rsidR="00E1129A">
              <w:rPr>
                <w:rFonts w:asciiTheme="minorHAnsi" w:eastAsiaTheme="minorEastAsia" w:hAnsiTheme="minorHAnsi" w:cstheme="minorBidi"/>
                <w:b w:val="0"/>
                <w:bCs w:val="0"/>
                <w:sz w:val="22"/>
                <w:szCs w:val="22"/>
                <w:lang w:eastAsia="en-MT"/>
              </w:rPr>
              <w:tab/>
            </w:r>
            <w:r w:rsidR="00E1129A" w:rsidRPr="005140AB">
              <w:rPr>
                <w:rStyle w:val="Hyperlink"/>
                <w:iCs/>
              </w:rPr>
              <w:t>Double Funding</w:t>
            </w:r>
            <w:r w:rsidR="00E1129A">
              <w:rPr>
                <w:webHidden/>
              </w:rPr>
              <w:tab/>
            </w:r>
            <w:r w:rsidR="00E1129A">
              <w:rPr>
                <w:webHidden/>
              </w:rPr>
              <w:fldChar w:fldCharType="begin"/>
            </w:r>
            <w:r w:rsidR="00E1129A">
              <w:rPr>
                <w:webHidden/>
              </w:rPr>
              <w:instrText xml:space="preserve"> PAGEREF _Toc66776132 \h </w:instrText>
            </w:r>
            <w:r w:rsidR="00E1129A">
              <w:rPr>
                <w:webHidden/>
              </w:rPr>
            </w:r>
            <w:r w:rsidR="00E1129A">
              <w:rPr>
                <w:webHidden/>
              </w:rPr>
              <w:fldChar w:fldCharType="separate"/>
            </w:r>
            <w:r w:rsidR="00E1129A">
              <w:rPr>
                <w:webHidden/>
              </w:rPr>
              <w:t>32</w:t>
            </w:r>
            <w:r w:rsidR="00E1129A">
              <w:rPr>
                <w:webHidden/>
              </w:rPr>
              <w:fldChar w:fldCharType="end"/>
            </w:r>
          </w:hyperlink>
        </w:p>
        <w:p w14:paraId="5D278DB7" w14:textId="52FCFBFA" w:rsidR="00E1129A" w:rsidRDefault="009716E6">
          <w:pPr>
            <w:pStyle w:val="TOC1"/>
            <w:rPr>
              <w:rFonts w:asciiTheme="minorHAnsi" w:eastAsiaTheme="minorEastAsia" w:hAnsiTheme="minorHAnsi" w:cstheme="minorBidi"/>
              <w:b w:val="0"/>
              <w:bCs w:val="0"/>
              <w:sz w:val="22"/>
              <w:szCs w:val="22"/>
              <w:lang w:eastAsia="en-MT"/>
            </w:rPr>
          </w:pPr>
          <w:hyperlink w:anchor="_Toc66776133" w:history="1">
            <w:r w:rsidR="00E1129A" w:rsidRPr="005140AB">
              <w:rPr>
                <w:rStyle w:val="Hyperlink"/>
                <w:iCs/>
              </w:rPr>
              <w:t>14</w:t>
            </w:r>
            <w:r w:rsidR="00E1129A">
              <w:rPr>
                <w:rFonts w:asciiTheme="minorHAnsi" w:eastAsiaTheme="minorEastAsia" w:hAnsiTheme="minorHAnsi" w:cstheme="minorBidi"/>
                <w:b w:val="0"/>
                <w:bCs w:val="0"/>
                <w:sz w:val="22"/>
                <w:szCs w:val="22"/>
                <w:lang w:eastAsia="en-MT"/>
              </w:rPr>
              <w:tab/>
            </w:r>
            <w:r w:rsidR="00E1129A" w:rsidRPr="005140AB">
              <w:rPr>
                <w:rStyle w:val="Hyperlink"/>
                <w:iCs/>
              </w:rPr>
              <w:t>Funding, Management and Progress Monitoring</w:t>
            </w:r>
            <w:r w:rsidR="00E1129A">
              <w:rPr>
                <w:webHidden/>
              </w:rPr>
              <w:tab/>
            </w:r>
            <w:r w:rsidR="00E1129A">
              <w:rPr>
                <w:webHidden/>
              </w:rPr>
              <w:fldChar w:fldCharType="begin"/>
            </w:r>
            <w:r w:rsidR="00E1129A">
              <w:rPr>
                <w:webHidden/>
              </w:rPr>
              <w:instrText xml:space="preserve"> PAGEREF _Toc66776133 \h </w:instrText>
            </w:r>
            <w:r w:rsidR="00E1129A">
              <w:rPr>
                <w:webHidden/>
              </w:rPr>
            </w:r>
            <w:r w:rsidR="00E1129A">
              <w:rPr>
                <w:webHidden/>
              </w:rPr>
              <w:fldChar w:fldCharType="separate"/>
            </w:r>
            <w:r w:rsidR="00E1129A">
              <w:rPr>
                <w:webHidden/>
              </w:rPr>
              <w:t>33</w:t>
            </w:r>
            <w:r w:rsidR="00E1129A">
              <w:rPr>
                <w:webHidden/>
              </w:rPr>
              <w:fldChar w:fldCharType="end"/>
            </w:r>
          </w:hyperlink>
        </w:p>
        <w:p w14:paraId="51747BF2" w14:textId="370D8FE2" w:rsidR="00E1129A" w:rsidRDefault="009716E6">
          <w:pPr>
            <w:pStyle w:val="TOC2"/>
            <w:rPr>
              <w:rFonts w:asciiTheme="minorHAnsi" w:eastAsiaTheme="minorEastAsia" w:hAnsiTheme="minorHAnsi" w:cstheme="minorBidi"/>
              <w:i w:val="0"/>
              <w:sz w:val="22"/>
              <w:szCs w:val="22"/>
              <w:lang w:eastAsia="en-MT"/>
            </w:rPr>
          </w:pPr>
          <w:hyperlink w:anchor="_Toc66776134" w:history="1">
            <w:r w:rsidR="00E1129A" w:rsidRPr="005140AB">
              <w:rPr>
                <w:rStyle w:val="Hyperlink"/>
                <w:rFonts w:cs="Arial"/>
                <w:iCs/>
              </w:rPr>
              <w:t>14.1</w:t>
            </w:r>
            <w:r w:rsidR="00E1129A">
              <w:rPr>
                <w:rFonts w:asciiTheme="minorHAnsi" w:eastAsiaTheme="minorEastAsia" w:hAnsiTheme="minorHAnsi" w:cstheme="minorBidi"/>
                <w:i w:val="0"/>
                <w:sz w:val="22"/>
                <w:szCs w:val="22"/>
                <w:lang w:eastAsia="en-MT"/>
              </w:rPr>
              <w:tab/>
            </w:r>
            <w:r w:rsidR="00E1129A" w:rsidRPr="005140AB">
              <w:rPr>
                <w:rStyle w:val="Hyperlink"/>
                <w:rFonts w:cs="Arial"/>
                <w:iCs/>
              </w:rPr>
              <w:t>Allocation and Disbursement of Funding</w:t>
            </w:r>
            <w:r w:rsidR="00E1129A">
              <w:rPr>
                <w:webHidden/>
              </w:rPr>
              <w:tab/>
            </w:r>
            <w:r w:rsidR="00E1129A">
              <w:rPr>
                <w:webHidden/>
              </w:rPr>
              <w:fldChar w:fldCharType="begin"/>
            </w:r>
            <w:r w:rsidR="00E1129A">
              <w:rPr>
                <w:webHidden/>
              </w:rPr>
              <w:instrText xml:space="preserve"> PAGEREF _Toc66776134 \h </w:instrText>
            </w:r>
            <w:r w:rsidR="00E1129A">
              <w:rPr>
                <w:webHidden/>
              </w:rPr>
            </w:r>
            <w:r w:rsidR="00E1129A">
              <w:rPr>
                <w:webHidden/>
              </w:rPr>
              <w:fldChar w:fldCharType="separate"/>
            </w:r>
            <w:r w:rsidR="00E1129A">
              <w:rPr>
                <w:webHidden/>
              </w:rPr>
              <w:t>33</w:t>
            </w:r>
            <w:r w:rsidR="00E1129A">
              <w:rPr>
                <w:webHidden/>
              </w:rPr>
              <w:fldChar w:fldCharType="end"/>
            </w:r>
          </w:hyperlink>
        </w:p>
        <w:p w14:paraId="7CC3E447" w14:textId="6D6F41E2" w:rsidR="00E1129A" w:rsidRDefault="009716E6">
          <w:pPr>
            <w:pStyle w:val="TOC2"/>
            <w:rPr>
              <w:rFonts w:asciiTheme="minorHAnsi" w:eastAsiaTheme="minorEastAsia" w:hAnsiTheme="minorHAnsi" w:cstheme="minorBidi"/>
              <w:i w:val="0"/>
              <w:sz w:val="22"/>
              <w:szCs w:val="22"/>
              <w:lang w:eastAsia="en-MT"/>
            </w:rPr>
          </w:pPr>
          <w:hyperlink w:anchor="_Toc66776135" w:history="1">
            <w:r w:rsidR="00E1129A" w:rsidRPr="005140AB">
              <w:rPr>
                <w:rStyle w:val="Hyperlink"/>
                <w:rFonts w:cs="Arial"/>
                <w:iCs/>
              </w:rPr>
              <w:t>14.2</w:t>
            </w:r>
            <w:r w:rsidR="00E1129A">
              <w:rPr>
                <w:rFonts w:asciiTheme="minorHAnsi" w:eastAsiaTheme="minorEastAsia" w:hAnsiTheme="minorHAnsi" w:cstheme="minorBidi"/>
                <w:i w:val="0"/>
                <w:sz w:val="22"/>
                <w:szCs w:val="22"/>
                <w:lang w:eastAsia="en-MT"/>
              </w:rPr>
              <w:tab/>
            </w:r>
            <w:r w:rsidR="00E1129A" w:rsidRPr="005140AB">
              <w:rPr>
                <w:rStyle w:val="Hyperlink"/>
                <w:rFonts w:cs="Arial"/>
                <w:iCs/>
              </w:rPr>
              <w:t>Final Financial Audit</w:t>
            </w:r>
            <w:r w:rsidR="00E1129A">
              <w:rPr>
                <w:webHidden/>
              </w:rPr>
              <w:tab/>
            </w:r>
            <w:r w:rsidR="00E1129A">
              <w:rPr>
                <w:webHidden/>
              </w:rPr>
              <w:fldChar w:fldCharType="begin"/>
            </w:r>
            <w:r w:rsidR="00E1129A">
              <w:rPr>
                <w:webHidden/>
              </w:rPr>
              <w:instrText xml:space="preserve"> PAGEREF _Toc66776135 \h </w:instrText>
            </w:r>
            <w:r w:rsidR="00E1129A">
              <w:rPr>
                <w:webHidden/>
              </w:rPr>
            </w:r>
            <w:r w:rsidR="00E1129A">
              <w:rPr>
                <w:webHidden/>
              </w:rPr>
              <w:fldChar w:fldCharType="separate"/>
            </w:r>
            <w:r w:rsidR="00E1129A">
              <w:rPr>
                <w:webHidden/>
              </w:rPr>
              <w:t>33</w:t>
            </w:r>
            <w:r w:rsidR="00E1129A">
              <w:rPr>
                <w:webHidden/>
              </w:rPr>
              <w:fldChar w:fldCharType="end"/>
            </w:r>
          </w:hyperlink>
        </w:p>
        <w:p w14:paraId="0219712E" w14:textId="0259C246" w:rsidR="00E1129A" w:rsidRDefault="009716E6">
          <w:pPr>
            <w:pStyle w:val="TOC2"/>
            <w:rPr>
              <w:rFonts w:asciiTheme="minorHAnsi" w:eastAsiaTheme="minorEastAsia" w:hAnsiTheme="minorHAnsi" w:cstheme="minorBidi"/>
              <w:i w:val="0"/>
              <w:sz w:val="22"/>
              <w:szCs w:val="22"/>
              <w:lang w:eastAsia="en-MT"/>
            </w:rPr>
          </w:pPr>
          <w:hyperlink w:anchor="_Toc66776136" w:history="1">
            <w:r w:rsidR="00E1129A" w:rsidRPr="005140AB">
              <w:rPr>
                <w:rStyle w:val="Hyperlink"/>
                <w:rFonts w:cs="Arial"/>
                <w:iCs/>
              </w:rPr>
              <w:t>14.3</w:t>
            </w:r>
            <w:r w:rsidR="00E1129A">
              <w:rPr>
                <w:rFonts w:asciiTheme="minorHAnsi" w:eastAsiaTheme="minorEastAsia" w:hAnsiTheme="minorHAnsi" w:cstheme="minorBidi"/>
                <w:i w:val="0"/>
                <w:sz w:val="22"/>
                <w:szCs w:val="22"/>
                <w:lang w:eastAsia="en-MT"/>
              </w:rPr>
              <w:tab/>
            </w:r>
            <w:r w:rsidR="00E1129A" w:rsidRPr="005140AB">
              <w:rPr>
                <w:rStyle w:val="Hyperlink"/>
                <w:rFonts w:cs="Arial"/>
                <w:iCs/>
              </w:rPr>
              <w:t>The Technical and Financial Reports</w:t>
            </w:r>
            <w:r w:rsidR="00E1129A">
              <w:rPr>
                <w:webHidden/>
              </w:rPr>
              <w:tab/>
            </w:r>
            <w:r w:rsidR="00E1129A">
              <w:rPr>
                <w:webHidden/>
              </w:rPr>
              <w:fldChar w:fldCharType="begin"/>
            </w:r>
            <w:r w:rsidR="00E1129A">
              <w:rPr>
                <w:webHidden/>
              </w:rPr>
              <w:instrText xml:space="preserve"> PAGEREF _Toc66776136 \h </w:instrText>
            </w:r>
            <w:r w:rsidR="00E1129A">
              <w:rPr>
                <w:webHidden/>
              </w:rPr>
            </w:r>
            <w:r w:rsidR="00E1129A">
              <w:rPr>
                <w:webHidden/>
              </w:rPr>
              <w:fldChar w:fldCharType="separate"/>
            </w:r>
            <w:r w:rsidR="00E1129A">
              <w:rPr>
                <w:webHidden/>
              </w:rPr>
              <w:t>34</w:t>
            </w:r>
            <w:r w:rsidR="00E1129A">
              <w:rPr>
                <w:webHidden/>
              </w:rPr>
              <w:fldChar w:fldCharType="end"/>
            </w:r>
          </w:hyperlink>
        </w:p>
        <w:p w14:paraId="2517AF14" w14:textId="766D2E5A" w:rsidR="00E1129A" w:rsidRDefault="009716E6">
          <w:pPr>
            <w:pStyle w:val="TOC2"/>
            <w:rPr>
              <w:rFonts w:asciiTheme="minorHAnsi" w:eastAsiaTheme="minorEastAsia" w:hAnsiTheme="minorHAnsi" w:cstheme="minorBidi"/>
              <w:i w:val="0"/>
              <w:sz w:val="22"/>
              <w:szCs w:val="22"/>
              <w:lang w:eastAsia="en-MT"/>
            </w:rPr>
          </w:pPr>
          <w:hyperlink w:anchor="_Toc66776137" w:history="1">
            <w:r w:rsidR="00E1129A" w:rsidRPr="005140AB">
              <w:rPr>
                <w:rStyle w:val="Hyperlink"/>
                <w:rFonts w:cs="Arial"/>
                <w:iCs/>
              </w:rPr>
              <w:t>14.4</w:t>
            </w:r>
            <w:r w:rsidR="00E1129A">
              <w:rPr>
                <w:rFonts w:asciiTheme="minorHAnsi" w:eastAsiaTheme="minorEastAsia" w:hAnsiTheme="minorHAnsi" w:cstheme="minorBidi"/>
                <w:i w:val="0"/>
                <w:sz w:val="22"/>
                <w:szCs w:val="22"/>
                <w:lang w:eastAsia="en-MT"/>
              </w:rPr>
              <w:tab/>
            </w:r>
            <w:r w:rsidR="00E1129A" w:rsidRPr="005140AB">
              <w:rPr>
                <w:rStyle w:val="Hyperlink"/>
                <w:rFonts w:cs="Arial"/>
                <w:iCs/>
              </w:rPr>
              <w:t>Accountability</w:t>
            </w:r>
            <w:r w:rsidR="00E1129A">
              <w:rPr>
                <w:webHidden/>
              </w:rPr>
              <w:tab/>
            </w:r>
            <w:r w:rsidR="00E1129A">
              <w:rPr>
                <w:webHidden/>
              </w:rPr>
              <w:fldChar w:fldCharType="begin"/>
            </w:r>
            <w:r w:rsidR="00E1129A">
              <w:rPr>
                <w:webHidden/>
              </w:rPr>
              <w:instrText xml:space="preserve"> PAGEREF _Toc66776137 \h </w:instrText>
            </w:r>
            <w:r w:rsidR="00E1129A">
              <w:rPr>
                <w:webHidden/>
              </w:rPr>
            </w:r>
            <w:r w:rsidR="00E1129A">
              <w:rPr>
                <w:webHidden/>
              </w:rPr>
              <w:fldChar w:fldCharType="separate"/>
            </w:r>
            <w:r w:rsidR="00E1129A">
              <w:rPr>
                <w:webHidden/>
              </w:rPr>
              <w:t>35</w:t>
            </w:r>
            <w:r w:rsidR="00E1129A">
              <w:rPr>
                <w:webHidden/>
              </w:rPr>
              <w:fldChar w:fldCharType="end"/>
            </w:r>
          </w:hyperlink>
        </w:p>
        <w:p w14:paraId="18A4630B" w14:textId="4734AB46" w:rsidR="00E1129A" w:rsidRDefault="009716E6">
          <w:pPr>
            <w:pStyle w:val="TOC1"/>
            <w:rPr>
              <w:rFonts w:asciiTheme="minorHAnsi" w:eastAsiaTheme="minorEastAsia" w:hAnsiTheme="minorHAnsi" w:cstheme="minorBidi"/>
              <w:b w:val="0"/>
              <w:bCs w:val="0"/>
              <w:sz w:val="22"/>
              <w:szCs w:val="22"/>
              <w:lang w:eastAsia="en-MT"/>
            </w:rPr>
          </w:pPr>
          <w:hyperlink w:anchor="_Toc66776138" w:history="1">
            <w:r w:rsidR="00E1129A" w:rsidRPr="005140AB">
              <w:rPr>
                <w:rStyle w:val="Hyperlink"/>
                <w:iCs/>
              </w:rPr>
              <w:t>15</w:t>
            </w:r>
            <w:r w:rsidR="00E1129A">
              <w:rPr>
                <w:rFonts w:asciiTheme="minorHAnsi" w:eastAsiaTheme="minorEastAsia" w:hAnsiTheme="minorHAnsi" w:cstheme="minorBidi"/>
                <w:b w:val="0"/>
                <w:bCs w:val="0"/>
                <w:sz w:val="22"/>
                <w:szCs w:val="22"/>
                <w:lang w:eastAsia="en-MT"/>
              </w:rPr>
              <w:tab/>
            </w:r>
            <w:r w:rsidR="00E1129A" w:rsidRPr="005140AB">
              <w:rPr>
                <w:rStyle w:val="Hyperlink"/>
                <w:iCs/>
              </w:rPr>
              <w:t>Dissemination and Externalisation</w:t>
            </w:r>
            <w:r w:rsidR="00E1129A">
              <w:rPr>
                <w:webHidden/>
              </w:rPr>
              <w:tab/>
            </w:r>
            <w:r w:rsidR="00E1129A">
              <w:rPr>
                <w:webHidden/>
              </w:rPr>
              <w:fldChar w:fldCharType="begin"/>
            </w:r>
            <w:r w:rsidR="00E1129A">
              <w:rPr>
                <w:webHidden/>
              </w:rPr>
              <w:instrText xml:space="preserve"> PAGEREF _Toc66776138 \h </w:instrText>
            </w:r>
            <w:r w:rsidR="00E1129A">
              <w:rPr>
                <w:webHidden/>
              </w:rPr>
            </w:r>
            <w:r w:rsidR="00E1129A">
              <w:rPr>
                <w:webHidden/>
              </w:rPr>
              <w:fldChar w:fldCharType="separate"/>
            </w:r>
            <w:r w:rsidR="00E1129A">
              <w:rPr>
                <w:webHidden/>
              </w:rPr>
              <w:t>36</w:t>
            </w:r>
            <w:r w:rsidR="00E1129A">
              <w:rPr>
                <w:webHidden/>
              </w:rPr>
              <w:fldChar w:fldCharType="end"/>
            </w:r>
          </w:hyperlink>
        </w:p>
        <w:p w14:paraId="75786021" w14:textId="78140939" w:rsidR="00E1129A" w:rsidRDefault="009716E6">
          <w:pPr>
            <w:pStyle w:val="TOC2"/>
            <w:rPr>
              <w:rFonts w:asciiTheme="minorHAnsi" w:eastAsiaTheme="minorEastAsia" w:hAnsiTheme="minorHAnsi" w:cstheme="minorBidi"/>
              <w:i w:val="0"/>
              <w:sz w:val="22"/>
              <w:szCs w:val="22"/>
              <w:lang w:eastAsia="en-MT"/>
            </w:rPr>
          </w:pPr>
          <w:hyperlink w:anchor="_Toc66776139" w:history="1">
            <w:r w:rsidR="00E1129A" w:rsidRPr="005140AB">
              <w:rPr>
                <w:rStyle w:val="Hyperlink"/>
                <w:rFonts w:cs="Arial"/>
                <w:iCs/>
              </w:rPr>
              <w:t>15.1</w:t>
            </w:r>
            <w:r w:rsidR="00E1129A">
              <w:rPr>
                <w:rFonts w:asciiTheme="minorHAnsi" w:eastAsiaTheme="minorEastAsia" w:hAnsiTheme="minorHAnsi" w:cstheme="minorBidi"/>
                <w:i w:val="0"/>
                <w:sz w:val="22"/>
                <w:szCs w:val="22"/>
                <w:lang w:eastAsia="en-MT"/>
              </w:rPr>
              <w:tab/>
            </w:r>
            <w:r w:rsidR="00E1129A" w:rsidRPr="005140AB">
              <w:rPr>
                <w:rStyle w:val="Hyperlink"/>
                <w:rFonts w:cs="Arial"/>
                <w:iCs/>
              </w:rPr>
              <w:t>Allocated funds towards dissemination</w:t>
            </w:r>
            <w:r w:rsidR="00E1129A">
              <w:rPr>
                <w:webHidden/>
              </w:rPr>
              <w:tab/>
            </w:r>
            <w:r w:rsidR="00E1129A">
              <w:rPr>
                <w:webHidden/>
              </w:rPr>
              <w:fldChar w:fldCharType="begin"/>
            </w:r>
            <w:r w:rsidR="00E1129A">
              <w:rPr>
                <w:webHidden/>
              </w:rPr>
              <w:instrText xml:space="preserve"> PAGEREF _Toc66776139 \h </w:instrText>
            </w:r>
            <w:r w:rsidR="00E1129A">
              <w:rPr>
                <w:webHidden/>
              </w:rPr>
            </w:r>
            <w:r w:rsidR="00E1129A">
              <w:rPr>
                <w:webHidden/>
              </w:rPr>
              <w:fldChar w:fldCharType="separate"/>
            </w:r>
            <w:r w:rsidR="00E1129A">
              <w:rPr>
                <w:webHidden/>
              </w:rPr>
              <w:t>36</w:t>
            </w:r>
            <w:r w:rsidR="00E1129A">
              <w:rPr>
                <w:webHidden/>
              </w:rPr>
              <w:fldChar w:fldCharType="end"/>
            </w:r>
          </w:hyperlink>
        </w:p>
        <w:p w14:paraId="260CC89A" w14:textId="5A514C88" w:rsidR="00E1129A" w:rsidRDefault="009716E6">
          <w:pPr>
            <w:pStyle w:val="TOC2"/>
            <w:rPr>
              <w:rFonts w:asciiTheme="minorHAnsi" w:eastAsiaTheme="minorEastAsia" w:hAnsiTheme="minorHAnsi" w:cstheme="minorBidi"/>
              <w:i w:val="0"/>
              <w:sz w:val="22"/>
              <w:szCs w:val="22"/>
              <w:lang w:eastAsia="en-MT"/>
            </w:rPr>
          </w:pPr>
          <w:hyperlink w:anchor="_Toc66776140" w:history="1">
            <w:r w:rsidR="00E1129A" w:rsidRPr="005140AB">
              <w:rPr>
                <w:rStyle w:val="Hyperlink"/>
                <w:rFonts w:cs="Arial"/>
                <w:iCs/>
              </w:rPr>
              <w:t>15.2</w:t>
            </w:r>
            <w:r w:rsidR="00E1129A">
              <w:rPr>
                <w:rFonts w:asciiTheme="minorHAnsi" w:eastAsiaTheme="minorEastAsia" w:hAnsiTheme="minorHAnsi" w:cstheme="minorBidi"/>
                <w:i w:val="0"/>
                <w:sz w:val="22"/>
                <w:szCs w:val="22"/>
                <w:lang w:eastAsia="en-MT"/>
              </w:rPr>
              <w:tab/>
            </w:r>
            <w:r w:rsidR="00E1129A" w:rsidRPr="005140AB">
              <w:rPr>
                <w:rStyle w:val="Hyperlink"/>
                <w:rFonts w:cs="Arial"/>
                <w:bCs/>
                <w:iCs/>
              </w:rPr>
              <w:t>Referencing</w:t>
            </w:r>
            <w:r w:rsidR="00E1129A">
              <w:rPr>
                <w:webHidden/>
              </w:rPr>
              <w:tab/>
            </w:r>
            <w:r w:rsidR="00E1129A">
              <w:rPr>
                <w:webHidden/>
              </w:rPr>
              <w:fldChar w:fldCharType="begin"/>
            </w:r>
            <w:r w:rsidR="00E1129A">
              <w:rPr>
                <w:webHidden/>
              </w:rPr>
              <w:instrText xml:space="preserve"> PAGEREF _Toc66776140 \h </w:instrText>
            </w:r>
            <w:r w:rsidR="00E1129A">
              <w:rPr>
                <w:webHidden/>
              </w:rPr>
            </w:r>
            <w:r w:rsidR="00E1129A">
              <w:rPr>
                <w:webHidden/>
              </w:rPr>
              <w:fldChar w:fldCharType="separate"/>
            </w:r>
            <w:r w:rsidR="00E1129A">
              <w:rPr>
                <w:webHidden/>
              </w:rPr>
              <w:t>36</w:t>
            </w:r>
            <w:r w:rsidR="00E1129A">
              <w:rPr>
                <w:webHidden/>
              </w:rPr>
              <w:fldChar w:fldCharType="end"/>
            </w:r>
          </w:hyperlink>
        </w:p>
        <w:p w14:paraId="5378841A" w14:textId="791F3A3D" w:rsidR="00E1129A" w:rsidRDefault="009716E6">
          <w:pPr>
            <w:pStyle w:val="TOC1"/>
            <w:rPr>
              <w:rFonts w:asciiTheme="minorHAnsi" w:eastAsiaTheme="minorEastAsia" w:hAnsiTheme="minorHAnsi" w:cstheme="minorBidi"/>
              <w:b w:val="0"/>
              <w:bCs w:val="0"/>
              <w:sz w:val="22"/>
              <w:szCs w:val="22"/>
              <w:lang w:eastAsia="en-MT"/>
            </w:rPr>
          </w:pPr>
          <w:hyperlink w:anchor="_Toc66776141" w:history="1">
            <w:r w:rsidR="00E1129A" w:rsidRPr="005140AB">
              <w:rPr>
                <w:rStyle w:val="Hyperlink"/>
                <w:iCs/>
              </w:rPr>
              <w:t>16</w:t>
            </w:r>
            <w:r w:rsidR="00E1129A">
              <w:rPr>
                <w:rFonts w:asciiTheme="minorHAnsi" w:eastAsiaTheme="minorEastAsia" w:hAnsiTheme="minorHAnsi" w:cstheme="minorBidi"/>
                <w:b w:val="0"/>
                <w:bCs w:val="0"/>
                <w:sz w:val="22"/>
                <w:szCs w:val="22"/>
                <w:lang w:eastAsia="en-MT"/>
              </w:rPr>
              <w:tab/>
            </w:r>
            <w:r w:rsidR="00E1129A" w:rsidRPr="005140AB">
              <w:rPr>
                <w:rStyle w:val="Hyperlink"/>
                <w:iCs/>
              </w:rPr>
              <w:t>Supervening Circumstances</w:t>
            </w:r>
            <w:r w:rsidR="00E1129A">
              <w:rPr>
                <w:webHidden/>
              </w:rPr>
              <w:tab/>
            </w:r>
            <w:r w:rsidR="00E1129A">
              <w:rPr>
                <w:webHidden/>
              </w:rPr>
              <w:fldChar w:fldCharType="begin"/>
            </w:r>
            <w:r w:rsidR="00E1129A">
              <w:rPr>
                <w:webHidden/>
              </w:rPr>
              <w:instrText xml:space="preserve"> PAGEREF _Toc66776141 \h </w:instrText>
            </w:r>
            <w:r w:rsidR="00E1129A">
              <w:rPr>
                <w:webHidden/>
              </w:rPr>
            </w:r>
            <w:r w:rsidR="00E1129A">
              <w:rPr>
                <w:webHidden/>
              </w:rPr>
              <w:fldChar w:fldCharType="separate"/>
            </w:r>
            <w:r w:rsidR="00E1129A">
              <w:rPr>
                <w:webHidden/>
              </w:rPr>
              <w:t>37</w:t>
            </w:r>
            <w:r w:rsidR="00E1129A">
              <w:rPr>
                <w:webHidden/>
              </w:rPr>
              <w:fldChar w:fldCharType="end"/>
            </w:r>
          </w:hyperlink>
        </w:p>
        <w:p w14:paraId="5170B036" w14:textId="1A00D7FF" w:rsidR="00E1129A" w:rsidRDefault="009716E6">
          <w:pPr>
            <w:pStyle w:val="TOC2"/>
            <w:rPr>
              <w:rFonts w:asciiTheme="minorHAnsi" w:eastAsiaTheme="minorEastAsia" w:hAnsiTheme="minorHAnsi" w:cstheme="minorBidi"/>
              <w:i w:val="0"/>
              <w:sz w:val="22"/>
              <w:szCs w:val="22"/>
              <w:lang w:eastAsia="en-MT"/>
            </w:rPr>
          </w:pPr>
          <w:hyperlink w:anchor="_Toc66776142" w:history="1">
            <w:r w:rsidR="00E1129A" w:rsidRPr="005140AB">
              <w:rPr>
                <w:rStyle w:val="Hyperlink"/>
                <w:rFonts w:cs="Arial"/>
                <w:iCs/>
                <w:lang w:val="en-GB"/>
              </w:rPr>
              <w:t>16.1</w:t>
            </w:r>
            <w:r w:rsidR="00E1129A">
              <w:rPr>
                <w:rFonts w:asciiTheme="minorHAnsi" w:eastAsiaTheme="minorEastAsia" w:hAnsiTheme="minorHAnsi" w:cstheme="minorBidi"/>
                <w:i w:val="0"/>
                <w:sz w:val="22"/>
                <w:szCs w:val="22"/>
                <w:lang w:eastAsia="en-MT"/>
              </w:rPr>
              <w:tab/>
            </w:r>
            <w:r w:rsidR="00E1129A" w:rsidRPr="005140AB">
              <w:rPr>
                <w:rStyle w:val="Hyperlink"/>
                <w:rFonts w:cs="Arial"/>
                <w:iCs/>
                <w:lang w:val="en-GB"/>
              </w:rPr>
              <w:t>Transfers of Funds</w:t>
            </w:r>
            <w:r w:rsidR="00E1129A">
              <w:rPr>
                <w:webHidden/>
              </w:rPr>
              <w:tab/>
            </w:r>
            <w:r w:rsidR="00E1129A">
              <w:rPr>
                <w:webHidden/>
              </w:rPr>
              <w:fldChar w:fldCharType="begin"/>
            </w:r>
            <w:r w:rsidR="00E1129A">
              <w:rPr>
                <w:webHidden/>
              </w:rPr>
              <w:instrText xml:space="preserve"> PAGEREF _Toc66776142 \h </w:instrText>
            </w:r>
            <w:r w:rsidR="00E1129A">
              <w:rPr>
                <w:webHidden/>
              </w:rPr>
            </w:r>
            <w:r w:rsidR="00E1129A">
              <w:rPr>
                <w:webHidden/>
              </w:rPr>
              <w:fldChar w:fldCharType="separate"/>
            </w:r>
            <w:r w:rsidR="00E1129A">
              <w:rPr>
                <w:webHidden/>
              </w:rPr>
              <w:t>37</w:t>
            </w:r>
            <w:r w:rsidR="00E1129A">
              <w:rPr>
                <w:webHidden/>
              </w:rPr>
              <w:fldChar w:fldCharType="end"/>
            </w:r>
          </w:hyperlink>
        </w:p>
        <w:p w14:paraId="6B24EE7E" w14:textId="73DCAC82" w:rsidR="00E1129A" w:rsidRDefault="009716E6">
          <w:pPr>
            <w:pStyle w:val="TOC2"/>
            <w:rPr>
              <w:rFonts w:asciiTheme="minorHAnsi" w:eastAsiaTheme="minorEastAsia" w:hAnsiTheme="minorHAnsi" w:cstheme="minorBidi"/>
              <w:i w:val="0"/>
              <w:sz w:val="22"/>
              <w:szCs w:val="22"/>
              <w:lang w:eastAsia="en-MT"/>
            </w:rPr>
          </w:pPr>
          <w:hyperlink w:anchor="_Toc66776143" w:history="1">
            <w:r w:rsidR="00E1129A" w:rsidRPr="005140AB">
              <w:rPr>
                <w:rStyle w:val="Hyperlink"/>
                <w:rFonts w:cs="Arial"/>
                <w:iCs/>
              </w:rPr>
              <w:t>16.2</w:t>
            </w:r>
            <w:r w:rsidR="00E1129A">
              <w:rPr>
                <w:rFonts w:asciiTheme="minorHAnsi" w:eastAsiaTheme="minorEastAsia" w:hAnsiTheme="minorHAnsi" w:cstheme="minorBidi"/>
                <w:i w:val="0"/>
                <w:sz w:val="22"/>
                <w:szCs w:val="22"/>
                <w:lang w:eastAsia="en-MT"/>
              </w:rPr>
              <w:tab/>
            </w:r>
            <w:r w:rsidR="00E1129A" w:rsidRPr="005140AB">
              <w:rPr>
                <w:rStyle w:val="Hyperlink"/>
                <w:rFonts w:cs="Arial"/>
                <w:iCs/>
              </w:rPr>
              <w:t>Time Extensions</w:t>
            </w:r>
            <w:r w:rsidR="00E1129A">
              <w:rPr>
                <w:webHidden/>
              </w:rPr>
              <w:tab/>
            </w:r>
            <w:r w:rsidR="00E1129A">
              <w:rPr>
                <w:webHidden/>
              </w:rPr>
              <w:fldChar w:fldCharType="begin"/>
            </w:r>
            <w:r w:rsidR="00E1129A">
              <w:rPr>
                <w:webHidden/>
              </w:rPr>
              <w:instrText xml:space="preserve"> PAGEREF _Toc66776143 \h </w:instrText>
            </w:r>
            <w:r w:rsidR="00E1129A">
              <w:rPr>
                <w:webHidden/>
              </w:rPr>
            </w:r>
            <w:r w:rsidR="00E1129A">
              <w:rPr>
                <w:webHidden/>
              </w:rPr>
              <w:fldChar w:fldCharType="separate"/>
            </w:r>
            <w:r w:rsidR="00E1129A">
              <w:rPr>
                <w:webHidden/>
              </w:rPr>
              <w:t>38</w:t>
            </w:r>
            <w:r w:rsidR="00E1129A">
              <w:rPr>
                <w:webHidden/>
              </w:rPr>
              <w:fldChar w:fldCharType="end"/>
            </w:r>
          </w:hyperlink>
        </w:p>
        <w:p w14:paraId="02DE40AD" w14:textId="4A3BB512" w:rsidR="00E1129A" w:rsidRDefault="009716E6">
          <w:pPr>
            <w:pStyle w:val="TOC2"/>
            <w:rPr>
              <w:rFonts w:asciiTheme="minorHAnsi" w:eastAsiaTheme="minorEastAsia" w:hAnsiTheme="minorHAnsi" w:cstheme="minorBidi"/>
              <w:i w:val="0"/>
              <w:sz w:val="22"/>
              <w:szCs w:val="22"/>
              <w:lang w:eastAsia="en-MT"/>
            </w:rPr>
          </w:pPr>
          <w:hyperlink w:anchor="_Toc66776144" w:history="1">
            <w:r w:rsidR="00E1129A" w:rsidRPr="005140AB">
              <w:rPr>
                <w:rStyle w:val="Hyperlink"/>
                <w:rFonts w:cs="Arial"/>
                <w:iCs/>
              </w:rPr>
              <w:t>16.3</w:t>
            </w:r>
            <w:r w:rsidR="00E1129A">
              <w:rPr>
                <w:rFonts w:asciiTheme="minorHAnsi" w:eastAsiaTheme="minorEastAsia" w:hAnsiTheme="minorHAnsi" w:cstheme="minorBidi"/>
                <w:i w:val="0"/>
                <w:sz w:val="22"/>
                <w:szCs w:val="22"/>
                <w:lang w:eastAsia="en-MT"/>
              </w:rPr>
              <w:tab/>
            </w:r>
            <w:r w:rsidR="00E1129A" w:rsidRPr="005140AB">
              <w:rPr>
                <w:rStyle w:val="Hyperlink"/>
                <w:rFonts w:cs="Arial"/>
                <w:iCs/>
              </w:rPr>
              <w:t>Default</w:t>
            </w:r>
            <w:r w:rsidR="00E1129A">
              <w:rPr>
                <w:webHidden/>
              </w:rPr>
              <w:tab/>
            </w:r>
            <w:r w:rsidR="00E1129A">
              <w:rPr>
                <w:webHidden/>
              </w:rPr>
              <w:fldChar w:fldCharType="begin"/>
            </w:r>
            <w:r w:rsidR="00E1129A">
              <w:rPr>
                <w:webHidden/>
              </w:rPr>
              <w:instrText xml:space="preserve"> PAGEREF _Toc66776144 \h </w:instrText>
            </w:r>
            <w:r w:rsidR="00E1129A">
              <w:rPr>
                <w:webHidden/>
              </w:rPr>
            </w:r>
            <w:r w:rsidR="00E1129A">
              <w:rPr>
                <w:webHidden/>
              </w:rPr>
              <w:fldChar w:fldCharType="separate"/>
            </w:r>
            <w:r w:rsidR="00E1129A">
              <w:rPr>
                <w:webHidden/>
              </w:rPr>
              <w:t>38</w:t>
            </w:r>
            <w:r w:rsidR="00E1129A">
              <w:rPr>
                <w:webHidden/>
              </w:rPr>
              <w:fldChar w:fldCharType="end"/>
            </w:r>
          </w:hyperlink>
        </w:p>
        <w:p w14:paraId="2363EBB7" w14:textId="086730B0" w:rsidR="00E1129A" w:rsidRDefault="009716E6">
          <w:pPr>
            <w:pStyle w:val="TOC1"/>
            <w:rPr>
              <w:rFonts w:asciiTheme="minorHAnsi" w:eastAsiaTheme="minorEastAsia" w:hAnsiTheme="minorHAnsi" w:cstheme="minorBidi"/>
              <w:b w:val="0"/>
              <w:bCs w:val="0"/>
              <w:sz w:val="22"/>
              <w:szCs w:val="22"/>
              <w:lang w:eastAsia="en-MT"/>
            </w:rPr>
          </w:pPr>
          <w:hyperlink w:anchor="_Toc66776145" w:history="1">
            <w:r w:rsidR="00E1129A" w:rsidRPr="005140AB">
              <w:rPr>
                <w:rStyle w:val="Hyperlink"/>
                <w:iCs/>
              </w:rPr>
              <w:t>17</w:t>
            </w:r>
            <w:r w:rsidR="00E1129A">
              <w:rPr>
                <w:rFonts w:asciiTheme="minorHAnsi" w:eastAsiaTheme="minorEastAsia" w:hAnsiTheme="minorHAnsi" w:cstheme="minorBidi"/>
                <w:b w:val="0"/>
                <w:bCs w:val="0"/>
                <w:sz w:val="22"/>
                <w:szCs w:val="22"/>
                <w:lang w:eastAsia="en-MT"/>
              </w:rPr>
              <w:tab/>
            </w:r>
            <w:r w:rsidR="00E1129A" w:rsidRPr="005140AB">
              <w:rPr>
                <w:rStyle w:val="Hyperlink"/>
                <w:iCs/>
              </w:rPr>
              <w:t>Interpretation of Rules</w:t>
            </w:r>
            <w:r w:rsidR="00E1129A">
              <w:rPr>
                <w:webHidden/>
              </w:rPr>
              <w:tab/>
            </w:r>
            <w:r w:rsidR="00E1129A">
              <w:rPr>
                <w:webHidden/>
              </w:rPr>
              <w:fldChar w:fldCharType="begin"/>
            </w:r>
            <w:r w:rsidR="00E1129A">
              <w:rPr>
                <w:webHidden/>
              </w:rPr>
              <w:instrText xml:space="preserve"> PAGEREF _Toc66776145 \h </w:instrText>
            </w:r>
            <w:r w:rsidR="00E1129A">
              <w:rPr>
                <w:webHidden/>
              </w:rPr>
            </w:r>
            <w:r w:rsidR="00E1129A">
              <w:rPr>
                <w:webHidden/>
              </w:rPr>
              <w:fldChar w:fldCharType="separate"/>
            </w:r>
            <w:r w:rsidR="00E1129A">
              <w:rPr>
                <w:webHidden/>
              </w:rPr>
              <w:t>39</w:t>
            </w:r>
            <w:r w:rsidR="00E1129A">
              <w:rPr>
                <w:webHidden/>
              </w:rPr>
              <w:fldChar w:fldCharType="end"/>
            </w:r>
          </w:hyperlink>
        </w:p>
        <w:p w14:paraId="4B568E2B" w14:textId="0AD5FA22" w:rsidR="00E1129A" w:rsidRDefault="009716E6">
          <w:pPr>
            <w:pStyle w:val="TOC1"/>
            <w:rPr>
              <w:rFonts w:asciiTheme="minorHAnsi" w:eastAsiaTheme="minorEastAsia" w:hAnsiTheme="minorHAnsi" w:cstheme="minorBidi"/>
              <w:b w:val="0"/>
              <w:bCs w:val="0"/>
              <w:sz w:val="22"/>
              <w:szCs w:val="22"/>
              <w:lang w:eastAsia="en-MT"/>
            </w:rPr>
          </w:pPr>
          <w:hyperlink w:anchor="_Toc66776146" w:history="1">
            <w:r w:rsidR="00E1129A" w:rsidRPr="005140AB">
              <w:rPr>
                <w:rStyle w:val="Hyperlink"/>
                <w:iCs/>
              </w:rPr>
              <w:t>ANNEX ONE</w:t>
            </w:r>
            <w:r w:rsidR="00E1129A">
              <w:rPr>
                <w:webHidden/>
              </w:rPr>
              <w:tab/>
            </w:r>
            <w:r w:rsidR="00E1129A">
              <w:rPr>
                <w:webHidden/>
              </w:rPr>
              <w:fldChar w:fldCharType="begin"/>
            </w:r>
            <w:r w:rsidR="00E1129A">
              <w:rPr>
                <w:webHidden/>
              </w:rPr>
              <w:instrText xml:space="preserve"> PAGEREF _Toc66776146 \h </w:instrText>
            </w:r>
            <w:r w:rsidR="00E1129A">
              <w:rPr>
                <w:webHidden/>
              </w:rPr>
            </w:r>
            <w:r w:rsidR="00E1129A">
              <w:rPr>
                <w:webHidden/>
              </w:rPr>
              <w:fldChar w:fldCharType="separate"/>
            </w:r>
            <w:r w:rsidR="00E1129A">
              <w:rPr>
                <w:webHidden/>
              </w:rPr>
              <w:t>40</w:t>
            </w:r>
            <w:r w:rsidR="00E1129A">
              <w:rPr>
                <w:webHidden/>
              </w:rPr>
              <w:fldChar w:fldCharType="end"/>
            </w:r>
          </w:hyperlink>
        </w:p>
        <w:p w14:paraId="36EF9949" w14:textId="5298EB6D" w:rsidR="0000106D" w:rsidRPr="00E1129A" w:rsidRDefault="00BD7739">
          <w:pPr>
            <w:rPr>
              <w:rFonts w:cs="Arial"/>
            </w:rPr>
          </w:pPr>
          <w:r w:rsidRPr="00E1129A">
            <w:rPr>
              <w:rFonts w:cs="Arial"/>
              <w:b/>
              <w:bCs/>
              <w:noProof/>
            </w:rPr>
            <w:fldChar w:fldCharType="end"/>
          </w:r>
        </w:p>
      </w:sdtContent>
    </w:sdt>
    <w:bookmarkEnd w:id="0" w:displacedByCustomXml="prev"/>
    <w:p w14:paraId="20D84CC7" w14:textId="0B3F156E" w:rsidR="00191C36" w:rsidRDefault="00191C36">
      <w:pPr>
        <w:rPr>
          <w:rStyle w:val="Emphasis"/>
          <w:rFonts w:cs="Arial"/>
          <w:b/>
          <w:bCs/>
          <w:i w:val="0"/>
          <w:kern w:val="32"/>
          <w:sz w:val="24"/>
        </w:rPr>
      </w:pPr>
      <w:r>
        <w:rPr>
          <w:rStyle w:val="Emphasis"/>
          <w:rFonts w:cs="Arial"/>
          <w:i w:val="0"/>
          <w:sz w:val="24"/>
        </w:rPr>
        <w:br w:type="page"/>
      </w:r>
    </w:p>
    <w:p w14:paraId="6BD2CA04" w14:textId="77777777" w:rsidR="00250832" w:rsidRPr="00E1129A" w:rsidRDefault="00250832" w:rsidP="00250832">
      <w:pPr>
        <w:pStyle w:val="Heading1"/>
        <w:rPr>
          <w:rStyle w:val="Emphasis"/>
          <w:rFonts w:ascii="Arial" w:hAnsi="Arial" w:cs="Arial"/>
          <w:i w:val="0"/>
          <w:iCs w:val="0"/>
          <w:sz w:val="24"/>
          <w:szCs w:val="24"/>
        </w:rPr>
      </w:pPr>
      <w:bookmarkStart w:id="3" w:name="_Toc462661718"/>
      <w:bookmarkStart w:id="4" w:name="_Toc66776095"/>
      <w:r w:rsidRPr="00E1129A">
        <w:rPr>
          <w:rStyle w:val="Emphasis"/>
          <w:rFonts w:ascii="Arial" w:hAnsi="Arial" w:cs="Arial"/>
          <w:i w:val="0"/>
          <w:iCs w:val="0"/>
          <w:sz w:val="24"/>
          <w:szCs w:val="24"/>
        </w:rPr>
        <w:lastRenderedPageBreak/>
        <w:t>Introduction</w:t>
      </w:r>
      <w:bookmarkEnd w:id="3"/>
      <w:bookmarkEnd w:id="4"/>
      <w:bookmarkEnd w:id="2"/>
      <w:bookmarkEnd w:id="1"/>
    </w:p>
    <w:p w14:paraId="71976BF7" w14:textId="36003E21" w:rsidR="00250832" w:rsidRPr="00E1129A" w:rsidRDefault="00250832" w:rsidP="00250832">
      <w:pPr>
        <w:jc w:val="both"/>
        <w:rPr>
          <w:rStyle w:val="Emphasis"/>
          <w:rFonts w:cs="Arial"/>
          <w:i w:val="0"/>
          <w:sz w:val="24"/>
        </w:rPr>
      </w:pPr>
      <w:r w:rsidRPr="00E1129A">
        <w:rPr>
          <w:rStyle w:val="Emphasis"/>
          <w:rFonts w:cs="Arial"/>
          <w:i w:val="0"/>
          <w:sz w:val="24"/>
        </w:rPr>
        <w:t>FUSION is a national funding programme that drives and supports local Research and Innovation (R&amp;I), as well as providing the necessary support for researchers and technologists to turn their innovative ideas into a market-ready reality. FUSION is supported through Malta Government funds and is managed by the Malta Council for Science and Technology</w:t>
      </w:r>
      <w:r w:rsidR="0033280E" w:rsidRPr="00E1129A">
        <w:rPr>
          <w:rStyle w:val="Emphasis"/>
          <w:rFonts w:cs="Arial"/>
          <w:i w:val="0"/>
          <w:sz w:val="24"/>
        </w:rPr>
        <w:t xml:space="preserve"> (MCST) as the Managing Authority</w:t>
      </w:r>
      <w:r w:rsidRPr="00E1129A">
        <w:rPr>
          <w:rStyle w:val="Emphasis"/>
          <w:rFonts w:cs="Arial"/>
          <w:i w:val="0"/>
          <w:sz w:val="24"/>
        </w:rPr>
        <w:t>.</w:t>
      </w:r>
    </w:p>
    <w:p w14:paraId="35C4329D" w14:textId="425C40AB" w:rsidR="00250832" w:rsidRPr="00E1129A" w:rsidRDefault="00250832" w:rsidP="00250832">
      <w:pPr>
        <w:jc w:val="both"/>
        <w:rPr>
          <w:rStyle w:val="Emphasis"/>
          <w:rFonts w:cs="Arial"/>
          <w:i w:val="0"/>
          <w:sz w:val="24"/>
        </w:rPr>
      </w:pPr>
      <w:r w:rsidRPr="00E1129A">
        <w:rPr>
          <w:rStyle w:val="Emphasis"/>
          <w:rFonts w:cs="Arial"/>
          <w:i w:val="0"/>
          <w:sz w:val="24"/>
        </w:rPr>
        <w:t xml:space="preserve">The main objectives of FUSION are: to raise the level and profile of locally funded research; to ingrain R&amp;I at the heart of the Maltese economy; to spur knowledge-driven and value-added growth and; to sustain improvements in the quality of life. These can be achieved since research results and innovation have the potential of translating themselves into commercial activities which generate a multiplier effect on the economy, by increasing Malta’s competitiveness through the creation of additional high-value and knowledge intensive employment opportunities in Malta’s priority industries. </w:t>
      </w:r>
    </w:p>
    <w:p w14:paraId="42D67239" w14:textId="093EC148" w:rsidR="00250832" w:rsidRPr="00E1129A" w:rsidRDefault="00250832" w:rsidP="00250832">
      <w:pPr>
        <w:jc w:val="both"/>
        <w:rPr>
          <w:rStyle w:val="Emphasis"/>
          <w:rFonts w:cs="Arial"/>
          <w:i w:val="0"/>
          <w:sz w:val="24"/>
        </w:rPr>
      </w:pPr>
      <w:r w:rsidRPr="00E1129A">
        <w:rPr>
          <w:rStyle w:val="Emphasis"/>
          <w:rFonts w:cs="Arial"/>
          <w:i w:val="0"/>
          <w:sz w:val="24"/>
        </w:rPr>
        <w:t xml:space="preserve">FUSION is composed of </w:t>
      </w:r>
      <w:r w:rsidR="009A700B" w:rsidRPr="00362E40">
        <w:rPr>
          <w:rStyle w:val="Emphasis"/>
          <w:rFonts w:cs="Arial"/>
          <w:i w:val="0"/>
          <w:sz w:val="24"/>
        </w:rPr>
        <w:t>various</w:t>
      </w:r>
      <w:r w:rsidRPr="00E1129A">
        <w:rPr>
          <w:rStyle w:val="Emphasis"/>
          <w:rFonts w:cs="Arial"/>
          <w:i w:val="0"/>
          <w:sz w:val="24"/>
        </w:rPr>
        <w:t xml:space="preserve"> programmes</w:t>
      </w:r>
      <w:r w:rsidR="009352E9" w:rsidRPr="00E1129A">
        <w:rPr>
          <w:rStyle w:val="Emphasis"/>
          <w:rFonts w:cs="Arial"/>
          <w:i w:val="0"/>
          <w:sz w:val="24"/>
        </w:rPr>
        <w:t>.</w:t>
      </w:r>
      <w:r w:rsidRPr="00E1129A">
        <w:rPr>
          <w:rStyle w:val="Emphasis"/>
          <w:rFonts w:cs="Arial"/>
          <w:i w:val="0"/>
          <w:sz w:val="24"/>
        </w:rPr>
        <w:t xml:space="preserve"> These programmes are designed in a way to offer the necessary mentoring and financial support for researchers and technologists to </w:t>
      </w:r>
      <w:r w:rsidR="009352E9" w:rsidRPr="00E1129A">
        <w:rPr>
          <w:rStyle w:val="Emphasis"/>
          <w:rFonts w:cs="Arial"/>
          <w:i w:val="0"/>
          <w:sz w:val="24"/>
        </w:rPr>
        <w:t>develop their ideas for the betterment of society</w:t>
      </w:r>
      <w:r w:rsidRPr="00E1129A">
        <w:rPr>
          <w:rStyle w:val="Emphasis"/>
          <w:rFonts w:cs="Arial"/>
          <w:i w:val="0"/>
          <w:sz w:val="24"/>
        </w:rPr>
        <w:t>.</w:t>
      </w:r>
    </w:p>
    <w:p w14:paraId="37E8CF99" w14:textId="77777777" w:rsidR="00250832" w:rsidRPr="00E1129A" w:rsidRDefault="00250832" w:rsidP="00250832">
      <w:pPr>
        <w:jc w:val="both"/>
        <w:rPr>
          <w:rStyle w:val="Emphasis"/>
          <w:rFonts w:cs="Arial"/>
          <w:i w:val="0"/>
          <w:sz w:val="24"/>
          <w:highlight w:val="yellow"/>
        </w:rPr>
      </w:pPr>
    </w:p>
    <w:p w14:paraId="7970E0B8" w14:textId="77777777" w:rsidR="00250832" w:rsidRPr="00E1129A" w:rsidRDefault="00250832" w:rsidP="00250832">
      <w:pPr>
        <w:pStyle w:val="Heading1"/>
        <w:rPr>
          <w:rStyle w:val="Emphasis"/>
          <w:rFonts w:ascii="Arial" w:hAnsi="Arial" w:cs="Arial"/>
          <w:i w:val="0"/>
          <w:sz w:val="24"/>
        </w:rPr>
      </w:pPr>
      <w:bookmarkStart w:id="5" w:name="_Toc306786227"/>
      <w:bookmarkStart w:id="6" w:name="_Toc424864036"/>
      <w:bookmarkStart w:id="7" w:name="_Toc425162349"/>
      <w:bookmarkStart w:id="8" w:name="_Toc462661719"/>
      <w:bookmarkStart w:id="9" w:name="_Toc66776096"/>
      <w:bookmarkEnd w:id="5"/>
      <w:r w:rsidRPr="00E1129A">
        <w:rPr>
          <w:rStyle w:val="Emphasis"/>
          <w:rFonts w:ascii="Arial" w:hAnsi="Arial" w:cs="Arial"/>
          <w:i w:val="0"/>
          <w:sz w:val="24"/>
        </w:rPr>
        <w:t>The Technology Development Programme</w:t>
      </w:r>
      <w:bookmarkEnd w:id="6"/>
      <w:bookmarkEnd w:id="7"/>
      <w:bookmarkEnd w:id="8"/>
      <w:bookmarkEnd w:id="9"/>
      <w:r w:rsidRPr="00E1129A">
        <w:rPr>
          <w:rStyle w:val="Emphasis"/>
          <w:rFonts w:ascii="Arial" w:hAnsi="Arial" w:cs="Arial"/>
          <w:i w:val="0"/>
          <w:sz w:val="24"/>
        </w:rPr>
        <w:t xml:space="preserve"> </w:t>
      </w:r>
    </w:p>
    <w:p w14:paraId="4AA7073F" w14:textId="4A90C2AD" w:rsidR="00250832" w:rsidRPr="00E1129A" w:rsidRDefault="00250832" w:rsidP="00250832">
      <w:pPr>
        <w:jc w:val="both"/>
        <w:rPr>
          <w:rStyle w:val="Emphasis"/>
          <w:rFonts w:cs="Arial"/>
          <w:i w:val="0"/>
          <w:sz w:val="24"/>
        </w:rPr>
      </w:pPr>
      <w:r w:rsidRPr="00E1129A">
        <w:rPr>
          <w:rStyle w:val="Emphasis"/>
          <w:rFonts w:cs="Arial"/>
          <w:i w:val="0"/>
          <w:sz w:val="24"/>
        </w:rPr>
        <w:t>The Technology Development Programme is a national funding programme which supports the actual development of innovative projects proposed by public entities and industry players.</w:t>
      </w:r>
    </w:p>
    <w:p w14:paraId="04CDEA1C" w14:textId="60306C61" w:rsidR="00250832" w:rsidRPr="00E1129A" w:rsidRDefault="00250832" w:rsidP="00250832">
      <w:pPr>
        <w:jc w:val="both"/>
        <w:rPr>
          <w:rStyle w:val="Emphasis"/>
          <w:rFonts w:cs="Arial"/>
          <w:i w:val="0"/>
          <w:sz w:val="24"/>
        </w:rPr>
      </w:pPr>
      <w:r w:rsidRPr="00E1129A">
        <w:rPr>
          <w:rStyle w:val="Emphasis"/>
          <w:rFonts w:cs="Arial"/>
          <w:i w:val="0"/>
          <w:sz w:val="24"/>
        </w:rPr>
        <w:t>It builds on the scientific opinion evaluation and the outcomes of the three stages covered by the Commercialisation Voucher Programme wherein beneficiaries undertake an IP Check</w:t>
      </w:r>
      <w:r w:rsidR="00362E40" w:rsidRPr="00E1129A">
        <w:rPr>
          <w:rStyle w:val="Emphasis"/>
          <w:rFonts w:cs="Arial"/>
          <w:i w:val="0"/>
          <w:sz w:val="24"/>
        </w:rPr>
        <w:t xml:space="preserve"> and Commercial feasibility </w:t>
      </w:r>
      <w:r w:rsidRPr="00E1129A">
        <w:rPr>
          <w:rStyle w:val="Emphasis"/>
          <w:rFonts w:cs="Arial"/>
          <w:i w:val="0"/>
          <w:sz w:val="24"/>
        </w:rPr>
        <w:t>study. These ensure that the proposed undertaking has undergone the necessary preparatory phase to ensure market potential.</w:t>
      </w:r>
    </w:p>
    <w:p w14:paraId="6A9AEF10" w14:textId="77777777" w:rsidR="00250832" w:rsidRPr="00E1129A" w:rsidRDefault="00250832" w:rsidP="00BF2AF8">
      <w:pPr>
        <w:pStyle w:val="Heading2"/>
        <w:numPr>
          <w:ilvl w:val="1"/>
          <w:numId w:val="40"/>
        </w:numPr>
        <w:rPr>
          <w:rStyle w:val="Emphasis"/>
          <w:rFonts w:ascii="Arial" w:hAnsi="Arial" w:cs="Arial"/>
          <w:i w:val="0"/>
        </w:rPr>
      </w:pPr>
      <w:bookmarkStart w:id="10" w:name="_Toc424864037"/>
      <w:bookmarkStart w:id="11" w:name="_Toc425162350"/>
      <w:bookmarkStart w:id="12" w:name="_Toc462661720"/>
      <w:bookmarkStart w:id="13" w:name="_Toc66776097"/>
      <w:r w:rsidRPr="00E1129A">
        <w:rPr>
          <w:rStyle w:val="Emphasis"/>
          <w:rFonts w:ascii="Arial" w:hAnsi="Arial" w:cs="Arial"/>
          <w:i w:val="0"/>
        </w:rPr>
        <w:t>Programme Scope and Focus</w:t>
      </w:r>
      <w:bookmarkEnd w:id="10"/>
      <w:bookmarkEnd w:id="11"/>
      <w:bookmarkEnd w:id="12"/>
      <w:bookmarkEnd w:id="13"/>
    </w:p>
    <w:p w14:paraId="54D2302C" w14:textId="77777777" w:rsidR="00250832" w:rsidRPr="00E1129A" w:rsidRDefault="00250832" w:rsidP="00250832">
      <w:pPr>
        <w:jc w:val="both"/>
        <w:rPr>
          <w:rStyle w:val="Emphasis"/>
          <w:rFonts w:cs="Arial"/>
          <w:i w:val="0"/>
          <w:sz w:val="24"/>
        </w:rPr>
      </w:pPr>
      <w:r w:rsidRPr="00E1129A">
        <w:rPr>
          <w:rStyle w:val="Emphasis"/>
          <w:rFonts w:cs="Arial"/>
          <w:i w:val="0"/>
          <w:sz w:val="24"/>
        </w:rPr>
        <w:t xml:space="preserve">The Programme provides financial support for research, development and innovation, preferably within the SMART Specialisation Areas identified in Malta’s National Research and Innovation Strategy 2020. The priority areas are set through the selection process of the precursor Commercialisation Voucher Programme. Furthermore, here the focus is on innovative research, knowledge transfer and establishing collaborations between (1) Public Entities and (2) Industry with the intention of commercialising the technology developed. </w:t>
      </w:r>
    </w:p>
    <w:p w14:paraId="1E8EEF63" w14:textId="77777777" w:rsidR="00250832" w:rsidRPr="00E1129A" w:rsidRDefault="00250832" w:rsidP="00250832">
      <w:pPr>
        <w:jc w:val="both"/>
        <w:rPr>
          <w:rStyle w:val="Emphasis"/>
          <w:rFonts w:cs="Arial"/>
          <w:i w:val="0"/>
          <w:sz w:val="24"/>
        </w:rPr>
      </w:pPr>
    </w:p>
    <w:p w14:paraId="6C8275EA" w14:textId="77777777" w:rsidR="00250832" w:rsidRPr="00E1129A" w:rsidRDefault="00250832" w:rsidP="00250832">
      <w:pPr>
        <w:jc w:val="both"/>
        <w:rPr>
          <w:rStyle w:val="Emphasis"/>
          <w:rFonts w:cs="Arial"/>
          <w:i w:val="0"/>
          <w:sz w:val="24"/>
        </w:rPr>
      </w:pPr>
      <w:r w:rsidRPr="00E1129A">
        <w:rPr>
          <w:rStyle w:val="Emphasis"/>
          <w:rFonts w:cs="Arial"/>
          <w:i w:val="0"/>
          <w:sz w:val="24"/>
        </w:rPr>
        <w:t xml:space="preserve">At this stage, </w:t>
      </w:r>
      <w:r w:rsidRPr="00E1129A">
        <w:rPr>
          <w:rFonts w:cs="Arial"/>
          <w:b/>
          <w:iCs/>
          <w:sz w:val="24"/>
        </w:rPr>
        <w:t>the highest scoring proposals across all SMART specialisation areas, will be selected for funding.</w:t>
      </w:r>
    </w:p>
    <w:p w14:paraId="63F280C0" w14:textId="77777777" w:rsidR="00250832" w:rsidRPr="00E1129A" w:rsidRDefault="00250832" w:rsidP="00250832">
      <w:pPr>
        <w:jc w:val="both"/>
        <w:rPr>
          <w:rStyle w:val="Emphasis"/>
          <w:rFonts w:cs="Arial"/>
          <w:i w:val="0"/>
          <w:sz w:val="24"/>
        </w:rPr>
      </w:pPr>
    </w:p>
    <w:p w14:paraId="69423192" w14:textId="77777777" w:rsidR="00250832" w:rsidRPr="00E1129A" w:rsidRDefault="00250832" w:rsidP="00250832">
      <w:pPr>
        <w:jc w:val="both"/>
        <w:rPr>
          <w:rStyle w:val="Emphasis"/>
          <w:rFonts w:cs="Arial"/>
          <w:i w:val="0"/>
          <w:sz w:val="24"/>
        </w:rPr>
      </w:pPr>
      <w:r w:rsidRPr="00E1129A">
        <w:rPr>
          <w:rStyle w:val="Emphasis"/>
          <w:rFonts w:cs="Arial"/>
          <w:i w:val="0"/>
          <w:sz w:val="24"/>
        </w:rPr>
        <w:t xml:space="preserve">The identified priority areas are the following: </w:t>
      </w:r>
    </w:p>
    <w:p w14:paraId="2B74967E" w14:textId="77777777" w:rsidR="00250832" w:rsidRPr="00E1129A" w:rsidRDefault="00250832" w:rsidP="00250832">
      <w:pPr>
        <w:jc w:val="both"/>
        <w:rPr>
          <w:rStyle w:val="Emphasis"/>
          <w:rFonts w:cs="Arial"/>
          <w:i w:val="0"/>
          <w:sz w:val="24"/>
        </w:rPr>
      </w:pPr>
    </w:p>
    <w:tbl>
      <w:tblPr>
        <w:tblW w:w="9356" w:type="dxa"/>
        <w:tblInd w:w="108" w:type="dxa"/>
        <w:tblLook w:val="01E0" w:firstRow="1" w:lastRow="1" w:firstColumn="1" w:lastColumn="1" w:noHBand="0" w:noVBand="0"/>
      </w:tblPr>
      <w:tblGrid>
        <w:gridCol w:w="3261"/>
        <w:gridCol w:w="6095"/>
      </w:tblGrid>
      <w:tr w:rsidR="00250832" w:rsidRPr="00362E40" w14:paraId="0E46D159" w14:textId="77777777" w:rsidTr="00862589">
        <w:trPr>
          <w:trHeight w:val="120"/>
        </w:trPr>
        <w:tc>
          <w:tcPr>
            <w:tcW w:w="3261" w:type="dxa"/>
            <w:shd w:val="clear" w:color="auto" w:fill="auto"/>
          </w:tcPr>
          <w:p w14:paraId="32BE1B31" w14:textId="77777777" w:rsidR="00250832" w:rsidRPr="00E1129A" w:rsidRDefault="00250832" w:rsidP="00862589">
            <w:pPr>
              <w:jc w:val="both"/>
              <w:rPr>
                <w:rStyle w:val="Emphasis"/>
                <w:rFonts w:cs="Arial"/>
                <w:i w:val="0"/>
                <w:sz w:val="24"/>
              </w:rPr>
            </w:pPr>
            <w:r w:rsidRPr="00E1129A">
              <w:rPr>
                <w:rStyle w:val="Emphasis"/>
                <w:rFonts w:cs="Arial"/>
                <w:i w:val="0"/>
                <w:sz w:val="24"/>
              </w:rPr>
              <w:t>ICT as an Enabler</w:t>
            </w:r>
          </w:p>
        </w:tc>
        <w:tc>
          <w:tcPr>
            <w:tcW w:w="6095" w:type="dxa"/>
            <w:shd w:val="clear" w:color="auto" w:fill="auto"/>
          </w:tcPr>
          <w:p w14:paraId="42260237" w14:textId="77777777" w:rsidR="00250832" w:rsidRPr="00E1129A" w:rsidRDefault="00250832" w:rsidP="00862589">
            <w:pPr>
              <w:jc w:val="both"/>
              <w:rPr>
                <w:rStyle w:val="Emphasis"/>
                <w:rFonts w:cs="Arial"/>
                <w:i w:val="0"/>
                <w:sz w:val="24"/>
              </w:rPr>
            </w:pPr>
            <w:r w:rsidRPr="00E1129A">
              <w:rPr>
                <w:rStyle w:val="Emphasis"/>
                <w:rFonts w:cs="Arial"/>
                <w:i w:val="0"/>
                <w:sz w:val="24"/>
              </w:rPr>
              <w:t xml:space="preserve">ICT as an enabling technology for all economic sectors and disciplines through its role as a tool for technological change. </w:t>
            </w:r>
          </w:p>
          <w:p w14:paraId="472FC289" w14:textId="77777777" w:rsidR="00250832" w:rsidRPr="00E1129A" w:rsidRDefault="00250832" w:rsidP="00862589">
            <w:pPr>
              <w:jc w:val="both"/>
              <w:rPr>
                <w:rStyle w:val="Emphasis"/>
                <w:rFonts w:cs="Arial"/>
                <w:i w:val="0"/>
                <w:sz w:val="24"/>
              </w:rPr>
            </w:pPr>
          </w:p>
        </w:tc>
      </w:tr>
      <w:tr w:rsidR="00250832" w:rsidRPr="00362E40" w14:paraId="1FF61B82" w14:textId="77777777" w:rsidTr="00862589">
        <w:trPr>
          <w:trHeight w:val="1006"/>
        </w:trPr>
        <w:tc>
          <w:tcPr>
            <w:tcW w:w="3261" w:type="dxa"/>
            <w:shd w:val="clear" w:color="auto" w:fill="auto"/>
          </w:tcPr>
          <w:p w14:paraId="4DD9F310" w14:textId="77777777" w:rsidR="00250832" w:rsidRPr="00E1129A" w:rsidRDefault="00250832" w:rsidP="00862589">
            <w:pPr>
              <w:jc w:val="both"/>
              <w:rPr>
                <w:rStyle w:val="Emphasis"/>
                <w:rFonts w:cs="Arial"/>
                <w:i w:val="0"/>
                <w:sz w:val="24"/>
              </w:rPr>
            </w:pPr>
            <w:r w:rsidRPr="00E1129A">
              <w:rPr>
                <w:rStyle w:val="Emphasis"/>
                <w:rFonts w:cs="Arial"/>
                <w:i w:val="0"/>
                <w:sz w:val="24"/>
              </w:rPr>
              <w:t>ICT Based Innovation</w:t>
            </w:r>
          </w:p>
        </w:tc>
        <w:tc>
          <w:tcPr>
            <w:tcW w:w="6095" w:type="dxa"/>
            <w:shd w:val="clear" w:color="auto" w:fill="auto"/>
          </w:tcPr>
          <w:p w14:paraId="3D4E7B56" w14:textId="77777777" w:rsidR="00250832" w:rsidRPr="00E1129A" w:rsidRDefault="00250832" w:rsidP="00862589">
            <w:pPr>
              <w:jc w:val="both"/>
              <w:rPr>
                <w:rStyle w:val="Emphasis"/>
                <w:rFonts w:cs="Arial"/>
                <w:i w:val="0"/>
                <w:sz w:val="24"/>
              </w:rPr>
            </w:pPr>
            <w:r w:rsidRPr="00E1129A">
              <w:rPr>
                <w:rStyle w:val="Emphasis"/>
                <w:rFonts w:cs="Arial"/>
                <w:i w:val="0"/>
                <w:sz w:val="24"/>
              </w:rPr>
              <w:t>ICT plays an important role in R&amp;D and innovation in all sectors by facilitating the development of new goods, processes and services to modernise the economy and transform it to a knowledge-based one.</w:t>
            </w:r>
          </w:p>
          <w:p w14:paraId="06DE79DF" w14:textId="77777777" w:rsidR="00250832" w:rsidRPr="00E1129A" w:rsidRDefault="00250832" w:rsidP="00862589">
            <w:pPr>
              <w:jc w:val="both"/>
              <w:rPr>
                <w:rStyle w:val="Emphasis"/>
                <w:rFonts w:cs="Arial"/>
                <w:i w:val="0"/>
                <w:sz w:val="24"/>
              </w:rPr>
            </w:pPr>
          </w:p>
        </w:tc>
      </w:tr>
      <w:tr w:rsidR="00250832" w:rsidRPr="00362E40" w14:paraId="656B873B" w14:textId="77777777" w:rsidTr="00862589">
        <w:trPr>
          <w:trHeight w:val="120"/>
        </w:trPr>
        <w:tc>
          <w:tcPr>
            <w:tcW w:w="3261" w:type="dxa"/>
            <w:shd w:val="clear" w:color="auto" w:fill="auto"/>
          </w:tcPr>
          <w:p w14:paraId="3F8A063F" w14:textId="5C7BF8C2" w:rsidR="00250832" w:rsidRPr="00E1129A" w:rsidRDefault="00250832" w:rsidP="00E1129A">
            <w:pPr>
              <w:rPr>
                <w:rStyle w:val="Emphasis"/>
                <w:rFonts w:cs="Arial"/>
                <w:i w:val="0"/>
                <w:sz w:val="24"/>
              </w:rPr>
            </w:pPr>
            <w:r w:rsidRPr="00E1129A">
              <w:rPr>
                <w:rStyle w:val="Emphasis"/>
                <w:rFonts w:cs="Arial"/>
                <w:i w:val="0"/>
                <w:sz w:val="24"/>
              </w:rPr>
              <w:t>Tourism</w:t>
            </w:r>
            <w:r w:rsidR="00191C36">
              <w:rPr>
                <w:rStyle w:val="Emphasis"/>
                <w:rFonts w:cs="Arial"/>
                <w:i w:val="0"/>
                <w:sz w:val="24"/>
              </w:rPr>
              <w:t xml:space="preserve"> </w:t>
            </w:r>
            <w:r w:rsidRPr="00E1129A">
              <w:rPr>
                <w:rStyle w:val="Emphasis"/>
                <w:rFonts w:cs="Arial"/>
                <w:i w:val="0"/>
                <w:sz w:val="24"/>
              </w:rPr>
              <w:t>Product Development</w:t>
            </w:r>
          </w:p>
        </w:tc>
        <w:tc>
          <w:tcPr>
            <w:tcW w:w="6095" w:type="dxa"/>
            <w:shd w:val="clear" w:color="auto" w:fill="auto"/>
          </w:tcPr>
          <w:p w14:paraId="2D1E6552" w14:textId="77777777" w:rsidR="00250832" w:rsidRPr="00E1129A" w:rsidRDefault="00250832" w:rsidP="00862589">
            <w:pPr>
              <w:jc w:val="both"/>
              <w:rPr>
                <w:rStyle w:val="Emphasis"/>
                <w:rFonts w:cs="Arial"/>
                <w:i w:val="0"/>
                <w:sz w:val="24"/>
              </w:rPr>
            </w:pPr>
            <w:r w:rsidRPr="00E1129A">
              <w:rPr>
                <w:rStyle w:val="Emphasis"/>
                <w:rFonts w:cs="Arial"/>
                <w:i w:val="0"/>
                <w:sz w:val="24"/>
              </w:rPr>
              <w:t>Tourism is a key pillar of economic activity in Malta. The sector is well established and mature and there is a good degree of collaboration among operators. The sector is not R&amp;D intensive but must innovate in order to remain attractive and competitive. Consultations yielded several avenues for innovation activity, however innovation in tourism product development was repeatedly highlighted as a key niche where Malta has potential for growth through innovation. In addition to linkages with other specialisation areas such as ICT and health, this specialisation area should involve extensive collaboration with the creative industries.</w:t>
            </w:r>
          </w:p>
          <w:p w14:paraId="0221CABE" w14:textId="77777777" w:rsidR="00250832" w:rsidRPr="00E1129A" w:rsidRDefault="00250832" w:rsidP="00862589">
            <w:pPr>
              <w:jc w:val="both"/>
              <w:rPr>
                <w:rStyle w:val="Emphasis"/>
                <w:rFonts w:cs="Arial"/>
                <w:i w:val="0"/>
                <w:sz w:val="24"/>
              </w:rPr>
            </w:pPr>
          </w:p>
        </w:tc>
      </w:tr>
      <w:tr w:rsidR="00250832" w:rsidRPr="00362E40" w14:paraId="7EF886D6" w14:textId="77777777" w:rsidTr="00862589">
        <w:trPr>
          <w:trHeight w:val="120"/>
        </w:trPr>
        <w:tc>
          <w:tcPr>
            <w:tcW w:w="3261" w:type="dxa"/>
            <w:shd w:val="clear" w:color="auto" w:fill="auto"/>
          </w:tcPr>
          <w:p w14:paraId="692FC2B7" w14:textId="77777777" w:rsidR="00250832" w:rsidRPr="00E1129A" w:rsidRDefault="00250832" w:rsidP="00862589">
            <w:pPr>
              <w:jc w:val="both"/>
              <w:rPr>
                <w:rStyle w:val="Emphasis"/>
                <w:rFonts w:cs="Arial"/>
                <w:i w:val="0"/>
                <w:sz w:val="24"/>
              </w:rPr>
            </w:pPr>
            <w:r w:rsidRPr="00E1129A">
              <w:rPr>
                <w:rStyle w:val="Emphasis"/>
                <w:rFonts w:cs="Arial"/>
                <w:i w:val="0"/>
                <w:sz w:val="24"/>
              </w:rPr>
              <w:t>Maritime Services</w:t>
            </w:r>
          </w:p>
        </w:tc>
        <w:tc>
          <w:tcPr>
            <w:tcW w:w="6095" w:type="dxa"/>
            <w:shd w:val="clear" w:color="auto" w:fill="auto"/>
          </w:tcPr>
          <w:p w14:paraId="684DE6FB" w14:textId="77777777" w:rsidR="00250832" w:rsidRPr="00E1129A" w:rsidRDefault="00250832" w:rsidP="00862589">
            <w:pPr>
              <w:jc w:val="both"/>
              <w:rPr>
                <w:rStyle w:val="Emphasis"/>
                <w:rFonts w:cs="Arial"/>
                <w:i w:val="0"/>
                <w:sz w:val="24"/>
              </w:rPr>
            </w:pPr>
            <w:r w:rsidRPr="00E1129A">
              <w:rPr>
                <w:rStyle w:val="Emphasis"/>
                <w:rFonts w:cs="Arial"/>
                <w:i w:val="0"/>
                <w:sz w:val="24"/>
              </w:rPr>
              <w:t xml:space="preserve">This is a mature economic sector in which Malta has a historic legacy and world-level profile. The sector has diversified over time to provide a wide range of services to the maritime sector, but the variety of services remain fragmented. There is therefore scope for improved clustering of maritime services in order to provide more integrated, new and improved services. Malta’s drive </w:t>
            </w:r>
            <w:r w:rsidRPr="00E1129A">
              <w:rPr>
                <w:rStyle w:val="Emphasis"/>
                <w:rFonts w:cs="Arial"/>
                <w:i w:val="0"/>
                <w:sz w:val="24"/>
              </w:rPr>
              <w:lastRenderedPageBreak/>
              <w:t xml:space="preserve">towards becoming a maritime hub should include a drive to foster innovation in maritime engineering, ICT, design and services. </w:t>
            </w:r>
          </w:p>
          <w:p w14:paraId="0FA318BB" w14:textId="77777777" w:rsidR="00250832" w:rsidRPr="00E1129A" w:rsidRDefault="00250832" w:rsidP="00862589">
            <w:pPr>
              <w:jc w:val="both"/>
              <w:rPr>
                <w:rStyle w:val="Emphasis"/>
                <w:rFonts w:cs="Arial"/>
                <w:i w:val="0"/>
                <w:sz w:val="24"/>
              </w:rPr>
            </w:pPr>
          </w:p>
        </w:tc>
      </w:tr>
      <w:tr w:rsidR="00250832" w:rsidRPr="00362E40" w14:paraId="06F9F78C" w14:textId="77777777" w:rsidTr="00862589">
        <w:trPr>
          <w:trHeight w:val="120"/>
        </w:trPr>
        <w:tc>
          <w:tcPr>
            <w:tcW w:w="3261" w:type="dxa"/>
            <w:shd w:val="clear" w:color="auto" w:fill="auto"/>
          </w:tcPr>
          <w:p w14:paraId="1F59B5D5" w14:textId="77777777" w:rsidR="00250832" w:rsidRPr="00E1129A" w:rsidRDefault="00250832" w:rsidP="00862589">
            <w:pPr>
              <w:jc w:val="both"/>
              <w:rPr>
                <w:rStyle w:val="Emphasis"/>
                <w:rFonts w:cs="Arial"/>
                <w:i w:val="0"/>
                <w:sz w:val="24"/>
              </w:rPr>
            </w:pPr>
            <w:r w:rsidRPr="00E1129A">
              <w:rPr>
                <w:rStyle w:val="Emphasis"/>
                <w:rFonts w:cs="Arial"/>
                <w:i w:val="0"/>
                <w:sz w:val="24"/>
              </w:rPr>
              <w:lastRenderedPageBreak/>
              <w:t>Aviation and Aerospace</w:t>
            </w:r>
          </w:p>
        </w:tc>
        <w:tc>
          <w:tcPr>
            <w:tcW w:w="6095" w:type="dxa"/>
            <w:shd w:val="clear" w:color="auto" w:fill="auto"/>
          </w:tcPr>
          <w:p w14:paraId="4FA16A0B" w14:textId="77777777" w:rsidR="00E84F3D" w:rsidRPr="00E1129A" w:rsidRDefault="00250832" w:rsidP="00862589">
            <w:pPr>
              <w:jc w:val="both"/>
              <w:rPr>
                <w:rStyle w:val="Emphasis"/>
                <w:rFonts w:cs="Arial"/>
                <w:i w:val="0"/>
                <w:sz w:val="24"/>
              </w:rPr>
            </w:pPr>
            <w:r w:rsidRPr="00E1129A">
              <w:rPr>
                <w:rStyle w:val="Emphasis"/>
                <w:rFonts w:cs="Arial"/>
                <w:i w:val="0"/>
                <w:sz w:val="24"/>
              </w:rPr>
              <w:t xml:space="preserve">This is a relatively new economic sector which has grown rapidly, attracted several foreign investors, and has diversified to include a number of niches such as maintenance, repair and overhaul and aircraft registration among others. Malta has also built a strong portfolio in avionics research, a relatively high critical mass of human </w:t>
            </w:r>
          </w:p>
          <w:p w14:paraId="7E6E14A3" w14:textId="77777777" w:rsidR="00E84F3D" w:rsidRPr="00E1129A" w:rsidRDefault="00E84F3D" w:rsidP="00862589">
            <w:pPr>
              <w:jc w:val="both"/>
              <w:rPr>
                <w:rStyle w:val="Emphasis"/>
                <w:rFonts w:cs="Arial"/>
                <w:i w:val="0"/>
                <w:sz w:val="24"/>
              </w:rPr>
            </w:pPr>
          </w:p>
          <w:p w14:paraId="601ABFF4" w14:textId="77777777" w:rsidR="00250832" w:rsidRPr="00E1129A" w:rsidRDefault="00250832" w:rsidP="00862589">
            <w:pPr>
              <w:jc w:val="both"/>
              <w:rPr>
                <w:rStyle w:val="Emphasis"/>
                <w:rFonts w:cs="Arial"/>
                <w:i w:val="0"/>
                <w:sz w:val="24"/>
              </w:rPr>
            </w:pPr>
            <w:r w:rsidRPr="00E1129A">
              <w:rPr>
                <w:rStyle w:val="Emphasis"/>
                <w:rFonts w:cs="Arial"/>
                <w:i w:val="0"/>
                <w:sz w:val="24"/>
              </w:rPr>
              <w:t>resources as well as numerous established international R&amp;D links in the area. There is scope for further investment to raise the level of achievement to the next level by venturing into the high value-added engineering market in order to move up the value chain in specific niches within the aerospace sector.</w:t>
            </w:r>
          </w:p>
          <w:p w14:paraId="7D42CE86" w14:textId="77777777" w:rsidR="00250832" w:rsidRPr="00E1129A" w:rsidRDefault="00250832" w:rsidP="00862589">
            <w:pPr>
              <w:jc w:val="both"/>
              <w:rPr>
                <w:rStyle w:val="Emphasis"/>
                <w:rFonts w:cs="Arial"/>
                <w:i w:val="0"/>
                <w:sz w:val="24"/>
              </w:rPr>
            </w:pPr>
          </w:p>
        </w:tc>
      </w:tr>
      <w:tr w:rsidR="00250832" w:rsidRPr="00362E40" w14:paraId="3D4C2C91" w14:textId="77777777" w:rsidTr="00862589">
        <w:trPr>
          <w:trHeight w:val="120"/>
        </w:trPr>
        <w:tc>
          <w:tcPr>
            <w:tcW w:w="3261" w:type="dxa"/>
            <w:shd w:val="clear" w:color="auto" w:fill="auto"/>
          </w:tcPr>
          <w:p w14:paraId="3E9A7BEB" w14:textId="77777777" w:rsidR="00250832" w:rsidRPr="00E1129A" w:rsidRDefault="00250832" w:rsidP="00862589">
            <w:pPr>
              <w:jc w:val="both"/>
              <w:rPr>
                <w:rStyle w:val="Emphasis"/>
                <w:rFonts w:cs="Arial"/>
                <w:i w:val="0"/>
                <w:sz w:val="24"/>
              </w:rPr>
            </w:pPr>
            <w:bookmarkStart w:id="14" w:name="_Hlk61270325"/>
            <w:r w:rsidRPr="00E1129A">
              <w:rPr>
                <w:rStyle w:val="Emphasis"/>
                <w:rFonts w:cs="Arial"/>
                <w:i w:val="0"/>
                <w:sz w:val="24"/>
              </w:rPr>
              <w:t>Health</w:t>
            </w:r>
          </w:p>
        </w:tc>
        <w:tc>
          <w:tcPr>
            <w:tcW w:w="6095" w:type="dxa"/>
            <w:shd w:val="clear" w:color="auto" w:fill="auto"/>
          </w:tcPr>
          <w:p w14:paraId="4790B9D7" w14:textId="77777777" w:rsidR="00250832" w:rsidRPr="00E1129A" w:rsidRDefault="00250832" w:rsidP="00862589">
            <w:pPr>
              <w:jc w:val="both"/>
              <w:rPr>
                <w:rStyle w:val="Emphasis"/>
                <w:rFonts w:cs="Arial"/>
                <w:i w:val="0"/>
                <w:sz w:val="24"/>
              </w:rPr>
            </w:pPr>
            <w:r w:rsidRPr="00E1129A">
              <w:rPr>
                <w:rStyle w:val="Emphasis"/>
                <w:rFonts w:cs="Arial"/>
                <w:i w:val="0"/>
                <w:sz w:val="24"/>
              </w:rPr>
              <w:t>Various data sources (such as public R&amp;D expenditure, participation in the European Cooperation in Science and Technology – COST, and publications) indicate that ‘health and medical research’ is a significant component of Malta’s R&amp;D investment. However, there appears to be significant fragmentation within it and there is scope for further exploration of innovation potential in this area. Within this context and in line with this Strategy’s approach to cultivate a multidisciplinary approach, innovative e-health solutions as well as solutions for active and healthy ageing will be given particular consideration because both of these focus areas benefit from the integration of medical sciences with other areas where Malta has a strong knowledge base; such as ICT, social sciences and engineering. Both have a clear economic objective and the potential for a strong economic impact.</w:t>
            </w:r>
          </w:p>
          <w:p w14:paraId="16365449" w14:textId="77777777" w:rsidR="00250832" w:rsidRPr="00E1129A" w:rsidRDefault="00250832" w:rsidP="00862589">
            <w:pPr>
              <w:jc w:val="both"/>
              <w:rPr>
                <w:rStyle w:val="Emphasis"/>
                <w:rFonts w:cs="Arial"/>
                <w:i w:val="0"/>
                <w:sz w:val="24"/>
              </w:rPr>
            </w:pPr>
          </w:p>
        </w:tc>
      </w:tr>
      <w:bookmarkEnd w:id="14"/>
      <w:tr w:rsidR="00250832" w:rsidRPr="00362E40" w14:paraId="4B4BE064" w14:textId="77777777" w:rsidTr="00862589">
        <w:trPr>
          <w:trHeight w:val="120"/>
        </w:trPr>
        <w:tc>
          <w:tcPr>
            <w:tcW w:w="3261" w:type="dxa"/>
            <w:shd w:val="clear" w:color="auto" w:fill="auto"/>
          </w:tcPr>
          <w:p w14:paraId="2E568B6C" w14:textId="77777777" w:rsidR="00250832" w:rsidRPr="00E1129A" w:rsidRDefault="00250832" w:rsidP="00862589">
            <w:pPr>
              <w:jc w:val="both"/>
              <w:rPr>
                <w:rStyle w:val="Emphasis"/>
                <w:rFonts w:cs="Arial"/>
                <w:i w:val="0"/>
                <w:sz w:val="24"/>
              </w:rPr>
            </w:pPr>
            <w:r w:rsidRPr="00E1129A">
              <w:rPr>
                <w:rStyle w:val="Emphasis"/>
                <w:rFonts w:cs="Arial"/>
                <w:i w:val="0"/>
                <w:sz w:val="24"/>
              </w:rPr>
              <w:lastRenderedPageBreak/>
              <w:t>Resource-Efficient Buildings</w:t>
            </w:r>
          </w:p>
        </w:tc>
        <w:tc>
          <w:tcPr>
            <w:tcW w:w="6095" w:type="dxa"/>
            <w:shd w:val="clear" w:color="auto" w:fill="auto"/>
          </w:tcPr>
          <w:p w14:paraId="492F726B" w14:textId="77777777" w:rsidR="00250832" w:rsidRPr="00E1129A" w:rsidRDefault="00250832" w:rsidP="00862589">
            <w:pPr>
              <w:jc w:val="both"/>
              <w:rPr>
                <w:rStyle w:val="Emphasis"/>
                <w:rFonts w:cs="Arial"/>
                <w:i w:val="0"/>
                <w:sz w:val="24"/>
              </w:rPr>
            </w:pPr>
            <w:r w:rsidRPr="00E1129A">
              <w:rPr>
                <w:rStyle w:val="Emphasis"/>
                <w:rFonts w:cs="Arial"/>
                <w:i w:val="0"/>
                <w:sz w:val="24"/>
              </w:rPr>
              <w:t>The construction sector in Malta accounts for 4% of GVA and 5.4% in terms of employment (2012 data) however these figures have been decreasing over the past years. There is scope for exploring innovative solutions in the sector which address water scarcity and energy (dependence on fossil fuels, take up of renewable energy sources, etc.), both of which remain two of Malta’s major economic challenges. Innovation in resource efficient buildings would transform the sector by increasing value-added, increasing green jobs and growth while at the same time addressing a societal challenge which is in itself a business opportunity. This specialisation area will focus on solutions for improved resource efficiency in new and existing buildings through, inter alia, demonstration projects and optimisation. The importance of innovation in this area stems from legal obligations which Malta has in this field, coupled with the fact that solutions developed abroad may not be easily transposed locally due to climatic variances and differences in building materials, among others. This specialisation area should involve extensive collaboration among architectural design, engineering, materials science and energy technology among others</w:t>
            </w:r>
          </w:p>
          <w:p w14:paraId="3C4557F3" w14:textId="77777777" w:rsidR="00250832" w:rsidRPr="00E1129A" w:rsidRDefault="00250832" w:rsidP="00862589">
            <w:pPr>
              <w:jc w:val="both"/>
              <w:rPr>
                <w:rStyle w:val="Emphasis"/>
                <w:rFonts w:cs="Arial"/>
                <w:i w:val="0"/>
                <w:sz w:val="24"/>
              </w:rPr>
            </w:pPr>
          </w:p>
        </w:tc>
      </w:tr>
      <w:tr w:rsidR="00250832" w:rsidRPr="00362E40" w14:paraId="4A0E388F" w14:textId="77777777" w:rsidTr="00862589">
        <w:trPr>
          <w:trHeight w:val="120"/>
        </w:trPr>
        <w:tc>
          <w:tcPr>
            <w:tcW w:w="3261" w:type="dxa"/>
            <w:shd w:val="clear" w:color="auto" w:fill="auto"/>
          </w:tcPr>
          <w:p w14:paraId="38EC315F" w14:textId="77777777" w:rsidR="0000106D" w:rsidRPr="00E1129A" w:rsidRDefault="0000106D" w:rsidP="00862589">
            <w:pPr>
              <w:rPr>
                <w:rStyle w:val="Emphasis"/>
                <w:rFonts w:cs="Arial"/>
                <w:i w:val="0"/>
                <w:sz w:val="24"/>
              </w:rPr>
            </w:pPr>
          </w:p>
          <w:p w14:paraId="582EE992" w14:textId="77777777" w:rsidR="00250832" w:rsidRPr="00E1129A" w:rsidRDefault="00250832" w:rsidP="00862589">
            <w:pPr>
              <w:rPr>
                <w:rStyle w:val="Emphasis"/>
                <w:rFonts w:cs="Arial"/>
                <w:i w:val="0"/>
                <w:sz w:val="24"/>
              </w:rPr>
            </w:pPr>
            <w:r w:rsidRPr="00E1129A">
              <w:rPr>
                <w:rStyle w:val="Emphasis"/>
                <w:rFonts w:cs="Arial"/>
                <w:i w:val="0"/>
                <w:sz w:val="24"/>
              </w:rPr>
              <w:t>High Value-Added Manufacturing</w:t>
            </w:r>
          </w:p>
          <w:p w14:paraId="1AC35AA3" w14:textId="77777777" w:rsidR="00250832" w:rsidRPr="00E1129A" w:rsidRDefault="00250832" w:rsidP="00862589">
            <w:pPr>
              <w:jc w:val="both"/>
              <w:rPr>
                <w:rStyle w:val="Emphasis"/>
                <w:rFonts w:cs="Arial"/>
                <w:i w:val="0"/>
                <w:sz w:val="24"/>
              </w:rPr>
            </w:pPr>
          </w:p>
        </w:tc>
        <w:tc>
          <w:tcPr>
            <w:tcW w:w="6095" w:type="dxa"/>
            <w:shd w:val="clear" w:color="auto" w:fill="auto"/>
          </w:tcPr>
          <w:p w14:paraId="5378D576" w14:textId="77777777" w:rsidR="0000106D" w:rsidRPr="00E1129A" w:rsidRDefault="0000106D" w:rsidP="00862589">
            <w:pPr>
              <w:jc w:val="both"/>
              <w:rPr>
                <w:rStyle w:val="Emphasis"/>
                <w:rFonts w:cs="Arial"/>
                <w:i w:val="0"/>
                <w:sz w:val="24"/>
              </w:rPr>
            </w:pPr>
          </w:p>
          <w:p w14:paraId="5DA1FD30" w14:textId="77777777" w:rsidR="00250832" w:rsidRPr="00E1129A" w:rsidRDefault="00250832" w:rsidP="00862589">
            <w:pPr>
              <w:jc w:val="both"/>
              <w:rPr>
                <w:rStyle w:val="Emphasis"/>
                <w:rFonts w:cs="Arial"/>
                <w:i w:val="0"/>
                <w:sz w:val="24"/>
              </w:rPr>
            </w:pPr>
            <w:r w:rsidRPr="00E1129A">
              <w:rPr>
                <w:rStyle w:val="Emphasis"/>
                <w:rFonts w:cs="Arial"/>
                <w:i w:val="0"/>
                <w:sz w:val="24"/>
              </w:rPr>
              <w:t>In spite of shifts towards the services sector, the manufacturing sector is still strong and should therefore be sustained through a greater focus on innovation niches within this sector. To this end, two focus areas for innovation are process innovation (through optimisation of resource use, energy efficiency, automation etc.) and innovation in product design (product development, prototyping, etc.</w:t>
            </w:r>
          </w:p>
          <w:p w14:paraId="2A7AF4CD" w14:textId="77777777" w:rsidR="00250832" w:rsidRPr="00E1129A" w:rsidRDefault="00250832" w:rsidP="00862589">
            <w:pPr>
              <w:jc w:val="both"/>
              <w:rPr>
                <w:rStyle w:val="Emphasis"/>
                <w:rFonts w:cs="Arial"/>
                <w:i w:val="0"/>
                <w:sz w:val="24"/>
              </w:rPr>
            </w:pPr>
          </w:p>
        </w:tc>
      </w:tr>
    </w:tbl>
    <w:p w14:paraId="12C89401" w14:textId="4F40DE08" w:rsidR="009A700B" w:rsidRDefault="009A700B" w:rsidP="00E1129A">
      <w:pPr>
        <w:pStyle w:val="Heading2"/>
        <w:numPr>
          <w:ilvl w:val="0"/>
          <w:numId w:val="0"/>
        </w:numPr>
        <w:ind w:left="576" w:hanging="576"/>
        <w:rPr>
          <w:rStyle w:val="Emphasis"/>
          <w:rFonts w:ascii="Arial" w:hAnsi="Arial" w:cs="Arial"/>
          <w:b w:val="0"/>
          <w:i w:val="0"/>
          <w:spacing w:val="0"/>
          <w:kern w:val="0"/>
          <w:sz w:val="20"/>
        </w:rPr>
      </w:pPr>
    </w:p>
    <w:p w14:paraId="0692AFD4" w14:textId="77777777" w:rsidR="009A700B" w:rsidRDefault="009A700B">
      <w:pPr>
        <w:rPr>
          <w:rStyle w:val="Emphasis"/>
          <w:rFonts w:cs="Arial"/>
          <w:b/>
          <w:i w:val="0"/>
          <w:spacing w:val="-10"/>
          <w:kern w:val="20"/>
          <w:sz w:val="24"/>
        </w:rPr>
      </w:pPr>
      <w:r>
        <w:rPr>
          <w:rStyle w:val="Emphasis"/>
          <w:rFonts w:cs="Arial"/>
          <w:i w:val="0"/>
        </w:rPr>
        <w:br w:type="page"/>
      </w:r>
    </w:p>
    <w:p w14:paraId="33E2AE79" w14:textId="77777777" w:rsidR="00250832" w:rsidRPr="00E1129A" w:rsidRDefault="00250832" w:rsidP="00250832">
      <w:pPr>
        <w:pStyle w:val="Heading2"/>
        <w:rPr>
          <w:rStyle w:val="Emphasis"/>
          <w:rFonts w:ascii="Arial" w:hAnsi="Arial" w:cs="Arial"/>
          <w:i w:val="0"/>
        </w:rPr>
      </w:pPr>
      <w:bookmarkStart w:id="15" w:name="_Toc424864038"/>
      <w:bookmarkStart w:id="16" w:name="_Toc425162351"/>
      <w:bookmarkStart w:id="17" w:name="_Toc462661721"/>
      <w:bookmarkStart w:id="18" w:name="_Toc66776098"/>
      <w:r w:rsidRPr="00E1129A">
        <w:rPr>
          <w:rStyle w:val="Emphasis"/>
          <w:rFonts w:ascii="Arial" w:hAnsi="Arial" w:cs="Arial"/>
          <w:i w:val="0"/>
        </w:rPr>
        <w:lastRenderedPageBreak/>
        <w:t>Contacts</w:t>
      </w:r>
      <w:bookmarkEnd w:id="15"/>
      <w:bookmarkEnd w:id="16"/>
      <w:bookmarkEnd w:id="17"/>
      <w:bookmarkEnd w:id="18"/>
    </w:p>
    <w:p w14:paraId="44077C54" w14:textId="77777777" w:rsidR="00453414" w:rsidRPr="006544AD" w:rsidRDefault="00453414" w:rsidP="00453414">
      <w:pPr>
        <w:jc w:val="both"/>
        <w:rPr>
          <w:rStyle w:val="Emphasis"/>
          <w:rFonts w:cs="Arial"/>
          <w:i w:val="0"/>
          <w:sz w:val="24"/>
        </w:rPr>
      </w:pPr>
      <w:r w:rsidRPr="006544AD">
        <w:rPr>
          <w:rStyle w:val="Emphasis"/>
          <w:rFonts w:cs="Arial"/>
          <w:i w:val="0"/>
          <w:sz w:val="24"/>
        </w:rPr>
        <w:t>For general enquiries kindly contact:</w:t>
      </w:r>
    </w:p>
    <w:p w14:paraId="6E39778F" w14:textId="77777777" w:rsidR="00453414" w:rsidRPr="000E4F80" w:rsidRDefault="00453414" w:rsidP="00453414">
      <w:pPr>
        <w:spacing w:after="0"/>
        <w:rPr>
          <w:rStyle w:val="Emphasis"/>
          <w:rFonts w:cs="Arial"/>
          <w:i w:val="0"/>
          <w:sz w:val="24"/>
        </w:rPr>
      </w:pPr>
      <w:r w:rsidRPr="000E4F80">
        <w:rPr>
          <w:rStyle w:val="Emphasis"/>
          <w:rFonts w:cs="Arial"/>
          <w:i w:val="0"/>
          <w:sz w:val="24"/>
        </w:rPr>
        <w:t>Ms. Abigail Aquilina</w:t>
      </w:r>
    </w:p>
    <w:p w14:paraId="2DAC8902" w14:textId="77777777" w:rsidR="00453414" w:rsidRPr="000E4F80" w:rsidRDefault="00453414" w:rsidP="00453414">
      <w:pPr>
        <w:spacing w:after="0"/>
        <w:rPr>
          <w:rStyle w:val="Emphasis"/>
          <w:rFonts w:cs="Arial"/>
          <w:i w:val="0"/>
          <w:sz w:val="24"/>
        </w:rPr>
      </w:pPr>
      <w:r w:rsidRPr="000E4F80">
        <w:rPr>
          <w:rStyle w:val="Emphasis"/>
          <w:rFonts w:cs="Arial"/>
          <w:i w:val="0"/>
          <w:sz w:val="24"/>
        </w:rPr>
        <w:t xml:space="preserve">R&amp;I Programmes Executive </w:t>
      </w:r>
    </w:p>
    <w:p w14:paraId="4F10E678" w14:textId="77777777" w:rsidR="00453414" w:rsidRPr="000E4F80" w:rsidRDefault="00453414" w:rsidP="00453414">
      <w:pPr>
        <w:spacing w:after="0"/>
        <w:rPr>
          <w:rStyle w:val="Emphasis"/>
          <w:rFonts w:cs="Arial"/>
          <w:i w:val="0"/>
          <w:sz w:val="24"/>
        </w:rPr>
      </w:pPr>
      <w:r w:rsidRPr="000E4F80">
        <w:rPr>
          <w:rStyle w:val="Emphasis"/>
          <w:rFonts w:cs="Arial"/>
          <w:i w:val="0"/>
          <w:sz w:val="24"/>
        </w:rPr>
        <w:t xml:space="preserve">Email: </w:t>
      </w:r>
      <w:hyperlink r:id="rId13" w:history="1">
        <w:r w:rsidRPr="000E4F80">
          <w:rPr>
            <w:rStyle w:val="Hyperlink"/>
            <w:rFonts w:cs="Arial"/>
            <w:sz w:val="24"/>
          </w:rPr>
          <w:t>abigail.aquilina@gov.mt</w:t>
        </w:r>
      </w:hyperlink>
      <w:r w:rsidRPr="000E4F80">
        <w:rPr>
          <w:rStyle w:val="Emphasis"/>
          <w:rFonts w:cs="Arial"/>
          <w:i w:val="0"/>
          <w:sz w:val="24"/>
        </w:rPr>
        <w:t xml:space="preserve"> </w:t>
      </w:r>
    </w:p>
    <w:p w14:paraId="56667424" w14:textId="77777777" w:rsidR="00453414" w:rsidRPr="000E4F80" w:rsidRDefault="00453414" w:rsidP="00453414">
      <w:pPr>
        <w:spacing w:after="0"/>
        <w:rPr>
          <w:rStyle w:val="Emphasis"/>
          <w:rFonts w:cs="Arial"/>
          <w:i w:val="0"/>
          <w:sz w:val="24"/>
        </w:rPr>
      </w:pPr>
      <w:r w:rsidRPr="000E4F80">
        <w:rPr>
          <w:rStyle w:val="Emphasis"/>
          <w:rFonts w:cs="Arial"/>
          <w:i w:val="0"/>
          <w:sz w:val="24"/>
        </w:rPr>
        <w:t>Tel:  +356 2360 2241</w:t>
      </w:r>
    </w:p>
    <w:p w14:paraId="33826E28" w14:textId="77777777" w:rsidR="00453414" w:rsidRDefault="00453414" w:rsidP="00453414">
      <w:pPr>
        <w:jc w:val="both"/>
        <w:rPr>
          <w:rStyle w:val="Emphasis"/>
          <w:rFonts w:cs="Arial"/>
          <w:i w:val="0"/>
          <w:sz w:val="24"/>
        </w:rPr>
      </w:pPr>
    </w:p>
    <w:p w14:paraId="2DC8CFA5" w14:textId="77777777" w:rsidR="00453414" w:rsidRPr="006544AD" w:rsidRDefault="00453414" w:rsidP="00453414">
      <w:pPr>
        <w:jc w:val="both"/>
        <w:rPr>
          <w:rStyle w:val="Emphasis"/>
          <w:rFonts w:cs="Arial"/>
          <w:i w:val="0"/>
          <w:sz w:val="24"/>
        </w:rPr>
      </w:pPr>
      <w:r w:rsidRPr="006544AD">
        <w:rPr>
          <w:rStyle w:val="Emphasis"/>
          <w:rFonts w:cs="Arial"/>
          <w:i w:val="0"/>
          <w:sz w:val="24"/>
        </w:rPr>
        <w:t xml:space="preserve">For escalated enquiries kindly contact: </w:t>
      </w:r>
    </w:p>
    <w:p w14:paraId="0BD2C1FD" w14:textId="77777777" w:rsidR="00453414" w:rsidRPr="000E4F80" w:rsidRDefault="00453414" w:rsidP="00453414">
      <w:pPr>
        <w:spacing w:after="0"/>
        <w:rPr>
          <w:rStyle w:val="Emphasis"/>
          <w:rFonts w:cs="Arial"/>
          <w:i w:val="0"/>
          <w:sz w:val="24"/>
        </w:rPr>
      </w:pPr>
      <w:r w:rsidRPr="000E4F80">
        <w:rPr>
          <w:rStyle w:val="Emphasis"/>
          <w:rFonts w:cs="Arial"/>
          <w:i w:val="0"/>
          <w:sz w:val="24"/>
        </w:rPr>
        <w:t>Mr. Stephen Borg</w:t>
      </w:r>
    </w:p>
    <w:p w14:paraId="2F68C09B" w14:textId="77777777" w:rsidR="00453414" w:rsidRPr="000E4F80" w:rsidRDefault="00453414" w:rsidP="00453414">
      <w:pPr>
        <w:spacing w:after="0"/>
        <w:rPr>
          <w:rStyle w:val="Emphasis"/>
          <w:rFonts w:cs="Arial"/>
          <w:i w:val="0"/>
          <w:sz w:val="24"/>
        </w:rPr>
      </w:pPr>
      <w:r w:rsidRPr="000E4F80">
        <w:rPr>
          <w:rStyle w:val="Emphasis"/>
          <w:rFonts w:cs="Arial"/>
          <w:i w:val="0"/>
          <w:sz w:val="24"/>
        </w:rPr>
        <w:t xml:space="preserve">R&amp;I Programmes Executive </w:t>
      </w:r>
    </w:p>
    <w:p w14:paraId="60B1CEE7" w14:textId="77777777" w:rsidR="00453414" w:rsidRPr="000E4F80" w:rsidRDefault="00453414" w:rsidP="00453414">
      <w:pPr>
        <w:spacing w:after="0"/>
        <w:rPr>
          <w:rStyle w:val="Emphasis"/>
          <w:rFonts w:cs="Arial"/>
          <w:i w:val="0"/>
          <w:sz w:val="24"/>
        </w:rPr>
      </w:pPr>
      <w:r w:rsidRPr="000E4F80">
        <w:rPr>
          <w:rStyle w:val="Emphasis"/>
          <w:rFonts w:cs="Arial"/>
          <w:i w:val="0"/>
          <w:sz w:val="24"/>
        </w:rPr>
        <w:t>The Malta Council for Science &amp; Technology</w:t>
      </w:r>
    </w:p>
    <w:p w14:paraId="205B5088" w14:textId="77777777" w:rsidR="00453414" w:rsidRPr="000E4F80" w:rsidRDefault="00453414" w:rsidP="00453414">
      <w:pPr>
        <w:spacing w:after="0"/>
        <w:rPr>
          <w:rStyle w:val="Emphasis"/>
          <w:rFonts w:cs="Arial"/>
          <w:i w:val="0"/>
          <w:sz w:val="24"/>
        </w:rPr>
      </w:pPr>
      <w:r w:rsidRPr="000E4F80">
        <w:rPr>
          <w:rStyle w:val="Emphasis"/>
          <w:rFonts w:cs="Arial"/>
          <w:i w:val="0"/>
          <w:sz w:val="24"/>
        </w:rPr>
        <w:t xml:space="preserve">Villa </w:t>
      </w:r>
      <w:proofErr w:type="spellStart"/>
      <w:r w:rsidRPr="000E4F80">
        <w:rPr>
          <w:rStyle w:val="Emphasis"/>
          <w:rFonts w:cs="Arial"/>
          <w:i w:val="0"/>
          <w:sz w:val="24"/>
        </w:rPr>
        <w:t>Bighi</w:t>
      </w:r>
      <w:proofErr w:type="spellEnd"/>
      <w:r w:rsidRPr="000E4F80">
        <w:rPr>
          <w:rStyle w:val="Emphasis"/>
          <w:rFonts w:cs="Arial"/>
          <w:i w:val="0"/>
          <w:sz w:val="24"/>
        </w:rPr>
        <w:t xml:space="preserve">, </w:t>
      </w:r>
      <w:proofErr w:type="spellStart"/>
      <w:r w:rsidRPr="000E4F80">
        <w:rPr>
          <w:rStyle w:val="Emphasis"/>
          <w:rFonts w:cs="Arial"/>
          <w:i w:val="0"/>
          <w:sz w:val="24"/>
        </w:rPr>
        <w:t>Bighi</w:t>
      </w:r>
      <w:proofErr w:type="spellEnd"/>
      <w:r w:rsidRPr="000E4F80">
        <w:rPr>
          <w:rStyle w:val="Emphasis"/>
          <w:rFonts w:cs="Arial"/>
          <w:i w:val="0"/>
          <w:sz w:val="24"/>
        </w:rPr>
        <w:t>,</w:t>
      </w:r>
    </w:p>
    <w:p w14:paraId="6A2D385C" w14:textId="77777777" w:rsidR="00453414" w:rsidRPr="000E4F80" w:rsidRDefault="00453414" w:rsidP="00453414">
      <w:pPr>
        <w:spacing w:after="0"/>
        <w:rPr>
          <w:rStyle w:val="Emphasis"/>
          <w:rFonts w:cs="Arial"/>
          <w:i w:val="0"/>
          <w:sz w:val="24"/>
        </w:rPr>
      </w:pPr>
      <w:proofErr w:type="spellStart"/>
      <w:r w:rsidRPr="000E4F80">
        <w:rPr>
          <w:rStyle w:val="Emphasis"/>
          <w:rFonts w:cs="Arial"/>
          <w:i w:val="0"/>
          <w:sz w:val="24"/>
        </w:rPr>
        <w:t>Kalkara</w:t>
      </w:r>
      <w:proofErr w:type="spellEnd"/>
      <w:r w:rsidRPr="000E4F80">
        <w:rPr>
          <w:rStyle w:val="Emphasis"/>
          <w:rFonts w:cs="Arial"/>
          <w:i w:val="0"/>
          <w:sz w:val="24"/>
        </w:rPr>
        <w:t xml:space="preserve"> KKR 1320</w:t>
      </w:r>
    </w:p>
    <w:p w14:paraId="63D82226" w14:textId="77777777" w:rsidR="00453414" w:rsidRPr="000E4F80" w:rsidRDefault="00453414" w:rsidP="00453414">
      <w:pPr>
        <w:spacing w:after="0"/>
        <w:jc w:val="both"/>
        <w:rPr>
          <w:rStyle w:val="Emphasis"/>
          <w:rFonts w:cs="Arial"/>
          <w:i w:val="0"/>
          <w:sz w:val="24"/>
        </w:rPr>
      </w:pPr>
      <w:r w:rsidRPr="000E4F80">
        <w:rPr>
          <w:rStyle w:val="Emphasis"/>
          <w:rFonts w:cs="Arial"/>
          <w:i w:val="0"/>
          <w:sz w:val="24"/>
        </w:rPr>
        <w:t xml:space="preserve">Email: </w:t>
      </w:r>
      <w:hyperlink r:id="rId14" w:history="1">
        <w:r w:rsidRPr="00773AF8">
          <w:rPr>
            <w:rStyle w:val="Hyperlink"/>
            <w:rFonts w:cs="Arial"/>
            <w:sz w:val="24"/>
          </w:rPr>
          <w:t>stephen.i.borg@gov.mt</w:t>
        </w:r>
      </w:hyperlink>
    </w:p>
    <w:p w14:paraId="75A2E7E3" w14:textId="77777777" w:rsidR="00453414" w:rsidRDefault="00453414" w:rsidP="00453414">
      <w:pPr>
        <w:spacing w:after="0"/>
        <w:rPr>
          <w:rStyle w:val="Emphasis"/>
          <w:rFonts w:cs="Arial"/>
          <w:i w:val="0"/>
          <w:sz w:val="24"/>
        </w:rPr>
      </w:pPr>
      <w:r w:rsidRPr="000E4F80">
        <w:rPr>
          <w:rStyle w:val="Emphasis"/>
          <w:rFonts w:cs="Arial"/>
          <w:i w:val="0"/>
          <w:sz w:val="24"/>
        </w:rPr>
        <w:t>Tel:  +356 2360 2208</w:t>
      </w:r>
    </w:p>
    <w:p w14:paraId="645AD6F2" w14:textId="77777777" w:rsidR="00250832" w:rsidRPr="00E1129A" w:rsidRDefault="00250832" w:rsidP="00250832">
      <w:pPr>
        <w:rPr>
          <w:rStyle w:val="Emphasis"/>
          <w:rFonts w:cs="Arial"/>
          <w:i w:val="0"/>
          <w:sz w:val="24"/>
        </w:rPr>
      </w:pPr>
    </w:p>
    <w:p w14:paraId="0BF4E93E" w14:textId="77777777" w:rsidR="00250832" w:rsidRPr="00E1129A" w:rsidRDefault="00250832" w:rsidP="00250832">
      <w:pPr>
        <w:rPr>
          <w:rStyle w:val="Emphasis"/>
          <w:rFonts w:cs="Arial"/>
          <w:i w:val="0"/>
          <w:sz w:val="24"/>
        </w:rPr>
      </w:pPr>
    </w:p>
    <w:p w14:paraId="4DA4B582" w14:textId="77777777" w:rsidR="00250832" w:rsidRPr="00E1129A" w:rsidRDefault="00250832" w:rsidP="00250832">
      <w:pPr>
        <w:pStyle w:val="Heading1"/>
        <w:jc w:val="both"/>
        <w:rPr>
          <w:rStyle w:val="Emphasis"/>
          <w:rFonts w:ascii="Arial" w:hAnsi="Arial" w:cs="Arial"/>
          <w:i w:val="0"/>
          <w:sz w:val="24"/>
        </w:rPr>
      </w:pPr>
      <w:bookmarkStart w:id="19" w:name="_Toc307927057"/>
      <w:bookmarkStart w:id="20" w:name="_Toc307988595"/>
      <w:bookmarkStart w:id="21" w:name="_Ref307988742"/>
      <w:bookmarkStart w:id="22" w:name="_Ref307988920"/>
      <w:bookmarkStart w:id="23" w:name="_Ref307989039"/>
      <w:bookmarkStart w:id="24" w:name="_Ref307989048"/>
      <w:bookmarkStart w:id="25" w:name="_Ref307989071"/>
      <w:bookmarkStart w:id="26" w:name="_Toc309039164"/>
      <w:bookmarkStart w:id="27" w:name="_Toc424864039"/>
      <w:bookmarkStart w:id="28" w:name="_Toc425162352"/>
      <w:bookmarkStart w:id="29" w:name="_Toc462661722"/>
      <w:bookmarkStart w:id="30" w:name="_Ref63156078"/>
      <w:bookmarkStart w:id="31" w:name="_Ref63156573"/>
      <w:bookmarkStart w:id="32" w:name="_Toc66776099"/>
      <w:bookmarkEnd w:id="19"/>
      <w:bookmarkEnd w:id="20"/>
      <w:r w:rsidRPr="00E1129A">
        <w:rPr>
          <w:rStyle w:val="Emphasis"/>
          <w:rFonts w:ascii="Arial" w:hAnsi="Arial" w:cs="Arial"/>
          <w:i w:val="0"/>
          <w:sz w:val="24"/>
        </w:rPr>
        <w:t>Definition</w:t>
      </w:r>
      <w:bookmarkEnd w:id="21"/>
      <w:bookmarkEnd w:id="22"/>
      <w:bookmarkEnd w:id="23"/>
      <w:bookmarkEnd w:id="24"/>
      <w:bookmarkEnd w:id="25"/>
      <w:bookmarkEnd w:id="26"/>
      <w:bookmarkEnd w:id="27"/>
      <w:bookmarkEnd w:id="28"/>
      <w:bookmarkEnd w:id="29"/>
      <w:r w:rsidRPr="00E1129A">
        <w:rPr>
          <w:rStyle w:val="Emphasis"/>
          <w:rFonts w:ascii="Arial" w:hAnsi="Arial" w:cs="Arial"/>
          <w:i w:val="0"/>
          <w:sz w:val="24"/>
        </w:rPr>
        <w:t>s</w:t>
      </w:r>
      <w:bookmarkEnd w:id="30"/>
      <w:bookmarkEnd w:id="31"/>
      <w:bookmarkEnd w:id="32"/>
    </w:p>
    <w:p w14:paraId="078F2CA4" w14:textId="77777777" w:rsidR="004D5AF0" w:rsidRPr="00E1129A" w:rsidRDefault="004D5AF0" w:rsidP="00E1129A">
      <w:pPr>
        <w:autoSpaceDE w:val="0"/>
        <w:autoSpaceDN w:val="0"/>
        <w:adjustRightInd w:val="0"/>
        <w:jc w:val="both"/>
        <w:rPr>
          <w:rFonts w:eastAsiaTheme="minorHAnsi" w:cs="Arial"/>
          <w:color w:val="000000"/>
          <w:sz w:val="24"/>
        </w:rPr>
      </w:pPr>
      <w:r w:rsidRPr="00E1129A">
        <w:rPr>
          <w:rFonts w:eastAsiaTheme="minorHAnsi" w:cs="Arial"/>
          <w:b/>
          <w:bCs/>
          <w:color w:val="000000"/>
          <w:sz w:val="24"/>
        </w:rPr>
        <w:t xml:space="preserve">Applicant </w:t>
      </w:r>
      <w:r w:rsidRPr="00E1129A">
        <w:rPr>
          <w:rFonts w:eastAsiaTheme="minorHAnsi" w:cs="Arial"/>
          <w:color w:val="000000"/>
          <w:sz w:val="24"/>
        </w:rPr>
        <w:t xml:space="preserve">means anyone eligible for participation in a Project in terms of these Rules for Participation and who consequently applies for funding under this joint initiative. </w:t>
      </w:r>
    </w:p>
    <w:p w14:paraId="1AB04980" w14:textId="77777777" w:rsidR="004D5AF0" w:rsidRPr="00E1129A" w:rsidRDefault="004D5AF0" w:rsidP="00E1129A">
      <w:pPr>
        <w:autoSpaceDE w:val="0"/>
        <w:autoSpaceDN w:val="0"/>
        <w:adjustRightInd w:val="0"/>
        <w:jc w:val="both"/>
        <w:rPr>
          <w:rFonts w:eastAsiaTheme="minorHAnsi" w:cs="Arial"/>
          <w:color w:val="000000"/>
          <w:sz w:val="24"/>
        </w:rPr>
      </w:pPr>
      <w:r w:rsidRPr="00E1129A">
        <w:rPr>
          <w:rFonts w:eastAsiaTheme="minorHAnsi" w:cs="Arial"/>
          <w:b/>
          <w:bCs/>
          <w:color w:val="000000"/>
          <w:sz w:val="24"/>
        </w:rPr>
        <w:t xml:space="preserve">Arm's length </w:t>
      </w:r>
      <w:r w:rsidRPr="00E1129A">
        <w:rPr>
          <w:rFonts w:eastAsiaTheme="minorHAnsi" w:cs="Arial"/>
          <w:color w:val="000000"/>
          <w:sz w:val="24"/>
        </w:rPr>
        <w:t xml:space="preserve">means that the conditions of the transaction between the contracting parties do not differ from those which would be stipulated between independent enterprises and contain no element of collusion. Any transaction that results from an open, transparent and non-discriminatory procedure is considered as meeting the arm's length principle. </w:t>
      </w:r>
    </w:p>
    <w:p w14:paraId="780076A2" w14:textId="77777777" w:rsidR="004D5AF0" w:rsidRPr="00E1129A" w:rsidRDefault="004D5AF0" w:rsidP="00E1129A">
      <w:pPr>
        <w:autoSpaceDE w:val="0"/>
        <w:autoSpaceDN w:val="0"/>
        <w:adjustRightInd w:val="0"/>
        <w:jc w:val="both"/>
        <w:rPr>
          <w:rFonts w:eastAsiaTheme="minorHAnsi" w:cs="Arial"/>
          <w:color w:val="000000"/>
          <w:sz w:val="24"/>
        </w:rPr>
      </w:pPr>
      <w:r w:rsidRPr="00E1129A">
        <w:rPr>
          <w:rFonts w:eastAsiaTheme="minorHAnsi" w:cs="Arial"/>
          <w:b/>
          <w:bCs/>
          <w:color w:val="000000"/>
          <w:sz w:val="24"/>
        </w:rPr>
        <w:t xml:space="preserve">Council </w:t>
      </w:r>
      <w:r w:rsidRPr="00E1129A">
        <w:rPr>
          <w:rFonts w:eastAsiaTheme="minorHAnsi" w:cs="Arial"/>
          <w:color w:val="000000"/>
          <w:sz w:val="24"/>
        </w:rPr>
        <w:t xml:space="preserve">refers to the Malta Council for Science and Technology </w:t>
      </w:r>
    </w:p>
    <w:p w14:paraId="65ED34CF" w14:textId="2CA06BE8" w:rsidR="004D5AF0" w:rsidRPr="00E1129A" w:rsidRDefault="004D5AF0" w:rsidP="00E1129A">
      <w:pPr>
        <w:autoSpaceDE w:val="0"/>
        <w:autoSpaceDN w:val="0"/>
        <w:adjustRightInd w:val="0"/>
        <w:jc w:val="both"/>
        <w:rPr>
          <w:rFonts w:eastAsiaTheme="minorHAnsi" w:cs="Arial"/>
          <w:sz w:val="24"/>
        </w:rPr>
      </w:pPr>
      <w:r w:rsidRPr="00E1129A">
        <w:rPr>
          <w:rFonts w:eastAsiaTheme="minorHAnsi" w:cs="Arial"/>
          <w:b/>
          <w:bCs/>
          <w:color w:val="000000"/>
          <w:sz w:val="24"/>
        </w:rPr>
        <w:t xml:space="preserve">Effective collaboration </w:t>
      </w:r>
      <w:r w:rsidRPr="00E1129A">
        <w:rPr>
          <w:rFonts w:eastAsiaTheme="minorHAnsi" w:cs="Arial"/>
          <w:color w:val="000000"/>
          <w:sz w:val="24"/>
        </w:rPr>
        <w:t xml:space="preserve">means collaboration between at least two independent parties to exchange knowledge or technology, or to achieve a common objective based on the division of labour where the parties jointly define the scope of the collaborative project, contribute to its implementation and share its risks, as well as its results. One or several parties may bear the full costs of the project and thus relieve </w:t>
      </w:r>
      <w:r w:rsidRPr="00E1129A">
        <w:rPr>
          <w:rFonts w:eastAsiaTheme="minorHAnsi" w:cs="Arial"/>
          <w:sz w:val="24"/>
        </w:rPr>
        <w:t xml:space="preserve">other parties of its financial risks. Contract research and provision of research services are not considered forms of collaboration. </w:t>
      </w:r>
    </w:p>
    <w:p w14:paraId="580FD219" w14:textId="77777777" w:rsidR="004D5AF0" w:rsidRPr="00E1129A" w:rsidRDefault="004D5AF0" w:rsidP="00E1129A">
      <w:pPr>
        <w:autoSpaceDE w:val="0"/>
        <w:autoSpaceDN w:val="0"/>
        <w:adjustRightInd w:val="0"/>
        <w:jc w:val="both"/>
        <w:rPr>
          <w:rFonts w:eastAsiaTheme="minorHAnsi" w:cs="Arial"/>
          <w:sz w:val="24"/>
        </w:rPr>
      </w:pPr>
      <w:r w:rsidRPr="00E1129A">
        <w:rPr>
          <w:rFonts w:eastAsiaTheme="minorHAnsi" w:cs="Arial"/>
          <w:b/>
          <w:bCs/>
          <w:sz w:val="24"/>
        </w:rPr>
        <w:t xml:space="preserve">Eligible direct costs </w:t>
      </w:r>
      <w:r w:rsidRPr="00E1129A">
        <w:rPr>
          <w:rFonts w:eastAsiaTheme="minorHAnsi" w:cs="Arial"/>
          <w:sz w:val="24"/>
        </w:rPr>
        <w:t xml:space="preserve">are those costs incurred directly by the national beneficiaries during the duration of the project and used primarily for the purpose of achieving the </w:t>
      </w:r>
      <w:r w:rsidRPr="00E1129A">
        <w:rPr>
          <w:rFonts w:eastAsiaTheme="minorHAnsi" w:cs="Arial"/>
          <w:sz w:val="24"/>
        </w:rPr>
        <w:lastRenderedPageBreak/>
        <w:t xml:space="preserve">objectives of the project. All eligible expenses must be incurred between the Start Date and the End Date of the Project and must be limited to the budgeted value. </w:t>
      </w:r>
    </w:p>
    <w:p w14:paraId="71FBEE4F" w14:textId="5D1E2E32" w:rsidR="004D5AF0" w:rsidRDefault="004D5AF0" w:rsidP="004D5AF0">
      <w:pPr>
        <w:autoSpaceDE w:val="0"/>
        <w:autoSpaceDN w:val="0"/>
        <w:adjustRightInd w:val="0"/>
        <w:jc w:val="both"/>
        <w:rPr>
          <w:rFonts w:eastAsiaTheme="minorHAnsi" w:cs="Arial"/>
          <w:sz w:val="24"/>
        </w:rPr>
      </w:pPr>
      <w:r w:rsidRPr="00E1129A">
        <w:rPr>
          <w:rFonts w:eastAsiaTheme="minorHAnsi" w:cs="Arial"/>
          <w:b/>
          <w:bCs/>
          <w:sz w:val="24"/>
        </w:rPr>
        <w:t xml:space="preserve">End Date </w:t>
      </w:r>
      <w:r w:rsidRPr="00E1129A">
        <w:rPr>
          <w:rFonts w:eastAsiaTheme="minorHAnsi" w:cs="Arial"/>
          <w:sz w:val="24"/>
        </w:rPr>
        <w:t>means the date when the Project Period, having commenced on the Start Date, expires. The Project Period is the time required to execute the Project as indicated in the grant agreement.</w:t>
      </w:r>
    </w:p>
    <w:p w14:paraId="160021D8" w14:textId="7D030EE8" w:rsidR="00897A56" w:rsidRDefault="00897A56" w:rsidP="004D5AF0">
      <w:pPr>
        <w:autoSpaceDE w:val="0"/>
        <w:autoSpaceDN w:val="0"/>
        <w:adjustRightInd w:val="0"/>
        <w:jc w:val="both"/>
        <w:rPr>
          <w:rFonts w:eastAsiaTheme="minorHAnsi" w:cs="Arial"/>
          <w:sz w:val="24"/>
        </w:rPr>
      </w:pPr>
      <w:r w:rsidRPr="00E1129A">
        <w:rPr>
          <w:rFonts w:eastAsiaTheme="minorHAnsi" w:cs="Arial"/>
          <w:b/>
          <w:bCs/>
          <w:sz w:val="24"/>
        </w:rPr>
        <w:t>Industry (Industrial Entity)</w:t>
      </w:r>
      <w:r w:rsidRPr="00897A56">
        <w:rPr>
          <w:rFonts w:eastAsiaTheme="minorHAnsi" w:cs="Arial"/>
          <w:sz w:val="24"/>
        </w:rPr>
        <w:t xml:space="preserve"> is defined as a legal entity, including but not limited to, a privately-owned company or commercial enterprise the objects and activities of which include the output of a specified product and service. In addition to research and innovation contributions and knowledge transfer, the entity may contribute to the consortium by developing, testing, commercialising or using such a product or service.</w:t>
      </w:r>
    </w:p>
    <w:p w14:paraId="68F235BF" w14:textId="2FEF9A53" w:rsidR="004D5AF0" w:rsidRPr="00E1129A" w:rsidRDefault="004D5AF0" w:rsidP="00E1129A">
      <w:pPr>
        <w:autoSpaceDE w:val="0"/>
        <w:autoSpaceDN w:val="0"/>
        <w:adjustRightInd w:val="0"/>
        <w:jc w:val="both"/>
        <w:rPr>
          <w:rFonts w:eastAsiaTheme="minorHAnsi" w:cs="Arial"/>
          <w:sz w:val="24"/>
        </w:rPr>
      </w:pPr>
      <w:r w:rsidRPr="00E1129A">
        <w:rPr>
          <w:rFonts w:eastAsiaTheme="minorHAnsi" w:cs="Arial"/>
          <w:b/>
          <w:bCs/>
          <w:sz w:val="24"/>
        </w:rPr>
        <w:t xml:space="preserve">Innovation </w:t>
      </w:r>
      <w:r w:rsidRPr="00E1129A">
        <w:rPr>
          <w:rFonts w:eastAsiaTheme="minorHAnsi" w:cs="Arial"/>
          <w:sz w:val="24"/>
        </w:rPr>
        <w:t xml:space="preserve">is defined as the internationally novel scientific/technological development of a technological process, product or service. Also, the definition of innovation within the same context can also be applied to non-novel, yet step-change/ground-breaking enhancement of existing technological processes, products or services, or even the application of existing knowledge to new novel applications of these solutions to deliver step-change competitiveness through such an application. </w:t>
      </w:r>
    </w:p>
    <w:p w14:paraId="673A68C5" w14:textId="77777777" w:rsidR="004D5AF0" w:rsidRPr="00E1129A" w:rsidRDefault="004D5AF0" w:rsidP="00E1129A">
      <w:pPr>
        <w:autoSpaceDE w:val="0"/>
        <w:autoSpaceDN w:val="0"/>
        <w:adjustRightInd w:val="0"/>
        <w:jc w:val="both"/>
        <w:rPr>
          <w:rFonts w:eastAsiaTheme="minorHAnsi" w:cs="Arial"/>
          <w:sz w:val="24"/>
        </w:rPr>
      </w:pPr>
      <w:r w:rsidRPr="00E1129A">
        <w:rPr>
          <w:rFonts w:eastAsiaTheme="minorHAnsi" w:cs="Arial"/>
          <w:b/>
          <w:bCs/>
          <w:sz w:val="24"/>
        </w:rPr>
        <w:t xml:space="preserve">Legal Entity </w:t>
      </w:r>
      <w:r w:rsidRPr="00E1129A">
        <w:rPr>
          <w:rFonts w:eastAsiaTheme="minorHAnsi" w:cs="Arial"/>
          <w:sz w:val="24"/>
        </w:rPr>
        <w:t xml:space="preserve">means any entity created within the European Economic Community, having an operating base in Malta and which has legal personality, which may, acting under its own name, exercise rights and be subject to obligations. </w:t>
      </w:r>
    </w:p>
    <w:p w14:paraId="09EAB3AD" w14:textId="77777777" w:rsidR="004D5AF0" w:rsidRPr="00E1129A" w:rsidRDefault="004D5AF0" w:rsidP="00E1129A">
      <w:pPr>
        <w:autoSpaceDE w:val="0"/>
        <w:autoSpaceDN w:val="0"/>
        <w:adjustRightInd w:val="0"/>
        <w:jc w:val="both"/>
        <w:rPr>
          <w:rFonts w:eastAsiaTheme="minorHAnsi" w:cs="Arial"/>
          <w:sz w:val="24"/>
        </w:rPr>
      </w:pPr>
      <w:r w:rsidRPr="00E1129A">
        <w:rPr>
          <w:rFonts w:eastAsiaTheme="minorHAnsi" w:cs="Arial"/>
          <w:b/>
          <w:bCs/>
          <w:sz w:val="24"/>
        </w:rPr>
        <w:t xml:space="preserve">Project Value </w:t>
      </w:r>
      <w:r w:rsidRPr="00E1129A">
        <w:rPr>
          <w:rFonts w:eastAsiaTheme="minorHAnsi" w:cs="Arial"/>
          <w:sz w:val="24"/>
        </w:rPr>
        <w:t xml:space="preserve">means the entire project budget including any co-financing. </w:t>
      </w:r>
    </w:p>
    <w:p w14:paraId="0BFBB783" w14:textId="77777777" w:rsidR="004D5AF0" w:rsidRPr="00E1129A" w:rsidRDefault="004D5AF0" w:rsidP="00E1129A">
      <w:pPr>
        <w:autoSpaceDE w:val="0"/>
        <w:autoSpaceDN w:val="0"/>
        <w:adjustRightInd w:val="0"/>
        <w:jc w:val="both"/>
        <w:rPr>
          <w:rFonts w:eastAsiaTheme="minorHAnsi" w:cs="Arial"/>
          <w:sz w:val="24"/>
        </w:rPr>
      </w:pPr>
      <w:r w:rsidRPr="00E1129A">
        <w:rPr>
          <w:rFonts w:eastAsiaTheme="minorHAnsi" w:cs="Arial"/>
          <w:b/>
          <w:bCs/>
          <w:sz w:val="24"/>
        </w:rPr>
        <w:t xml:space="preserve">Project Grant </w:t>
      </w:r>
      <w:r w:rsidRPr="00E1129A">
        <w:rPr>
          <w:rFonts w:eastAsiaTheme="minorHAnsi" w:cs="Arial"/>
          <w:sz w:val="24"/>
        </w:rPr>
        <w:t xml:space="preserve">means the granted funding provided. </w:t>
      </w:r>
    </w:p>
    <w:p w14:paraId="52BBD0E4" w14:textId="77777777" w:rsidR="004D5AF0" w:rsidRPr="00E1129A" w:rsidRDefault="004D5AF0" w:rsidP="00E1129A">
      <w:pPr>
        <w:autoSpaceDE w:val="0"/>
        <w:autoSpaceDN w:val="0"/>
        <w:adjustRightInd w:val="0"/>
        <w:jc w:val="both"/>
        <w:rPr>
          <w:rFonts w:eastAsiaTheme="minorHAnsi" w:cs="Arial"/>
          <w:sz w:val="24"/>
        </w:rPr>
      </w:pPr>
      <w:r w:rsidRPr="00E1129A">
        <w:rPr>
          <w:rFonts w:eastAsiaTheme="minorHAnsi" w:cs="Arial"/>
          <w:b/>
          <w:bCs/>
          <w:sz w:val="24"/>
        </w:rPr>
        <w:t xml:space="preserve">Partner </w:t>
      </w:r>
      <w:r w:rsidRPr="00E1129A">
        <w:rPr>
          <w:rFonts w:eastAsiaTheme="minorHAnsi" w:cs="Arial"/>
          <w:sz w:val="24"/>
        </w:rPr>
        <w:t xml:space="preserve">is defined as a partner in a consortium of a funded transnational project </w:t>
      </w:r>
    </w:p>
    <w:p w14:paraId="0A498C6E" w14:textId="77777777" w:rsidR="004D5AF0" w:rsidRPr="00E1129A" w:rsidRDefault="004D5AF0" w:rsidP="00E1129A">
      <w:pPr>
        <w:autoSpaceDE w:val="0"/>
        <w:autoSpaceDN w:val="0"/>
        <w:adjustRightInd w:val="0"/>
        <w:jc w:val="both"/>
        <w:rPr>
          <w:rFonts w:eastAsiaTheme="minorHAnsi" w:cs="Arial"/>
          <w:sz w:val="24"/>
        </w:rPr>
      </w:pPr>
      <w:r w:rsidRPr="00E1129A">
        <w:rPr>
          <w:rFonts w:eastAsiaTheme="minorHAnsi" w:cs="Arial"/>
          <w:b/>
          <w:bCs/>
          <w:sz w:val="24"/>
        </w:rPr>
        <w:t xml:space="preserve">Personnel costs </w:t>
      </w:r>
      <w:r w:rsidRPr="00E1129A">
        <w:rPr>
          <w:rFonts w:eastAsiaTheme="minorHAnsi" w:cs="Arial"/>
          <w:sz w:val="24"/>
        </w:rPr>
        <w:t xml:space="preserve">means the costs of researchers, technicians and other supporting staff to the extent employed on the relevant project or activity </w:t>
      </w:r>
    </w:p>
    <w:p w14:paraId="429D0405" w14:textId="77777777" w:rsidR="004D5AF0" w:rsidRPr="00E1129A" w:rsidRDefault="004D5AF0" w:rsidP="00E1129A">
      <w:pPr>
        <w:autoSpaceDE w:val="0"/>
        <w:autoSpaceDN w:val="0"/>
        <w:adjustRightInd w:val="0"/>
        <w:jc w:val="both"/>
        <w:rPr>
          <w:rFonts w:eastAsiaTheme="minorHAnsi" w:cs="Arial"/>
          <w:sz w:val="24"/>
        </w:rPr>
      </w:pPr>
      <w:r w:rsidRPr="00E1129A">
        <w:rPr>
          <w:rFonts w:eastAsiaTheme="minorHAnsi" w:cs="Arial"/>
          <w:b/>
          <w:bCs/>
          <w:sz w:val="24"/>
        </w:rPr>
        <w:t xml:space="preserve">Project Coordinator </w:t>
      </w:r>
      <w:r w:rsidRPr="00E1129A">
        <w:rPr>
          <w:rFonts w:eastAsiaTheme="minorHAnsi" w:cs="Arial"/>
          <w:sz w:val="24"/>
        </w:rPr>
        <w:t xml:space="preserve">is one of the beneficiaries of a project consortium that is appointed as the single point of contact between the Lead Agency and/or the funding bodies and the consortium partners from proposal submission to project end. He/she will have the responsibility of ensuring that all the partners involved in the consortium are eligible and supervises the project workflow with the help of WP leaders. Additionally, he/she will be required to submit the project application on behalf of the consortium and must also compile and submit reports / deliverables to the funding bodies which in turn will relay these documents to the Lead Agency. Can also be referred to as </w:t>
      </w:r>
      <w:r w:rsidRPr="00E1129A">
        <w:rPr>
          <w:rFonts w:eastAsiaTheme="minorHAnsi" w:cs="Arial"/>
          <w:b/>
          <w:bCs/>
          <w:sz w:val="24"/>
        </w:rPr>
        <w:t>Principal Investigator</w:t>
      </w:r>
      <w:r w:rsidRPr="00E1129A">
        <w:rPr>
          <w:rFonts w:eastAsiaTheme="minorHAnsi" w:cs="Arial"/>
          <w:sz w:val="24"/>
        </w:rPr>
        <w:t xml:space="preserve">. </w:t>
      </w:r>
    </w:p>
    <w:p w14:paraId="1CB0062A" w14:textId="77777777" w:rsidR="004D5AF0" w:rsidRPr="00E1129A" w:rsidRDefault="004D5AF0" w:rsidP="00E1129A">
      <w:pPr>
        <w:autoSpaceDE w:val="0"/>
        <w:autoSpaceDN w:val="0"/>
        <w:adjustRightInd w:val="0"/>
        <w:jc w:val="both"/>
        <w:rPr>
          <w:rFonts w:eastAsiaTheme="minorHAnsi" w:cs="Arial"/>
          <w:sz w:val="24"/>
        </w:rPr>
      </w:pPr>
      <w:r w:rsidRPr="00E1129A">
        <w:rPr>
          <w:rFonts w:eastAsiaTheme="minorHAnsi" w:cs="Arial"/>
          <w:b/>
          <w:bCs/>
          <w:sz w:val="24"/>
        </w:rPr>
        <w:t xml:space="preserve">Project Contact Point </w:t>
      </w:r>
      <w:r w:rsidRPr="00E1129A">
        <w:rPr>
          <w:rFonts w:eastAsiaTheme="minorHAnsi" w:cs="Arial"/>
          <w:sz w:val="24"/>
        </w:rPr>
        <w:t xml:space="preserve">is the individual, appointed to act on behalf of the Applicant and who is responsible for communicating with the Council about the Project. </w:t>
      </w:r>
    </w:p>
    <w:p w14:paraId="6C474955" w14:textId="77777777" w:rsidR="009A700B" w:rsidRPr="00E1129A" w:rsidRDefault="009A700B" w:rsidP="009A700B">
      <w:pPr>
        <w:autoSpaceDE w:val="0"/>
        <w:autoSpaceDN w:val="0"/>
        <w:adjustRightInd w:val="0"/>
        <w:jc w:val="both"/>
        <w:rPr>
          <w:rFonts w:eastAsiaTheme="minorHAnsi" w:cs="Arial"/>
          <w:sz w:val="24"/>
          <w:lang w:val="en-GB"/>
        </w:rPr>
      </w:pPr>
      <w:r w:rsidRPr="009A700B">
        <w:rPr>
          <w:rFonts w:eastAsiaTheme="minorHAnsi" w:cs="Arial"/>
          <w:b/>
          <w:bCs/>
          <w:sz w:val="24"/>
          <w:lang w:val="en-GB"/>
        </w:rPr>
        <w:lastRenderedPageBreak/>
        <w:t xml:space="preserve">Public entity </w:t>
      </w:r>
      <w:r w:rsidRPr="00E1129A">
        <w:rPr>
          <w:rFonts w:eastAsiaTheme="minorHAnsi" w:cs="Arial"/>
          <w:sz w:val="24"/>
          <w:lang w:val="en-GB"/>
        </w:rPr>
        <w:t xml:space="preserve">is any Ministry, Department, Entity, Authority, Public Commission, Public Sector Foundation or similar organisation that does not carry out an economic activity within the meaning of Article 107 TFEU and that exercises public power, or else acts in its own capacity as public authority, where the activity in question forms part of the essential function of the State or is connected with those functions by its nature, its aim and the rules to which it is subject. However, the classification of a particular entity as an undertaking depends entirely on the nature of its activities, and the overriding criterion of consideration is whether it carries out an economic activity or not, </w:t>
      </w:r>
      <w:proofErr w:type="gramStart"/>
      <w:r w:rsidRPr="00E1129A">
        <w:rPr>
          <w:rFonts w:eastAsiaTheme="minorHAnsi" w:cs="Arial"/>
          <w:sz w:val="24"/>
          <w:lang w:val="en-GB"/>
        </w:rPr>
        <w:t>e.g.</w:t>
      </w:r>
      <w:proofErr w:type="gramEnd"/>
      <w:r w:rsidRPr="00E1129A">
        <w:rPr>
          <w:rFonts w:eastAsiaTheme="minorHAnsi" w:cs="Arial"/>
          <w:sz w:val="24"/>
          <w:lang w:val="en-GB"/>
        </w:rPr>
        <w:t xml:space="preserve"> an entity that is formally part of the public administration may nevertheless have to be regarded as an undertaking within the meaning of Article 107(1) of the Treaty. Thus, an entity that carries out both economic and non-economic activities is to be regarded as an undertaking only with regards to the former. In this case, if the economic activity can be separated from the exercise of public powers, </w:t>
      </w:r>
      <w:proofErr w:type="gramStart"/>
      <w:r w:rsidRPr="00E1129A">
        <w:rPr>
          <w:rFonts w:eastAsiaTheme="minorHAnsi" w:cs="Arial"/>
          <w:sz w:val="24"/>
          <w:lang w:val="en-GB"/>
        </w:rPr>
        <w:t>than</w:t>
      </w:r>
      <w:proofErr w:type="gramEnd"/>
      <w:r w:rsidRPr="00E1129A">
        <w:rPr>
          <w:rFonts w:eastAsiaTheme="minorHAnsi" w:cs="Arial"/>
          <w:sz w:val="24"/>
          <w:lang w:val="en-GB"/>
        </w:rPr>
        <w:t xml:space="preserve"> that entity acts as an undertaking in relation to that activity and the financing, the costs and the revenues of that economic activity shall be accounted for separately from the other non-commercial activities.</w:t>
      </w:r>
    </w:p>
    <w:p w14:paraId="7DFAE2B7" w14:textId="71BD9870" w:rsidR="004D5AF0" w:rsidRPr="00E1129A" w:rsidRDefault="009A700B" w:rsidP="00E1129A">
      <w:pPr>
        <w:autoSpaceDE w:val="0"/>
        <w:autoSpaceDN w:val="0"/>
        <w:adjustRightInd w:val="0"/>
        <w:jc w:val="both"/>
        <w:rPr>
          <w:rFonts w:eastAsiaTheme="minorHAnsi" w:cs="Arial"/>
          <w:sz w:val="24"/>
          <w:lang w:val="en-GB"/>
        </w:rPr>
      </w:pPr>
      <w:r w:rsidRPr="00E1129A">
        <w:rPr>
          <w:rFonts w:eastAsiaTheme="minorHAnsi" w:cs="Arial"/>
          <w:sz w:val="24"/>
          <w:lang w:val="en-GB"/>
        </w:rPr>
        <w:t>If an economic activity cannot be separated from the exercise of public power, the activities exercised by that entity as a whole, remain connected with the exercise of those public powers and therefore fall outside the notion of an undertaking.</w:t>
      </w:r>
    </w:p>
    <w:p w14:paraId="13B9EBF5" w14:textId="0B52AE71" w:rsidR="004D5AF0" w:rsidRPr="00E1129A" w:rsidRDefault="004D5AF0" w:rsidP="00E1129A">
      <w:pPr>
        <w:autoSpaceDE w:val="0"/>
        <w:autoSpaceDN w:val="0"/>
        <w:adjustRightInd w:val="0"/>
        <w:jc w:val="both"/>
        <w:rPr>
          <w:rFonts w:eastAsiaTheme="minorHAnsi" w:cs="Arial"/>
          <w:sz w:val="24"/>
        </w:rPr>
      </w:pPr>
      <w:r w:rsidRPr="00E1129A">
        <w:rPr>
          <w:rFonts w:eastAsiaTheme="minorHAnsi" w:cs="Arial"/>
          <w:b/>
          <w:bCs/>
          <w:sz w:val="24"/>
        </w:rPr>
        <w:t xml:space="preserve">Research and Development </w:t>
      </w:r>
      <w:r w:rsidRPr="00E1129A">
        <w:rPr>
          <w:rFonts w:eastAsiaTheme="minorHAnsi" w:cs="Arial"/>
          <w:sz w:val="24"/>
        </w:rPr>
        <w:t xml:space="preserve">is defined as the systematic investigation, work or research carried out in any field of science or technology through experiment, theoretical work or analysis undertaken in order to acquire new knowledge, primarily directed towards a specific practical aim or objective, and includes: </w:t>
      </w:r>
    </w:p>
    <w:p w14:paraId="5E9DD6E4" w14:textId="131C9D07" w:rsidR="004D5AF0" w:rsidRPr="00E1129A" w:rsidRDefault="004D5AF0" w:rsidP="00E1129A">
      <w:pPr>
        <w:numPr>
          <w:ilvl w:val="0"/>
          <w:numId w:val="73"/>
        </w:numPr>
        <w:autoSpaceDE w:val="0"/>
        <w:autoSpaceDN w:val="0"/>
        <w:adjustRightInd w:val="0"/>
        <w:spacing w:after="152"/>
        <w:jc w:val="both"/>
        <w:rPr>
          <w:rFonts w:eastAsiaTheme="minorHAnsi" w:cs="Arial"/>
          <w:sz w:val="24"/>
        </w:rPr>
      </w:pPr>
      <w:r w:rsidRPr="00E1129A">
        <w:rPr>
          <w:rFonts w:eastAsiaTheme="minorHAnsi" w:cs="Arial"/>
          <w:sz w:val="24"/>
        </w:rPr>
        <w:t xml:space="preserve">a) </w:t>
      </w:r>
      <w:r w:rsidR="00897A56">
        <w:rPr>
          <w:rFonts w:eastAsiaTheme="minorHAnsi" w:cs="Arial"/>
          <w:sz w:val="24"/>
        </w:rPr>
        <w:tab/>
      </w:r>
      <w:r w:rsidRPr="00E1129A">
        <w:rPr>
          <w:rFonts w:eastAsiaTheme="minorHAnsi" w:cs="Arial"/>
          <w:b/>
          <w:bCs/>
          <w:sz w:val="24"/>
        </w:rPr>
        <w:t xml:space="preserve">Industrial Research </w:t>
      </w:r>
      <w:r w:rsidRPr="00E1129A">
        <w:rPr>
          <w:rFonts w:eastAsiaTheme="minorHAnsi" w:cs="Arial"/>
          <w:sz w:val="24"/>
        </w:rPr>
        <w:t xml:space="preserve">means the planned research or critical investigation aimed at the acquisition of new knowledge and skills for developing new products, processes or services or for bringing about a significant improvement in existing products, processes or services. It comprises the creation of components parts of complex systems, and may include the construction of prototypes in a laboratory environment or in an environment with simulated interfaces to existing systems as well as of pilot lines, when necessary for the industrial research and notably for generic technology validation </w:t>
      </w:r>
    </w:p>
    <w:p w14:paraId="727897E0" w14:textId="4BC0D17C" w:rsidR="004D5AF0" w:rsidRPr="00E1129A" w:rsidRDefault="004D5AF0" w:rsidP="00E1129A">
      <w:pPr>
        <w:numPr>
          <w:ilvl w:val="0"/>
          <w:numId w:val="73"/>
        </w:numPr>
        <w:autoSpaceDE w:val="0"/>
        <w:autoSpaceDN w:val="0"/>
        <w:adjustRightInd w:val="0"/>
        <w:jc w:val="both"/>
        <w:rPr>
          <w:rFonts w:eastAsiaTheme="minorHAnsi" w:cs="Arial"/>
          <w:sz w:val="24"/>
        </w:rPr>
      </w:pPr>
      <w:r w:rsidRPr="00E1129A">
        <w:rPr>
          <w:rFonts w:eastAsiaTheme="minorHAnsi" w:cs="Arial"/>
          <w:sz w:val="24"/>
        </w:rPr>
        <w:t xml:space="preserve">b) </w:t>
      </w:r>
      <w:r w:rsidR="00897A56">
        <w:rPr>
          <w:rFonts w:eastAsiaTheme="minorHAnsi" w:cs="Arial"/>
          <w:sz w:val="24"/>
        </w:rPr>
        <w:tab/>
      </w:r>
      <w:r w:rsidRPr="00E1129A">
        <w:rPr>
          <w:rFonts w:eastAsiaTheme="minorHAnsi" w:cs="Arial"/>
          <w:b/>
          <w:bCs/>
          <w:sz w:val="24"/>
        </w:rPr>
        <w:t xml:space="preserve">Experimental Development </w:t>
      </w:r>
      <w:r w:rsidRPr="00E1129A">
        <w:rPr>
          <w:rFonts w:eastAsiaTheme="minorHAnsi" w:cs="Arial"/>
          <w:sz w:val="24"/>
        </w:rPr>
        <w:t xml:space="preserve">means acquiring, combining, shaping and using existing scientific, technological, business and other relevant knowledge and skills with the aim of developing new or improved products, processes or services. This may also include, for example, activities aiming at the conceptual definition, planning and documentation of new products, processes or services. </w:t>
      </w:r>
    </w:p>
    <w:p w14:paraId="1767574D" w14:textId="77777777" w:rsidR="004D5AF0" w:rsidRPr="00E1129A" w:rsidRDefault="004D5AF0" w:rsidP="00E1129A">
      <w:pPr>
        <w:autoSpaceDE w:val="0"/>
        <w:autoSpaceDN w:val="0"/>
        <w:adjustRightInd w:val="0"/>
        <w:jc w:val="both"/>
        <w:rPr>
          <w:rFonts w:eastAsiaTheme="minorHAnsi" w:cs="Arial"/>
          <w:sz w:val="24"/>
        </w:rPr>
      </w:pPr>
      <w:r w:rsidRPr="00E1129A">
        <w:rPr>
          <w:rFonts w:eastAsiaTheme="minorHAnsi" w:cs="Arial"/>
          <w:sz w:val="24"/>
        </w:rPr>
        <w:t xml:space="preserve">Experimental development may comprise prototyping, demonstrating, piloting, testing and validation of new or improved products, processes or services in environments representative of </w:t>
      </w:r>
      <w:proofErr w:type="gramStart"/>
      <w:r w:rsidRPr="00E1129A">
        <w:rPr>
          <w:rFonts w:eastAsiaTheme="minorHAnsi" w:cs="Arial"/>
          <w:sz w:val="24"/>
        </w:rPr>
        <w:t>real life</w:t>
      </w:r>
      <w:proofErr w:type="gramEnd"/>
      <w:r w:rsidRPr="00E1129A">
        <w:rPr>
          <w:rFonts w:eastAsiaTheme="minorHAnsi" w:cs="Arial"/>
          <w:sz w:val="24"/>
        </w:rPr>
        <w:t xml:space="preserve"> operating conditions where the primary objective is to make further technical improvements on products, processes or </w:t>
      </w:r>
      <w:r w:rsidRPr="00E1129A">
        <w:rPr>
          <w:rFonts w:eastAsiaTheme="minorHAnsi" w:cs="Arial"/>
          <w:sz w:val="24"/>
        </w:rPr>
        <w:lastRenderedPageBreak/>
        <w:t xml:space="preserve">services that are not substantially set. This may include the development of a commercially usable prototype or pilot which is necessarily the final commercial product, and which is too expensive to produce for it to be used only for demonstration and validation purposes. </w:t>
      </w:r>
    </w:p>
    <w:p w14:paraId="728CE03D" w14:textId="77777777" w:rsidR="004D5AF0" w:rsidRPr="00E1129A" w:rsidRDefault="004D5AF0" w:rsidP="00E1129A">
      <w:pPr>
        <w:autoSpaceDE w:val="0"/>
        <w:autoSpaceDN w:val="0"/>
        <w:adjustRightInd w:val="0"/>
        <w:jc w:val="both"/>
        <w:rPr>
          <w:rFonts w:eastAsiaTheme="minorHAnsi" w:cs="Arial"/>
          <w:sz w:val="24"/>
        </w:rPr>
      </w:pPr>
      <w:r w:rsidRPr="00E1129A">
        <w:rPr>
          <w:rFonts w:eastAsiaTheme="minorHAnsi" w:cs="Arial"/>
          <w:sz w:val="24"/>
        </w:rPr>
        <w:t xml:space="preserve">Experimental development does not include routine or periodic changes made to existing products, production lines, manufacturing processes, services and other operations in progress, even if those changes may represent improvements; </w:t>
      </w:r>
    </w:p>
    <w:p w14:paraId="21837800" w14:textId="77777777" w:rsidR="004D5AF0" w:rsidRPr="00E1129A" w:rsidRDefault="004D5AF0" w:rsidP="00E1129A">
      <w:pPr>
        <w:autoSpaceDE w:val="0"/>
        <w:autoSpaceDN w:val="0"/>
        <w:adjustRightInd w:val="0"/>
        <w:jc w:val="both"/>
        <w:rPr>
          <w:rFonts w:eastAsiaTheme="minorHAnsi" w:cs="Arial"/>
          <w:sz w:val="24"/>
        </w:rPr>
      </w:pPr>
      <w:r w:rsidRPr="00E1129A">
        <w:rPr>
          <w:rFonts w:eastAsiaTheme="minorHAnsi" w:cs="Arial"/>
          <w:b/>
          <w:bCs/>
          <w:sz w:val="24"/>
        </w:rPr>
        <w:t xml:space="preserve">Research and Knowledge-dissemination Organisation </w:t>
      </w:r>
      <w:r w:rsidRPr="00E1129A">
        <w:rPr>
          <w:rFonts w:eastAsiaTheme="minorHAnsi" w:cs="Arial"/>
          <w:sz w:val="24"/>
        </w:rPr>
        <w:t xml:space="preserve">means an entity (such as universities or research institutes, technology transfer agencies, innovation intermediaries, research-oriented physical or virtual collaborative entities), irrespective of its legal status (organised under public or private law) or way of financing, whose primary goal is to independently conduct fundamental research, industrial research or experimental development or to widely disseminate the results of such activities by way of teaching, publication or knowledge transfer. Where such entity also pursues economic activities, the financing, the costs and the revenues of those economic activities must be accounted for separately. Undertakings that can exert a decisive influence upon such an entity, in the quality of, for example, shareholders or members, may not enjoy preferential access to the results generated by it; </w:t>
      </w:r>
    </w:p>
    <w:p w14:paraId="4B9F6AF2" w14:textId="77777777" w:rsidR="004D5AF0" w:rsidRPr="00E1129A" w:rsidRDefault="004D5AF0" w:rsidP="00E1129A">
      <w:pPr>
        <w:autoSpaceDE w:val="0"/>
        <w:autoSpaceDN w:val="0"/>
        <w:adjustRightInd w:val="0"/>
        <w:jc w:val="both"/>
        <w:rPr>
          <w:rFonts w:eastAsiaTheme="minorHAnsi" w:cs="Arial"/>
          <w:sz w:val="24"/>
        </w:rPr>
      </w:pPr>
      <w:r w:rsidRPr="00E1129A">
        <w:rPr>
          <w:rFonts w:eastAsiaTheme="minorHAnsi" w:cs="Arial"/>
          <w:b/>
          <w:bCs/>
          <w:sz w:val="24"/>
        </w:rPr>
        <w:t xml:space="preserve">Start of Works </w:t>
      </w:r>
      <w:r w:rsidRPr="00E1129A">
        <w:rPr>
          <w:rFonts w:eastAsiaTheme="minorHAnsi" w:cs="Arial"/>
          <w:sz w:val="24"/>
        </w:rPr>
        <w:t xml:space="preserve">means the earlier of either the start of construction works relating to the investment, or the first legally binding commitment to order equipment or any other commitment that makes the investment irreversible. Buying land and preparatory works such as obtaining permits and conducting feasibility studies are not considered start of works. For take-overs, ‘start of works’ means the moment of acquiring the assets directly linked to the acquired establishment; </w:t>
      </w:r>
    </w:p>
    <w:p w14:paraId="3DD6A2AD" w14:textId="77777777" w:rsidR="004D5AF0" w:rsidRPr="00E1129A" w:rsidRDefault="004D5AF0" w:rsidP="00E1129A">
      <w:pPr>
        <w:autoSpaceDE w:val="0"/>
        <w:autoSpaceDN w:val="0"/>
        <w:adjustRightInd w:val="0"/>
        <w:jc w:val="both"/>
        <w:rPr>
          <w:rFonts w:eastAsiaTheme="minorHAnsi" w:cs="Arial"/>
          <w:sz w:val="24"/>
        </w:rPr>
      </w:pPr>
      <w:r w:rsidRPr="00E1129A">
        <w:rPr>
          <w:rFonts w:eastAsiaTheme="minorHAnsi" w:cs="Arial"/>
          <w:b/>
          <w:bCs/>
          <w:sz w:val="24"/>
        </w:rPr>
        <w:t xml:space="preserve">Start Date </w:t>
      </w:r>
      <w:r w:rsidRPr="00E1129A">
        <w:rPr>
          <w:rFonts w:eastAsiaTheme="minorHAnsi" w:cs="Arial"/>
          <w:sz w:val="24"/>
        </w:rPr>
        <w:t xml:space="preserve">means the date which is stated in the grant agreement for the official start of the project. </w:t>
      </w:r>
    </w:p>
    <w:p w14:paraId="412D40B6" w14:textId="172F26DC" w:rsidR="00250832" w:rsidRPr="00E1129A" w:rsidRDefault="004D5AF0" w:rsidP="00E1129A">
      <w:pPr>
        <w:jc w:val="both"/>
        <w:rPr>
          <w:rStyle w:val="Emphasis"/>
          <w:rFonts w:cs="Arial"/>
          <w:i w:val="0"/>
          <w:sz w:val="24"/>
        </w:rPr>
      </w:pPr>
      <w:r w:rsidRPr="00E1129A">
        <w:rPr>
          <w:rFonts w:eastAsiaTheme="minorHAnsi" w:cs="Arial"/>
          <w:b/>
          <w:bCs/>
          <w:sz w:val="24"/>
        </w:rPr>
        <w:t xml:space="preserve">Subcontracted Activity </w:t>
      </w:r>
      <w:r w:rsidRPr="00E1129A">
        <w:rPr>
          <w:rFonts w:eastAsiaTheme="minorHAnsi" w:cs="Arial"/>
          <w:sz w:val="24"/>
        </w:rPr>
        <w:t>means any activity related to the project, (including but not limited to consultancy), which is not carried out directly by a Partner or its employees but is carried out by any third party (local or foreign) individual, company, partnership or entity, under whatsoever terms and conditions.</w:t>
      </w:r>
      <w:r w:rsidRPr="004D5AF0">
        <w:rPr>
          <w:rFonts w:eastAsiaTheme="minorHAnsi" w:cs="Arial"/>
          <w:szCs w:val="20"/>
        </w:rPr>
        <w:t xml:space="preserve"> </w:t>
      </w:r>
      <w:bookmarkStart w:id="33" w:name="_Toc309039165"/>
      <w:bookmarkStart w:id="34" w:name="_Toc424864040"/>
      <w:bookmarkStart w:id="35" w:name="_Toc425162353"/>
    </w:p>
    <w:p w14:paraId="3F505387" w14:textId="77777777" w:rsidR="003D50A9" w:rsidRDefault="003D50A9">
      <w:pPr>
        <w:rPr>
          <w:rStyle w:val="Emphasis"/>
          <w:rFonts w:cs="Arial"/>
          <w:b/>
          <w:bCs/>
          <w:i w:val="0"/>
          <w:kern w:val="32"/>
          <w:sz w:val="24"/>
        </w:rPr>
      </w:pPr>
      <w:bookmarkStart w:id="36" w:name="_Toc462661723"/>
      <w:r>
        <w:rPr>
          <w:rStyle w:val="Emphasis"/>
          <w:rFonts w:cs="Arial"/>
          <w:i w:val="0"/>
          <w:sz w:val="24"/>
        </w:rPr>
        <w:br w:type="page"/>
      </w:r>
    </w:p>
    <w:p w14:paraId="00184AFB" w14:textId="7B351AC1" w:rsidR="00250832" w:rsidRPr="00E1129A" w:rsidRDefault="00250832" w:rsidP="00250832">
      <w:pPr>
        <w:pStyle w:val="Heading1"/>
        <w:rPr>
          <w:rStyle w:val="Emphasis"/>
          <w:rFonts w:ascii="Arial" w:hAnsi="Arial" w:cs="Arial"/>
          <w:i w:val="0"/>
          <w:sz w:val="24"/>
          <w:szCs w:val="24"/>
        </w:rPr>
      </w:pPr>
      <w:bookmarkStart w:id="37" w:name="_Ref64361866"/>
      <w:bookmarkStart w:id="38" w:name="_Toc66776100"/>
      <w:r w:rsidRPr="00E1129A">
        <w:rPr>
          <w:rStyle w:val="Emphasis"/>
          <w:rFonts w:ascii="Arial" w:hAnsi="Arial" w:cs="Arial"/>
          <w:i w:val="0"/>
          <w:sz w:val="24"/>
          <w:szCs w:val="24"/>
        </w:rPr>
        <w:lastRenderedPageBreak/>
        <w:t>Eligibility Criteria</w:t>
      </w:r>
      <w:bookmarkEnd w:id="33"/>
      <w:r w:rsidRPr="00E1129A">
        <w:rPr>
          <w:rStyle w:val="Emphasis"/>
          <w:rFonts w:ascii="Arial" w:hAnsi="Arial" w:cs="Arial"/>
          <w:i w:val="0"/>
          <w:sz w:val="24"/>
          <w:szCs w:val="24"/>
        </w:rPr>
        <w:t xml:space="preserve"> and Applications</w:t>
      </w:r>
      <w:bookmarkEnd w:id="34"/>
      <w:bookmarkEnd w:id="35"/>
      <w:bookmarkEnd w:id="36"/>
      <w:bookmarkEnd w:id="37"/>
      <w:bookmarkEnd w:id="38"/>
    </w:p>
    <w:p w14:paraId="2B96F3DB" w14:textId="68EEFDE6" w:rsidR="00C815B6" w:rsidRPr="00E1129A" w:rsidRDefault="00C815B6" w:rsidP="00E1129A">
      <w:pPr>
        <w:widowControl w:val="0"/>
        <w:overflowPunct w:val="0"/>
        <w:autoSpaceDE w:val="0"/>
        <w:autoSpaceDN w:val="0"/>
        <w:adjustRightInd w:val="0"/>
        <w:spacing w:after="130"/>
        <w:ind w:right="23"/>
        <w:jc w:val="both"/>
        <w:rPr>
          <w:rStyle w:val="Emphasis"/>
          <w:rFonts w:cs="Arial"/>
          <w:i w:val="0"/>
          <w:sz w:val="24"/>
        </w:rPr>
      </w:pPr>
      <w:bookmarkStart w:id="39" w:name="_Toc306953278"/>
      <w:bookmarkStart w:id="40" w:name="_Toc307988598"/>
      <w:bookmarkStart w:id="41" w:name="_Toc308005996"/>
      <w:bookmarkStart w:id="42" w:name="_Toc308618312"/>
      <w:bookmarkStart w:id="43" w:name="_Toc308618504"/>
      <w:bookmarkStart w:id="44" w:name="_Ref306721652"/>
      <w:r w:rsidRPr="00E1129A">
        <w:rPr>
          <w:rFonts w:cs="Arial"/>
          <w:sz w:val="24"/>
        </w:rPr>
        <w:t>These Rules for Participation are applicable to undertakings that do not carry out an economic activity within the meaning of Article 107 TFEU.</w:t>
      </w:r>
    </w:p>
    <w:p w14:paraId="5915D83F" w14:textId="77777777" w:rsidR="00250832" w:rsidRPr="00E1129A" w:rsidRDefault="00250832" w:rsidP="00250832">
      <w:pPr>
        <w:jc w:val="both"/>
        <w:rPr>
          <w:rStyle w:val="Emphasis"/>
          <w:rFonts w:cs="Arial"/>
          <w:i w:val="0"/>
          <w:sz w:val="24"/>
        </w:rPr>
      </w:pPr>
      <w:r w:rsidRPr="00E1129A">
        <w:rPr>
          <w:rStyle w:val="Emphasis"/>
          <w:rFonts w:cs="Arial"/>
          <w:i w:val="0"/>
          <w:sz w:val="24"/>
        </w:rPr>
        <w:t>This section provides details as to the criteria which must be checked in order to assess the consortium’s eligibility to apply and the application’s fit within this Programme.</w:t>
      </w:r>
      <w:bookmarkEnd w:id="39"/>
      <w:bookmarkEnd w:id="40"/>
      <w:bookmarkEnd w:id="41"/>
      <w:bookmarkEnd w:id="42"/>
      <w:bookmarkEnd w:id="43"/>
    </w:p>
    <w:p w14:paraId="3615D1DD" w14:textId="77777777" w:rsidR="00250832" w:rsidRPr="00E1129A" w:rsidRDefault="00250832" w:rsidP="00BF2AF8">
      <w:pPr>
        <w:pStyle w:val="Heading2"/>
        <w:numPr>
          <w:ilvl w:val="1"/>
          <w:numId w:val="41"/>
        </w:numPr>
        <w:rPr>
          <w:rStyle w:val="Emphasis"/>
          <w:rFonts w:ascii="Arial" w:hAnsi="Arial" w:cs="Arial"/>
          <w:i w:val="0"/>
        </w:rPr>
      </w:pPr>
      <w:bookmarkStart w:id="45" w:name="_Toc309039166"/>
      <w:bookmarkStart w:id="46" w:name="_Toc424864041"/>
      <w:bookmarkStart w:id="47" w:name="_Toc425162354"/>
      <w:bookmarkStart w:id="48" w:name="_Toc462661724"/>
      <w:bookmarkStart w:id="49" w:name="_Toc66776101"/>
      <w:bookmarkStart w:id="50" w:name="_Ref306950544"/>
      <w:r w:rsidRPr="00E1129A">
        <w:rPr>
          <w:rStyle w:val="Emphasis"/>
          <w:rFonts w:ascii="Arial" w:hAnsi="Arial" w:cs="Arial"/>
          <w:i w:val="0"/>
        </w:rPr>
        <w:t>E</w:t>
      </w:r>
      <w:r w:rsidR="00E84F3D" w:rsidRPr="00E1129A">
        <w:rPr>
          <w:rStyle w:val="Emphasis"/>
          <w:rFonts w:ascii="Arial" w:hAnsi="Arial" w:cs="Arial"/>
          <w:i w:val="0"/>
        </w:rPr>
        <w:t>l</w:t>
      </w:r>
      <w:r w:rsidRPr="00E1129A">
        <w:rPr>
          <w:rStyle w:val="Emphasis"/>
          <w:rFonts w:ascii="Arial" w:hAnsi="Arial" w:cs="Arial"/>
          <w:i w:val="0"/>
        </w:rPr>
        <w:t>igibility fo</w:t>
      </w:r>
      <w:r w:rsidR="00E84F3D" w:rsidRPr="00E1129A">
        <w:rPr>
          <w:rStyle w:val="Emphasis"/>
          <w:rFonts w:ascii="Arial" w:hAnsi="Arial" w:cs="Arial"/>
          <w:i w:val="0"/>
        </w:rPr>
        <w:t>r</w:t>
      </w:r>
      <w:r w:rsidRPr="00E1129A">
        <w:rPr>
          <w:rStyle w:val="Emphasis"/>
          <w:rFonts w:ascii="Arial" w:hAnsi="Arial" w:cs="Arial"/>
          <w:i w:val="0"/>
        </w:rPr>
        <w:t xml:space="preserve"> Participation</w:t>
      </w:r>
      <w:bookmarkEnd w:id="45"/>
      <w:bookmarkEnd w:id="46"/>
      <w:bookmarkEnd w:id="47"/>
      <w:bookmarkEnd w:id="48"/>
      <w:bookmarkEnd w:id="49"/>
    </w:p>
    <w:p w14:paraId="4C0350D4" w14:textId="004AAF7C" w:rsidR="00250832" w:rsidRPr="00E1129A" w:rsidRDefault="00897A56" w:rsidP="00E1129A">
      <w:pPr>
        <w:pStyle w:val="Heading2"/>
        <w:numPr>
          <w:ilvl w:val="0"/>
          <w:numId w:val="0"/>
        </w:numPr>
        <w:jc w:val="both"/>
        <w:rPr>
          <w:rStyle w:val="Emphasis"/>
          <w:rFonts w:ascii="Arial" w:hAnsi="Arial" w:cs="Arial"/>
          <w:i w:val="0"/>
        </w:rPr>
      </w:pPr>
      <w:bookmarkStart w:id="51" w:name="_Toc66776102"/>
      <w:r w:rsidRPr="00897A56">
        <w:rPr>
          <w:rStyle w:val="Emphasis"/>
          <w:rFonts w:ascii="Arial" w:hAnsi="Arial" w:cs="Arial"/>
          <w:b w:val="0"/>
          <w:i w:val="0"/>
          <w:spacing w:val="0"/>
          <w:kern w:val="0"/>
        </w:rPr>
        <w:t>Any applicants that at the time of proposal submission are considered by MCST to be non-compliant with respect to Grant Agreement obligations on other active projects funded by MCST, may be immediately deemed ineligible at application stage or will not be awarded funding under this programme. This also applies to situations whereby the applicant is outside approved project timelines on other projects funded by MCST, and where the applicant is in recognised default</w:t>
      </w:r>
      <w:r>
        <w:rPr>
          <w:rStyle w:val="Emphasis"/>
          <w:rFonts w:ascii="Arial" w:hAnsi="Arial" w:cs="Arial"/>
          <w:b w:val="0"/>
          <w:i w:val="0"/>
          <w:spacing w:val="0"/>
          <w:kern w:val="0"/>
        </w:rPr>
        <w:t>.</w:t>
      </w:r>
      <w:bookmarkEnd w:id="51"/>
    </w:p>
    <w:p w14:paraId="3640A245" w14:textId="75B63C4D" w:rsidR="00250832" w:rsidRPr="00E1129A" w:rsidRDefault="00250832" w:rsidP="00250832">
      <w:pPr>
        <w:jc w:val="both"/>
        <w:rPr>
          <w:rStyle w:val="Emphasis"/>
          <w:rFonts w:cs="Arial"/>
          <w:i w:val="0"/>
          <w:sz w:val="24"/>
        </w:rPr>
      </w:pPr>
      <w:r w:rsidRPr="00E1129A">
        <w:rPr>
          <w:rStyle w:val="Emphasis"/>
          <w:rFonts w:cs="Arial"/>
          <w:i w:val="0"/>
          <w:sz w:val="24"/>
        </w:rPr>
        <w:t>The following parties are eligible to apply:</w:t>
      </w:r>
    </w:p>
    <w:p w14:paraId="76C46DE0" w14:textId="667CDD16" w:rsidR="00362E40" w:rsidRPr="00E1129A" w:rsidRDefault="00250832">
      <w:pPr>
        <w:numPr>
          <w:ilvl w:val="0"/>
          <w:numId w:val="54"/>
        </w:numPr>
        <w:jc w:val="both"/>
        <w:rPr>
          <w:rStyle w:val="Emphasis"/>
          <w:rFonts w:cs="Arial"/>
          <w:i w:val="0"/>
          <w:sz w:val="24"/>
        </w:rPr>
      </w:pPr>
      <w:r w:rsidRPr="00E1129A">
        <w:rPr>
          <w:rStyle w:val="Emphasis"/>
          <w:rFonts w:cs="Arial"/>
          <w:i w:val="0"/>
          <w:sz w:val="24"/>
        </w:rPr>
        <w:t xml:space="preserve">Anyone who is applying for the TPD call </w:t>
      </w:r>
      <w:r w:rsidR="00362E40">
        <w:rPr>
          <w:rStyle w:val="Emphasis"/>
          <w:rFonts w:cs="Arial"/>
          <w:i w:val="0"/>
          <w:sz w:val="24"/>
        </w:rPr>
        <w:t>and has</w:t>
      </w:r>
      <w:r w:rsidRPr="00E1129A">
        <w:rPr>
          <w:rStyle w:val="Emphasis"/>
          <w:rFonts w:cs="Arial"/>
          <w:i w:val="0"/>
          <w:sz w:val="24"/>
        </w:rPr>
        <w:t xml:space="preserve"> successful</w:t>
      </w:r>
      <w:r w:rsidR="00362E40">
        <w:rPr>
          <w:rStyle w:val="Emphasis"/>
          <w:rFonts w:cs="Arial"/>
          <w:i w:val="0"/>
          <w:sz w:val="24"/>
        </w:rPr>
        <w:t>ly</w:t>
      </w:r>
      <w:r w:rsidRPr="00E1129A">
        <w:rPr>
          <w:rStyle w:val="Emphasis"/>
          <w:rFonts w:cs="Arial"/>
          <w:i w:val="0"/>
          <w:sz w:val="24"/>
        </w:rPr>
        <w:t xml:space="preserve"> complet</w:t>
      </w:r>
      <w:r w:rsidR="00362E40">
        <w:rPr>
          <w:rStyle w:val="Emphasis"/>
          <w:rFonts w:cs="Arial"/>
          <w:i w:val="0"/>
          <w:sz w:val="24"/>
        </w:rPr>
        <w:t>ed</w:t>
      </w:r>
      <w:r w:rsidRPr="00E1129A">
        <w:rPr>
          <w:rStyle w:val="Emphasis"/>
          <w:rFonts w:cs="Arial"/>
          <w:i w:val="0"/>
          <w:sz w:val="24"/>
        </w:rPr>
        <w:t xml:space="preserve"> the CVP</w:t>
      </w:r>
      <w:r w:rsidR="00362E40">
        <w:rPr>
          <w:rStyle w:val="Emphasis"/>
          <w:rFonts w:cs="Arial"/>
          <w:i w:val="0"/>
          <w:sz w:val="24"/>
        </w:rPr>
        <w:t xml:space="preserve"> as of </w:t>
      </w:r>
      <w:r w:rsidR="00512C4F">
        <w:rPr>
          <w:rStyle w:val="Emphasis"/>
          <w:rFonts w:cs="Arial"/>
          <w:b/>
          <w:bCs/>
          <w:i w:val="0"/>
          <w:sz w:val="24"/>
        </w:rPr>
        <w:t>1</w:t>
      </w:r>
      <w:r w:rsidR="00512C4F" w:rsidRPr="00F73417">
        <w:rPr>
          <w:rStyle w:val="Emphasis"/>
          <w:rFonts w:cs="Arial"/>
          <w:b/>
          <w:bCs/>
          <w:i w:val="0"/>
          <w:sz w:val="24"/>
          <w:vertAlign w:val="superscript"/>
        </w:rPr>
        <w:t>st</w:t>
      </w:r>
      <w:r w:rsidR="00512C4F">
        <w:rPr>
          <w:rStyle w:val="Emphasis"/>
          <w:rFonts w:cs="Arial"/>
          <w:b/>
          <w:bCs/>
          <w:i w:val="0"/>
          <w:sz w:val="24"/>
        </w:rPr>
        <w:t xml:space="preserve"> January 2021</w:t>
      </w:r>
      <w:r w:rsidR="00512C4F" w:rsidRPr="00784E3B">
        <w:rPr>
          <w:rStyle w:val="Emphasis"/>
          <w:rFonts w:cs="Arial"/>
          <w:i w:val="0"/>
          <w:sz w:val="24"/>
        </w:rPr>
        <w:t>.</w:t>
      </w:r>
    </w:p>
    <w:p w14:paraId="4415F6BC" w14:textId="63788348" w:rsidR="00453414" w:rsidRPr="006544AD" w:rsidRDefault="00453414" w:rsidP="00453414">
      <w:pPr>
        <w:numPr>
          <w:ilvl w:val="0"/>
          <w:numId w:val="54"/>
        </w:numPr>
        <w:jc w:val="both"/>
        <w:rPr>
          <w:rStyle w:val="Emphasis"/>
          <w:rFonts w:cs="Arial"/>
          <w:i w:val="0"/>
          <w:sz w:val="24"/>
        </w:rPr>
      </w:pPr>
      <w:r w:rsidRPr="006544AD">
        <w:rPr>
          <w:rStyle w:val="Emphasis"/>
          <w:rFonts w:cs="Arial"/>
          <w:sz w:val="24"/>
        </w:rPr>
        <w:t xml:space="preserve">Anyone who </w:t>
      </w:r>
      <w:r w:rsidRPr="006544AD">
        <w:rPr>
          <w:rStyle w:val="Emphasis"/>
          <w:rFonts w:cs="Arial"/>
          <w:i w:val="0"/>
          <w:sz w:val="24"/>
        </w:rPr>
        <w:t xml:space="preserve">has </w:t>
      </w:r>
      <w:r w:rsidRPr="00773AF8">
        <w:rPr>
          <w:rStyle w:val="Emphasis"/>
          <w:rFonts w:cs="Arial"/>
          <w:i w:val="0"/>
          <w:sz w:val="24"/>
        </w:rPr>
        <w:t>submitted a</w:t>
      </w:r>
      <w:r w:rsidRPr="006544AD">
        <w:rPr>
          <w:rStyle w:val="Emphasis"/>
          <w:rFonts w:cs="Arial"/>
          <w:i w:val="0"/>
          <w:sz w:val="24"/>
        </w:rPr>
        <w:t xml:space="preserve"> CVP </w:t>
      </w:r>
      <w:r w:rsidRPr="00773AF8">
        <w:rPr>
          <w:rStyle w:val="Emphasis"/>
          <w:rFonts w:cs="Arial"/>
          <w:i w:val="0"/>
          <w:sz w:val="24"/>
        </w:rPr>
        <w:t>application</w:t>
      </w:r>
      <w:r w:rsidRPr="006544AD">
        <w:rPr>
          <w:rStyle w:val="Emphasis"/>
          <w:rFonts w:cs="Arial"/>
          <w:i w:val="0"/>
          <w:sz w:val="24"/>
        </w:rPr>
        <w:t xml:space="preserve"> and </w:t>
      </w:r>
      <w:r w:rsidRPr="00773AF8">
        <w:rPr>
          <w:rStyle w:val="Emphasis"/>
          <w:rFonts w:cs="Arial"/>
          <w:i w:val="0"/>
          <w:sz w:val="24"/>
        </w:rPr>
        <w:t>passed the</w:t>
      </w:r>
      <w:r w:rsidRPr="006544AD">
        <w:rPr>
          <w:rStyle w:val="Emphasis"/>
          <w:rFonts w:cs="Arial"/>
          <w:i w:val="0"/>
          <w:sz w:val="24"/>
        </w:rPr>
        <w:t xml:space="preserve"> </w:t>
      </w:r>
      <w:r>
        <w:rPr>
          <w:rStyle w:val="Emphasis"/>
          <w:rFonts w:cs="Arial"/>
          <w:i w:val="0"/>
          <w:sz w:val="24"/>
        </w:rPr>
        <w:t>threshold for funding</w:t>
      </w:r>
      <w:r w:rsidRPr="006544AD">
        <w:rPr>
          <w:rStyle w:val="Emphasis"/>
          <w:rFonts w:cs="Arial"/>
          <w:i w:val="0"/>
          <w:sz w:val="24"/>
        </w:rPr>
        <w:t>, but chose to submit</w:t>
      </w:r>
      <w:r w:rsidRPr="006544AD">
        <w:rPr>
          <w:rStyle w:val="Emphasis"/>
          <w:rFonts w:cs="Arial"/>
          <w:sz w:val="24"/>
        </w:rPr>
        <w:t xml:space="preserve"> </w:t>
      </w:r>
      <w:r w:rsidRPr="006544AD">
        <w:rPr>
          <w:rStyle w:val="Emphasis"/>
          <w:rFonts w:cs="Arial"/>
          <w:i w:val="0"/>
          <w:sz w:val="24"/>
        </w:rPr>
        <w:t xml:space="preserve">the </w:t>
      </w:r>
      <w:r w:rsidRPr="006544AD">
        <w:rPr>
          <w:rStyle w:val="Emphasis"/>
          <w:rFonts w:cs="Arial"/>
          <w:i w:val="0"/>
          <w:sz w:val="24"/>
          <w:u w:val="single"/>
        </w:rPr>
        <w:t xml:space="preserve">independently </w:t>
      </w:r>
      <w:r w:rsidRPr="006544AD">
        <w:rPr>
          <w:rStyle w:val="Emphasis"/>
          <w:rFonts w:cs="Arial"/>
          <w:i w:val="0"/>
          <w:sz w:val="24"/>
        </w:rPr>
        <w:t>conducted Technical Reports listed below, on their proposed project idea, as per activity guidelines provided</w:t>
      </w:r>
      <w:r w:rsidRPr="00773AF8">
        <w:rPr>
          <w:rStyle w:val="Emphasis"/>
          <w:rFonts w:cs="Arial"/>
          <w:i w:val="0"/>
          <w:sz w:val="24"/>
        </w:rPr>
        <w:t xml:space="preserve"> as of </w:t>
      </w:r>
      <w:r w:rsidR="00512C4F">
        <w:rPr>
          <w:rStyle w:val="Emphasis"/>
          <w:rFonts w:cs="Arial"/>
          <w:b/>
          <w:bCs/>
          <w:i w:val="0"/>
          <w:sz w:val="24"/>
        </w:rPr>
        <w:t>1</w:t>
      </w:r>
      <w:r w:rsidR="00512C4F" w:rsidRPr="00F73417">
        <w:rPr>
          <w:rStyle w:val="Emphasis"/>
          <w:rFonts w:cs="Arial"/>
          <w:b/>
          <w:bCs/>
          <w:i w:val="0"/>
          <w:sz w:val="24"/>
          <w:vertAlign w:val="superscript"/>
        </w:rPr>
        <w:t>st</w:t>
      </w:r>
      <w:r w:rsidR="00512C4F">
        <w:rPr>
          <w:rStyle w:val="Emphasis"/>
          <w:rFonts w:cs="Arial"/>
          <w:b/>
          <w:bCs/>
          <w:i w:val="0"/>
          <w:sz w:val="24"/>
        </w:rPr>
        <w:t xml:space="preserve"> January 2021</w:t>
      </w:r>
      <w:r w:rsidR="00512C4F" w:rsidRPr="00784E3B">
        <w:rPr>
          <w:rStyle w:val="Emphasis"/>
          <w:rFonts w:cs="Arial"/>
          <w:i w:val="0"/>
          <w:sz w:val="24"/>
        </w:rPr>
        <w:t>:</w:t>
      </w:r>
    </w:p>
    <w:p w14:paraId="016A9F4B" w14:textId="77777777" w:rsidR="00250832" w:rsidRPr="00E1129A" w:rsidRDefault="00250832" w:rsidP="00BF2AF8">
      <w:pPr>
        <w:numPr>
          <w:ilvl w:val="1"/>
          <w:numId w:val="55"/>
        </w:numPr>
        <w:jc w:val="both"/>
        <w:rPr>
          <w:rStyle w:val="Emphasis"/>
          <w:rFonts w:cs="Arial"/>
          <w:i w:val="0"/>
          <w:sz w:val="24"/>
        </w:rPr>
      </w:pPr>
      <w:r w:rsidRPr="00E1129A">
        <w:rPr>
          <w:rStyle w:val="Emphasis"/>
          <w:rFonts w:cs="Arial"/>
          <w:i w:val="0"/>
          <w:sz w:val="24"/>
        </w:rPr>
        <w:t>IP Check Report</w:t>
      </w:r>
    </w:p>
    <w:p w14:paraId="3C1AD825" w14:textId="1F54FEAD" w:rsidR="00E84F3D" w:rsidRPr="00E1129A" w:rsidRDefault="00362E40" w:rsidP="00E1129A">
      <w:pPr>
        <w:numPr>
          <w:ilvl w:val="1"/>
          <w:numId w:val="55"/>
        </w:numPr>
        <w:jc w:val="both"/>
        <w:rPr>
          <w:rStyle w:val="Emphasis"/>
          <w:rFonts w:cs="Arial"/>
          <w:i w:val="0"/>
          <w:sz w:val="24"/>
        </w:rPr>
      </w:pPr>
      <w:r>
        <w:rPr>
          <w:rStyle w:val="Emphasis"/>
          <w:rFonts w:cs="Arial"/>
          <w:i w:val="0"/>
          <w:sz w:val="24"/>
        </w:rPr>
        <w:t>Commercial Feasibility Assessment</w:t>
      </w:r>
    </w:p>
    <w:p w14:paraId="52D4CCEB" w14:textId="1E247D3C" w:rsidR="00602520" w:rsidRPr="00E1129A" w:rsidRDefault="26251356" w:rsidP="00E1129A">
      <w:pPr>
        <w:numPr>
          <w:ilvl w:val="0"/>
          <w:numId w:val="54"/>
        </w:numPr>
        <w:jc w:val="both"/>
        <w:rPr>
          <w:rStyle w:val="Emphasis"/>
          <w:rFonts w:cs="Arial"/>
          <w:i w:val="0"/>
          <w:sz w:val="24"/>
        </w:rPr>
      </w:pPr>
      <w:r w:rsidRPr="00E1129A">
        <w:rPr>
          <w:rStyle w:val="Emphasis"/>
          <w:rFonts w:cs="Arial"/>
          <w:sz w:val="24"/>
        </w:rPr>
        <w:t xml:space="preserve">Anyone who </w:t>
      </w:r>
      <w:r w:rsidRPr="00E1129A">
        <w:rPr>
          <w:rStyle w:val="Emphasis"/>
          <w:rFonts w:cs="Arial"/>
          <w:i w:val="0"/>
          <w:iCs w:val="0"/>
          <w:sz w:val="24"/>
        </w:rPr>
        <w:t xml:space="preserve">has successfully completed the </w:t>
      </w:r>
      <w:r w:rsidR="00362E40">
        <w:rPr>
          <w:rStyle w:val="Emphasis"/>
          <w:rFonts w:cs="Arial"/>
          <w:i w:val="0"/>
          <w:iCs w:val="0"/>
          <w:sz w:val="24"/>
        </w:rPr>
        <w:t>CVP</w:t>
      </w:r>
      <w:r w:rsidRPr="00E1129A">
        <w:rPr>
          <w:rStyle w:val="Emphasis"/>
          <w:rFonts w:cs="Arial"/>
          <w:i w:val="0"/>
          <w:iCs w:val="0"/>
          <w:sz w:val="24"/>
        </w:rPr>
        <w:t xml:space="preserve"> but fails to satisfy eligibility criteria numbers 1 or 2 above and who submits the UPDATED Technical Reports listed </w:t>
      </w:r>
      <w:r w:rsidR="00362E40">
        <w:rPr>
          <w:rStyle w:val="Emphasis"/>
          <w:rFonts w:cs="Arial"/>
          <w:i w:val="0"/>
          <w:iCs w:val="0"/>
          <w:sz w:val="24"/>
        </w:rPr>
        <w:t xml:space="preserve">two weeks before this calls deadline, </w:t>
      </w:r>
      <w:r w:rsidR="00512C4F" w:rsidRPr="00F73417">
        <w:rPr>
          <w:rStyle w:val="Emphasis"/>
          <w:rFonts w:cs="Arial"/>
          <w:b/>
          <w:bCs/>
          <w:i w:val="0"/>
          <w:iCs w:val="0"/>
          <w:sz w:val="24"/>
        </w:rPr>
        <w:t>6th July 2022</w:t>
      </w:r>
      <w:r w:rsidRPr="00E1129A">
        <w:rPr>
          <w:rStyle w:val="Emphasis"/>
          <w:rFonts w:cs="Arial"/>
          <w:i w:val="0"/>
          <w:iCs w:val="0"/>
          <w:sz w:val="24"/>
        </w:rPr>
        <w:t>, on their proposed project idea, as per activity guidelines provided:</w:t>
      </w:r>
    </w:p>
    <w:p w14:paraId="48C6384D" w14:textId="77777777" w:rsidR="00602520" w:rsidRPr="00E1129A" w:rsidRDefault="00602520" w:rsidP="00602520">
      <w:pPr>
        <w:numPr>
          <w:ilvl w:val="1"/>
          <w:numId w:val="55"/>
        </w:numPr>
        <w:jc w:val="both"/>
        <w:rPr>
          <w:rStyle w:val="Emphasis"/>
          <w:rFonts w:cs="Arial"/>
          <w:i w:val="0"/>
          <w:sz w:val="24"/>
        </w:rPr>
      </w:pPr>
      <w:r w:rsidRPr="00E1129A">
        <w:rPr>
          <w:rStyle w:val="Emphasis"/>
          <w:rFonts w:cs="Arial"/>
          <w:i w:val="0"/>
          <w:sz w:val="24"/>
        </w:rPr>
        <w:t>IP Check Report</w:t>
      </w:r>
    </w:p>
    <w:p w14:paraId="790747B1" w14:textId="3692A766" w:rsidR="00362E40" w:rsidRPr="00B77A93" w:rsidRDefault="00362E40" w:rsidP="00362E40">
      <w:pPr>
        <w:numPr>
          <w:ilvl w:val="1"/>
          <w:numId w:val="55"/>
        </w:numPr>
        <w:jc w:val="both"/>
        <w:rPr>
          <w:rStyle w:val="Emphasis"/>
          <w:rFonts w:cs="Arial"/>
          <w:i w:val="0"/>
          <w:sz w:val="24"/>
        </w:rPr>
      </w:pPr>
      <w:r>
        <w:rPr>
          <w:rStyle w:val="Emphasis"/>
          <w:rFonts w:cs="Arial"/>
          <w:i w:val="0"/>
          <w:sz w:val="24"/>
        </w:rPr>
        <w:t>Commercial Feasibility Assessment</w:t>
      </w:r>
    </w:p>
    <w:p w14:paraId="7C42B9A7" w14:textId="6BF7E756" w:rsidR="00250832" w:rsidRPr="00E1129A" w:rsidRDefault="00250832" w:rsidP="00250832">
      <w:pPr>
        <w:jc w:val="both"/>
        <w:rPr>
          <w:rStyle w:val="Emphasis"/>
          <w:rFonts w:cs="Arial"/>
          <w:i w:val="0"/>
          <w:sz w:val="24"/>
        </w:rPr>
      </w:pPr>
      <w:r w:rsidRPr="00E1129A">
        <w:rPr>
          <w:rStyle w:val="Emphasis"/>
          <w:rFonts w:cs="Arial"/>
          <w:i w:val="0"/>
          <w:sz w:val="24"/>
        </w:rPr>
        <w:t xml:space="preserve">With reference to point </w:t>
      </w:r>
      <w:r w:rsidR="00F40E54" w:rsidRPr="00E1129A">
        <w:rPr>
          <w:rStyle w:val="Emphasis"/>
          <w:rFonts w:cs="Arial"/>
          <w:i w:val="0"/>
          <w:sz w:val="24"/>
        </w:rPr>
        <w:t>2 and 3</w:t>
      </w:r>
      <w:r w:rsidRPr="00E1129A">
        <w:rPr>
          <w:rStyle w:val="Emphasis"/>
          <w:rFonts w:cs="Arial"/>
          <w:i w:val="0"/>
          <w:sz w:val="24"/>
        </w:rPr>
        <w:t>, all Technical Reports will be</w:t>
      </w:r>
      <w:r w:rsidR="00362E40">
        <w:rPr>
          <w:rStyle w:val="Emphasis"/>
          <w:rFonts w:cs="Arial"/>
          <w:i w:val="0"/>
          <w:sz w:val="24"/>
        </w:rPr>
        <w:t xml:space="preserve"> positively</w:t>
      </w:r>
      <w:r w:rsidRPr="00E1129A">
        <w:rPr>
          <w:rStyle w:val="Emphasis"/>
          <w:rFonts w:cs="Arial"/>
          <w:i w:val="0"/>
          <w:sz w:val="24"/>
        </w:rPr>
        <w:t xml:space="preserve"> evaluated by </w:t>
      </w:r>
      <w:r w:rsidR="00FA1A3C">
        <w:rPr>
          <w:rStyle w:val="Emphasis"/>
          <w:rFonts w:cs="Arial"/>
          <w:i w:val="0"/>
          <w:sz w:val="24"/>
          <w:lang w:val="en-GB"/>
        </w:rPr>
        <w:t>the Council’s</w:t>
      </w:r>
      <w:r w:rsidR="00FA1A3C" w:rsidRPr="00E1129A">
        <w:rPr>
          <w:rStyle w:val="Emphasis"/>
          <w:rFonts w:cs="Arial"/>
          <w:i w:val="0"/>
          <w:sz w:val="24"/>
        </w:rPr>
        <w:t xml:space="preserve"> </w:t>
      </w:r>
      <w:r w:rsidRPr="00E1129A">
        <w:rPr>
          <w:rStyle w:val="Emphasis"/>
          <w:rFonts w:cs="Arial"/>
          <w:i w:val="0"/>
          <w:sz w:val="24"/>
        </w:rPr>
        <w:t>external evaluators and are required to adhere to the following conditions. Failure to do so will render any submission under the Technology Development Programme ineligible.</w:t>
      </w:r>
      <w:r w:rsidR="003279EC" w:rsidRPr="00E1129A">
        <w:rPr>
          <w:rStyle w:val="Emphasis"/>
          <w:rFonts w:cs="Arial"/>
          <w:i w:val="0"/>
          <w:sz w:val="24"/>
        </w:rPr>
        <w:t xml:space="preserve"> </w:t>
      </w:r>
    </w:p>
    <w:p w14:paraId="75157C31" w14:textId="77777777" w:rsidR="00250832" w:rsidRPr="00E1129A" w:rsidRDefault="00EA2D1D" w:rsidP="00250832">
      <w:pPr>
        <w:jc w:val="both"/>
        <w:rPr>
          <w:rStyle w:val="Emphasis"/>
          <w:rFonts w:cs="Arial"/>
          <w:i w:val="0"/>
          <w:sz w:val="24"/>
        </w:rPr>
      </w:pPr>
      <w:r w:rsidRPr="00E1129A">
        <w:rPr>
          <w:rStyle w:val="Emphasis"/>
          <w:rFonts w:cs="Arial"/>
          <w:i w:val="0"/>
          <w:sz w:val="24"/>
        </w:rPr>
        <w:lastRenderedPageBreak/>
        <w:t>MCST</w:t>
      </w:r>
      <w:r w:rsidR="00250832" w:rsidRPr="00E1129A">
        <w:rPr>
          <w:rStyle w:val="Emphasis"/>
          <w:rFonts w:cs="Arial"/>
          <w:i w:val="0"/>
          <w:sz w:val="24"/>
        </w:rPr>
        <w:t xml:space="preserve"> shall then evaluate the application for the Technology Development Programme in accordance with the criteria laid down in this document.</w:t>
      </w:r>
    </w:p>
    <w:p w14:paraId="348B2D9A" w14:textId="77777777" w:rsidR="00250832" w:rsidRPr="00E1129A" w:rsidRDefault="00250832" w:rsidP="00250832">
      <w:pPr>
        <w:jc w:val="both"/>
        <w:rPr>
          <w:rStyle w:val="Emphasis"/>
          <w:rFonts w:cs="Arial"/>
          <w:i w:val="0"/>
          <w:sz w:val="24"/>
        </w:rPr>
      </w:pPr>
      <w:r w:rsidRPr="00E1129A">
        <w:rPr>
          <w:rStyle w:val="Emphasis"/>
          <w:rFonts w:cs="Arial"/>
          <w:i w:val="0"/>
          <w:sz w:val="24"/>
        </w:rPr>
        <w:t xml:space="preserve">Funding under this Programme is made available on the basis that any Partner does not benefit from any other grant or financial incentive in respect of the expenses related to </w:t>
      </w:r>
      <w:r w:rsidR="00C815B6" w:rsidRPr="00E1129A">
        <w:rPr>
          <w:rStyle w:val="Emphasis"/>
          <w:rFonts w:cs="Arial"/>
          <w:i w:val="0"/>
          <w:sz w:val="24"/>
        </w:rPr>
        <w:t xml:space="preserve">the </w:t>
      </w:r>
      <w:r w:rsidRPr="00E1129A">
        <w:rPr>
          <w:rStyle w:val="Emphasis"/>
          <w:rFonts w:cs="Arial"/>
          <w:i w:val="0"/>
          <w:sz w:val="24"/>
        </w:rPr>
        <w:t>execution of the project.</w:t>
      </w:r>
    </w:p>
    <w:p w14:paraId="3040961B" w14:textId="08DB5C38" w:rsidR="00191C36" w:rsidRPr="00E1129A" w:rsidRDefault="00250832" w:rsidP="00250832">
      <w:pPr>
        <w:jc w:val="both"/>
        <w:rPr>
          <w:rStyle w:val="Emphasis"/>
          <w:rFonts w:cs="Arial"/>
          <w:i w:val="0"/>
          <w:sz w:val="24"/>
        </w:rPr>
      </w:pPr>
      <w:r w:rsidRPr="00E1129A">
        <w:rPr>
          <w:rStyle w:val="Emphasis"/>
          <w:rFonts w:cs="Arial"/>
          <w:i w:val="0"/>
          <w:sz w:val="24"/>
        </w:rPr>
        <w:t>Any Maltese Public Entity and Maltese Industry (Industrial Entity) as described in Section 3 may be a Partner in a project and will be eligible for funding subject to the terms and conditions laid out in this document.</w:t>
      </w:r>
    </w:p>
    <w:p w14:paraId="142E0D27" w14:textId="77777777" w:rsidR="00250832" w:rsidRPr="00E1129A" w:rsidRDefault="00250832" w:rsidP="00250832">
      <w:pPr>
        <w:jc w:val="both"/>
        <w:rPr>
          <w:rStyle w:val="Emphasis"/>
          <w:rFonts w:cs="Arial"/>
          <w:i w:val="0"/>
          <w:sz w:val="24"/>
        </w:rPr>
      </w:pPr>
    </w:p>
    <w:p w14:paraId="45BB5248" w14:textId="77777777" w:rsidR="00250832" w:rsidRPr="00E1129A" w:rsidRDefault="00250832" w:rsidP="00250832">
      <w:pPr>
        <w:pStyle w:val="Heading1"/>
        <w:rPr>
          <w:rStyle w:val="Emphasis"/>
          <w:rFonts w:ascii="Arial" w:hAnsi="Arial" w:cs="Arial"/>
          <w:i w:val="0"/>
          <w:sz w:val="24"/>
        </w:rPr>
      </w:pPr>
      <w:bookmarkStart w:id="52" w:name="_Toc424864043"/>
      <w:bookmarkStart w:id="53" w:name="_Toc425162356"/>
      <w:bookmarkStart w:id="54" w:name="_Toc462661725"/>
      <w:bookmarkStart w:id="55" w:name="_Toc66776103"/>
      <w:bookmarkEnd w:id="44"/>
      <w:bookmarkEnd w:id="50"/>
      <w:r w:rsidRPr="00E1129A">
        <w:rPr>
          <w:rStyle w:val="Emphasis"/>
          <w:rFonts w:ascii="Arial" w:hAnsi="Arial" w:cs="Arial"/>
          <w:i w:val="0"/>
          <w:sz w:val="24"/>
        </w:rPr>
        <w:t>Consortium</w:t>
      </w:r>
      <w:bookmarkEnd w:id="52"/>
      <w:bookmarkEnd w:id="53"/>
      <w:bookmarkEnd w:id="54"/>
      <w:bookmarkEnd w:id="55"/>
    </w:p>
    <w:p w14:paraId="2DB58B87" w14:textId="418EF993" w:rsidR="0000106D" w:rsidRPr="00E1129A" w:rsidRDefault="007A1280" w:rsidP="00E1129A">
      <w:pPr>
        <w:pStyle w:val="Heading2"/>
        <w:numPr>
          <w:ilvl w:val="1"/>
          <w:numId w:val="72"/>
        </w:numPr>
        <w:rPr>
          <w:rStyle w:val="Emphasis"/>
          <w:rFonts w:ascii="Arial" w:hAnsi="Arial" w:cs="Arial"/>
          <w:i w:val="0"/>
        </w:rPr>
      </w:pPr>
      <w:bookmarkStart w:id="56" w:name="_Toc66776104"/>
      <w:r>
        <w:rPr>
          <w:rStyle w:val="Emphasis"/>
          <w:rFonts w:ascii="Arial" w:hAnsi="Arial" w:cs="Arial"/>
          <w:i w:val="0"/>
        </w:rPr>
        <w:t>Composition</w:t>
      </w:r>
      <w:bookmarkEnd w:id="56"/>
    </w:p>
    <w:p w14:paraId="20E8F0D3" w14:textId="77777777" w:rsidR="00741B7B" w:rsidRPr="008D04C0" w:rsidRDefault="00741B7B" w:rsidP="00741B7B">
      <w:pPr>
        <w:pStyle w:val="Default"/>
        <w:jc w:val="both"/>
        <w:rPr>
          <w:rFonts w:ascii="Arial" w:hAnsi="Arial" w:cs="Arial"/>
        </w:rPr>
      </w:pPr>
      <w:r w:rsidRPr="008D04C0">
        <w:rPr>
          <w:rFonts w:ascii="Arial" w:hAnsi="Arial" w:cs="Arial"/>
        </w:rPr>
        <w:t xml:space="preserve">A project application shall be submitted by a Consortium consisting of two or more Partners as follows: </w:t>
      </w:r>
    </w:p>
    <w:p w14:paraId="236B9922" w14:textId="77777777" w:rsidR="00741B7B" w:rsidRPr="008D04C0" w:rsidRDefault="00741B7B" w:rsidP="00741B7B">
      <w:pPr>
        <w:pStyle w:val="Default"/>
        <w:numPr>
          <w:ilvl w:val="0"/>
          <w:numId w:val="83"/>
        </w:numPr>
        <w:spacing w:after="50"/>
        <w:jc w:val="both"/>
        <w:rPr>
          <w:rFonts w:ascii="Arial" w:hAnsi="Arial" w:cs="Arial"/>
        </w:rPr>
      </w:pPr>
      <w:r w:rsidRPr="008D04C0">
        <w:rPr>
          <w:rFonts w:ascii="Arial" w:hAnsi="Arial" w:cs="Arial"/>
        </w:rPr>
        <w:t xml:space="preserve">At least one Partner shall be a </w:t>
      </w:r>
      <w:r w:rsidRPr="008D04C0">
        <w:rPr>
          <w:rFonts w:ascii="Arial" w:hAnsi="Arial" w:cs="Arial"/>
          <w:b/>
        </w:rPr>
        <w:t xml:space="preserve">Maltese </w:t>
      </w:r>
      <w:r w:rsidRPr="008D04C0">
        <w:rPr>
          <w:rFonts w:ascii="Arial" w:hAnsi="Arial" w:cs="Arial"/>
        </w:rPr>
        <w:t xml:space="preserve">Public Entity </w:t>
      </w:r>
    </w:p>
    <w:p w14:paraId="71DE75F4" w14:textId="77777777" w:rsidR="00741B7B" w:rsidRPr="008D04C0" w:rsidRDefault="00741B7B" w:rsidP="00741B7B">
      <w:pPr>
        <w:pStyle w:val="Default"/>
        <w:numPr>
          <w:ilvl w:val="0"/>
          <w:numId w:val="83"/>
        </w:numPr>
        <w:jc w:val="both"/>
        <w:rPr>
          <w:rFonts w:ascii="Arial" w:hAnsi="Arial" w:cs="Arial"/>
        </w:rPr>
      </w:pPr>
      <w:r w:rsidRPr="008D04C0">
        <w:rPr>
          <w:rFonts w:ascii="Arial" w:hAnsi="Arial" w:cs="Arial"/>
        </w:rPr>
        <w:t xml:space="preserve">At least one Partner shall be coming from </w:t>
      </w:r>
      <w:r w:rsidRPr="008D04C0">
        <w:rPr>
          <w:rFonts w:ascii="Arial" w:hAnsi="Arial" w:cs="Arial"/>
          <w:b/>
        </w:rPr>
        <w:t>Maltese</w:t>
      </w:r>
      <w:r w:rsidRPr="008D04C0">
        <w:rPr>
          <w:rFonts w:ascii="Arial" w:hAnsi="Arial" w:cs="Arial"/>
        </w:rPr>
        <w:t xml:space="preserve"> Industry (Maltese Industrial Entity)</w:t>
      </w:r>
    </w:p>
    <w:p w14:paraId="7E601237" w14:textId="77777777" w:rsidR="00741B7B" w:rsidRPr="008D04C0" w:rsidRDefault="00741B7B" w:rsidP="00741B7B">
      <w:pPr>
        <w:pStyle w:val="PlainText"/>
        <w:jc w:val="both"/>
        <w:rPr>
          <w:rFonts w:ascii="Arial" w:hAnsi="Arial" w:cs="Arial"/>
          <w:i/>
          <w:iCs/>
        </w:rPr>
      </w:pPr>
      <w:r w:rsidRPr="008D04C0">
        <w:rPr>
          <w:rFonts w:ascii="Arial" w:hAnsi="Arial" w:cs="Arial"/>
          <w:i/>
          <w:iCs/>
        </w:rPr>
        <w:t>Provided that with respect to proposals to be submitted within the Smart Specialisation area of “</w:t>
      </w:r>
      <w:r w:rsidRPr="008D04C0">
        <w:rPr>
          <w:rFonts w:ascii="Arial" w:hAnsi="Arial" w:cs="Arial"/>
          <w:i/>
        </w:rPr>
        <w:t xml:space="preserve">Health with a focus on healthy living and active ageing, and e-health”, </w:t>
      </w:r>
      <w:r w:rsidRPr="008D04C0">
        <w:rPr>
          <w:rFonts w:ascii="Arial" w:hAnsi="Arial" w:cs="Arial"/>
          <w:i/>
          <w:iCs/>
        </w:rPr>
        <w:t>where there is no suitable Industrial Partner best placed to add value to the Consortium and to the project</w:t>
      </w:r>
      <w:r w:rsidRPr="008D04C0">
        <w:rPr>
          <w:rFonts w:ascii="Arial" w:hAnsi="Arial" w:cs="Arial"/>
          <w:i/>
        </w:rPr>
        <w:t xml:space="preserve">, </w:t>
      </w:r>
      <w:r w:rsidRPr="008D04C0">
        <w:rPr>
          <w:rFonts w:ascii="Arial" w:hAnsi="Arial" w:cs="Arial"/>
          <w:i/>
          <w:iCs/>
        </w:rPr>
        <w:t xml:space="preserve">which proposal otherwise satisfies all eligibility criteria of the Programme and includes the participation of a public academic entity as one of the proposed Partners, and provided further that the project would benefit directly from a partnership with a public hospital due to its scale, expertise and operations and client-focussed nature, then Mater Dei Hospital shall be considered to be a suitable industrial partner, fulfilling the scope of the private element of the required public-private consortium. MCST however reserves the right to withdraw this provision should the private sector evolve. </w:t>
      </w:r>
      <w:r w:rsidRPr="008D04C0">
        <w:rPr>
          <w:rFonts w:ascii="Arial" w:hAnsi="Arial" w:cs="Arial"/>
          <w:i/>
        </w:rPr>
        <w:t>Provided that with respect to proposals submitted by Higher Education Institutes, independent of whether they are of an economic or non-economic nature, shall be considered to satisfy the ‘Public Entity’ part of the FUSION TDP Consortium.</w:t>
      </w:r>
    </w:p>
    <w:p w14:paraId="326930C7" w14:textId="73535A12" w:rsidR="00250832" w:rsidRPr="00E1129A" w:rsidRDefault="004D5C9C" w:rsidP="0000106D">
      <w:pPr>
        <w:jc w:val="both"/>
        <w:rPr>
          <w:rStyle w:val="Emphasis"/>
          <w:rFonts w:cs="Arial"/>
          <w:i w:val="0"/>
          <w:sz w:val="24"/>
        </w:rPr>
      </w:pPr>
      <w:r w:rsidRPr="00E1129A">
        <w:rPr>
          <w:rStyle w:val="Emphasis"/>
          <w:rFonts w:cs="Arial"/>
          <w:i w:val="0"/>
          <w:sz w:val="24"/>
        </w:rPr>
        <w:t xml:space="preserve">It is permissible for a consortium to consist of one or more Partners applying under the </w:t>
      </w:r>
      <w:r w:rsidR="00191C36">
        <w:rPr>
          <w:rStyle w:val="Emphasis"/>
          <w:rFonts w:cs="Arial"/>
          <w:i w:val="0"/>
          <w:sz w:val="24"/>
        </w:rPr>
        <w:t>State Aid</w:t>
      </w:r>
      <w:r w:rsidRPr="00E1129A">
        <w:rPr>
          <w:rStyle w:val="Emphasis"/>
          <w:rFonts w:cs="Arial"/>
          <w:i w:val="0"/>
          <w:sz w:val="24"/>
        </w:rPr>
        <w:t xml:space="preserve"> regulation </w:t>
      </w:r>
      <w:r w:rsidR="00191C36">
        <w:rPr>
          <w:rStyle w:val="Emphasis"/>
          <w:rFonts w:cs="Arial"/>
          <w:i w:val="0"/>
          <w:sz w:val="24"/>
        </w:rPr>
        <w:t>(</w:t>
      </w:r>
      <w:r w:rsidRPr="00E1129A">
        <w:rPr>
          <w:rStyle w:val="Emphasis"/>
          <w:rFonts w:cs="Arial"/>
          <w:i w:val="0"/>
          <w:sz w:val="24"/>
        </w:rPr>
        <w:t>Option A</w:t>
      </w:r>
      <w:r w:rsidR="00191C36">
        <w:rPr>
          <w:rStyle w:val="Emphasis"/>
          <w:rFonts w:cs="Arial"/>
          <w:i w:val="0"/>
          <w:sz w:val="24"/>
        </w:rPr>
        <w:t>)</w:t>
      </w:r>
      <w:r w:rsidRPr="00E1129A">
        <w:rPr>
          <w:rStyle w:val="Emphasis"/>
          <w:rFonts w:cs="Arial"/>
          <w:i w:val="0"/>
          <w:sz w:val="24"/>
        </w:rPr>
        <w:t xml:space="preserve"> </w:t>
      </w:r>
      <w:r w:rsidR="00BD4625" w:rsidRPr="00E1129A">
        <w:rPr>
          <w:rStyle w:val="Emphasis"/>
          <w:rFonts w:cs="Arial"/>
          <w:i w:val="0"/>
          <w:sz w:val="24"/>
        </w:rPr>
        <w:t xml:space="preserve">Rules for Participation, </w:t>
      </w:r>
      <w:r w:rsidRPr="00E1129A">
        <w:rPr>
          <w:rStyle w:val="Emphasis"/>
          <w:rFonts w:cs="Arial"/>
          <w:i w:val="0"/>
          <w:sz w:val="24"/>
        </w:rPr>
        <w:t xml:space="preserve">and one or more Partners applying under the </w:t>
      </w:r>
      <w:r w:rsidR="00294D5D" w:rsidRPr="00E1129A">
        <w:rPr>
          <w:rStyle w:val="Emphasis"/>
          <w:rFonts w:cs="Arial"/>
          <w:i w:val="0"/>
          <w:sz w:val="24"/>
        </w:rPr>
        <w:t xml:space="preserve">non-state aid </w:t>
      </w:r>
      <w:r w:rsidR="00191C36">
        <w:rPr>
          <w:rStyle w:val="Emphasis"/>
          <w:rFonts w:cs="Arial"/>
          <w:i w:val="0"/>
          <w:sz w:val="24"/>
        </w:rPr>
        <w:t>(</w:t>
      </w:r>
      <w:r w:rsidR="00294D5D" w:rsidRPr="00E1129A">
        <w:rPr>
          <w:rStyle w:val="Emphasis"/>
          <w:rFonts w:cs="Arial"/>
          <w:i w:val="0"/>
          <w:sz w:val="24"/>
        </w:rPr>
        <w:t>Option B</w:t>
      </w:r>
      <w:r w:rsidR="00191C36">
        <w:rPr>
          <w:rStyle w:val="Emphasis"/>
          <w:rFonts w:cs="Arial"/>
          <w:i w:val="0"/>
          <w:sz w:val="24"/>
        </w:rPr>
        <w:t>)</w:t>
      </w:r>
      <w:r w:rsidR="00294D5D" w:rsidRPr="00E1129A">
        <w:rPr>
          <w:rStyle w:val="Emphasis"/>
          <w:rFonts w:cs="Arial"/>
          <w:i w:val="0"/>
          <w:sz w:val="24"/>
        </w:rPr>
        <w:t xml:space="preserve"> </w:t>
      </w:r>
      <w:r w:rsidR="00BD4625" w:rsidRPr="00E1129A">
        <w:rPr>
          <w:rStyle w:val="Emphasis"/>
          <w:rFonts w:cs="Arial"/>
          <w:i w:val="0"/>
          <w:sz w:val="24"/>
        </w:rPr>
        <w:t xml:space="preserve">as per these </w:t>
      </w:r>
      <w:r w:rsidR="00294D5D" w:rsidRPr="00E1129A">
        <w:rPr>
          <w:rStyle w:val="Emphasis"/>
          <w:rFonts w:cs="Arial"/>
          <w:i w:val="0"/>
          <w:sz w:val="24"/>
        </w:rPr>
        <w:t>Rules for Participation.</w:t>
      </w:r>
      <w:r w:rsidR="00160DD2" w:rsidRPr="00E1129A">
        <w:rPr>
          <w:rStyle w:val="FootnoteReference"/>
          <w:rFonts w:cs="Arial"/>
          <w:iCs/>
          <w:sz w:val="24"/>
        </w:rPr>
        <w:footnoteReference w:id="1"/>
      </w:r>
    </w:p>
    <w:p w14:paraId="57FC65BE" w14:textId="5FB36411" w:rsidR="00250832" w:rsidRPr="00E1129A" w:rsidRDefault="00250832" w:rsidP="00E1129A">
      <w:pPr>
        <w:jc w:val="both"/>
        <w:rPr>
          <w:rStyle w:val="Emphasis"/>
          <w:rFonts w:cs="Arial"/>
          <w:i w:val="0"/>
          <w:sz w:val="24"/>
        </w:rPr>
      </w:pPr>
      <w:r w:rsidRPr="00E1129A">
        <w:rPr>
          <w:rStyle w:val="Emphasis"/>
          <w:rFonts w:cs="Arial"/>
          <w:i w:val="0"/>
          <w:sz w:val="24"/>
        </w:rPr>
        <w:t xml:space="preserve">One of the Partners should be designated as the Lead Partner and will be responsible for the application for the R&amp;I project, the appointment of a project coordinator and the correct execution of the project. </w:t>
      </w:r>
    </w:p>
    <w:p w14:paraId="65B3BD71" w14:textId="6A5CF2C7" w:rsidR="00294D5D" w:rsidRPr="00E1129A" w:rsidRDefault="00250832" w:rsidP="00250832">
      <w:pPr>
        <w:rPr>
          <w:rStyle w:val="Emphasis"/>
          <w:rFonts w:cs="Arial"/>
          <w:i w:val="0"/>
          <w:sz w:val="24"/>
        </w:rPr>
      </w:pPr>
      <w:bookmarkStart w:id="57" w:name="_Toc424864044"/>
      <w:bookmarkStart w:id="58" w:name="_Toc425162357"/>
      <w:r w:rsidRPr="00E1129A">
        <w:rPr>
          <w:rStyle w:val="Emphasis"/>
          <w:rFonts w:cs="Arial"/>
          <w:i w:val="0"/>
          <w:sz w:val="24"/>
        </w:rPr>
        <w:lastRenderedPageBreak/>
        <w:t>Any person may only be involved with one project partner (Refer to</w:t>
      </w:r>
      <w:r w:rsidR="00191C36">
        <w:rPr>
          <w:rStyle w:val="Emphasis"/>
          <w:rFonts w:cs="Arial"/>
          <w:i w:val="0"/>
          <w:sz w:val="24"/>
        </w:rPr>
        <w:t xml:space="preserve"> </w:t>
      </w:r>
      <w:r w:rsidR="00191C36">
        <w:rPr>
          <w:rStyle w:val="Emphasis"/>
          <w:rFonts w:cs="Arial"/>
          <w:i w:val="0"/>
          <w:sz w:val="24"/>
        </w:rPr>
        <w:fldChar w:fldCharType="begin"/>
      </w:r>
      <w:r w:rsidR="00191C36">
        <w:rPr>
          <w:rStyle w:val="Emphasis"/>
          <w:rFonts w:cs="Arial"/>
          <w:i w:val="0"/>
          <w:sz w:val="24"/>
        </w:rPr>
        <w:instrText xml:space="preserve"> REF _Ref63156058 \r \h </w:instrText>
      </w:r>
      <w:r w:rsidR="00191C36">
        <w:rPr>
          <w:rStyle w:val="Emphasis"/>
          <w:rFonts w:cs="Arial"/>
          <w:i w:val="0"/>
          <w:sz w:val="24"/>
        </w:rPr>
      </w:r>
      <w:r w:rsidR="00191C36">
        <w:rPr>
          <w:rStyle w:val="Emphasis"/>
          <w:rFonts w:cs="Arial"/>
          <w:i w:val="0"/>
          <w:sz w:val="24"/>
        </w:rPr>
        <w:fldChar w:fldCharType="separate"/>
      </w:r>
      <w:r w:rsidR="00191C36">
        <w:rPr>
          <w:rStyle w:val="Emphasis"/>
          <w:rFonts w:cs="Arial"/>
          <w:i w:val="0"/>
          <w:sz w:val="24"/>
        </w:rPr>
        <w:t>5.3</w:t>
      </w:r>
      <w:r w:rsidR="00191C36">
        <w:rPr>
          <w:rStyle w:val="Emphasis"/>
          <w:rFonts w:cs="Arial"/>
          <w:i w:val="0"/>
          <w:sz w:val="24"/>
        </w:rPr>
        <w:fldChar w:fldCharType="end"/>
      </w:r>
      <w:r w:rsidRPr="00E1129A">
        <w:rPr>
          <w:rStyle w:val="Emphasis"/>
          <w:rFonts w:cs="Arial"/>
          <w:i w:val="0"/>
          <w:sz w:val="24"/>
        </w:rPr>
        <w:t>).</w:t>
      </w:r>
    </w:p>
    <w:bookmarkEnd w:id="57"/>
    <w:bookmarkEnd w:id="58"/>
    <w:p w14:paraId="73418800" w14:textId="65AC62A0" w:rsidR="00250832" w:rsidRPr="00E1129A" w:rsidRDefault="00250832" w:rsidP="00250832">
      <w:pPr>
        <w:jc w:val="both"/>
        <w:rPr>
          <w:rStyle w:val="Emphasis"/>
          <w:rFonts w:cs="Arial"/>
          <w:i w:val="0"/>
          <w:sz w:val="24"/>
        </w:rPr>
      </w:pPr>
      <w:r w:rsidRPr="00E1129A">
        <w:rPr>
          <w:rStyle w:val="Emphasis"/>
          <w:rFonts w:cs="Arial"/>
          <w:i w:val="0"/>
          <w:sz w:val="24"/>
        </w:rPr>
        <w:t>The project proposal must be submitted by the lead partner on behalf of the Consortium, with prior endorsement and signature of application by the legal representative of each Partner. Should the endorsement be absent, a delegated authority should be sought and achieved. The role of Project Coordinator shall be performed by a physical person who is an employee of the Lead Partner. Legal entities other than physical persons, as well as foreign entities are not eligible to perform this role.</w:t>
      </w:r>
    </w:p>
    <w:p w14:paraId="359DB992" w14:textId="2A62D72F" w:rsidR="00F40E54" w:rsidRPr="00E1129A" w:rsidRDefault="0000106D" w:rsidP="00250832">
      <w:pPr>
        <w:jc w:val="both"/>
        <w:rPr>
          <w:rStyle w:val="Emphasis"/>
          <w:rFonts w:cs="Arial"/>
          <w:i w:val="0"/>
          <w:sz w:val="24"/>
        </w:rPr>
      </w:pPr>
      <w:r w:rsidRPr="00E1129A">
        <w:rPr>
          <w:rStyle w:val="Emphasis"/>
          <w:rFonts w:cs="Arial"/>
          <w:i w:val="0"/>
          <w:sz w:val="24"/>
        </w:rPr>
        <w:t xml:space="preserve">A Consortium Partner wishing to withdraw from a TDP Project, must present their case to </w:t>
      </w:r>
      <w:r w:rsidR="00EA2D1D" w:rsidRPr="00E1129A">
        <w:rPr>
          <w:rStyle w:val="Emphasis"/>
          <w:rFonts w:cs="Arial"/>
          <w:i w:val="0"/>
          <w:sz w:val="24"/>
        </w:rPr>
        <w:t>MCST</w:t>
      </w:r>
      <w:r w:rsidRPr="00E1129A">
        <w:rPr>
          <w:rStyle w:val="Emphasis"/>
          <w:rFonts w:cs="Arial"/>
          <w:i w:val="0"/>
          <w:sz w:val="24"/>
        </w:rPr>
        <w:t xml:space="preserve"> through their Project coordinator. As a result, and at its discretion, </w:t>
      </w:r>
      <w:r w:rsidR="00EA2D1D" w:rsidRPr="00E1129A">
        <w:rPr>
          <w:rStyle w:val="Emphasis"/>
          <w:rFonts w:cs="Arial"/>
          <w:i w:val="0"/>
          <w:sz w:val="24"/>
        </w:rPr>
        <w:t>MCST</w:t>
      </w:r>
      <w:r w:rsidRPr="00E1129A">
        <w:rPr>
          <w:rStyle w:val="Emphasis"/>
          <w:rFonts w:cs="Arial"/>
          <w:i w:val="0"/>
          <w:sz w:val="24"/>
        </w:rPr>
        <w:t xml:space="preserve"> may request the refunding of money disbursed to that partner and may even terminate the TDP Project in its entirety. All Project partners would still be obliged to provide all stage technical and financial reporting at their own expense. In extenuating circumstances, </w:t>
      </w:r>
      <w:r w:rsidR="00EA2D1D" w:rsidRPr="00E1129A">
        <w:rPr>
          <w:rStyle w:val="Emphasis"/>
          <w:rFonts w:cs="Arial"/>
          <w:i w:val="0"/>
          <w:sz w:val="24"/>
        </w:rPr>
        <w:t>MCST</w:t>
      </w:r>
      <w:r w:rsidRPr="00E1129A">
        <w:rPr>
          <w:rStyle w:val="Emphasis"/>
          <w:rFonts w:cs="Arial"/>
          <w:i w:val="0"/>
          <w:sz w:val="24"/>
        </w:rPr>
        <w:t xml:space="preserve"> may at its discretion, consider suggestions for replacement of a Partner. However, the project proposal would need to be re-evaluated through internal evaluators and the TDP Committee. Should this be the case, the overall rules for participation would need to be adhered to and the technical and financial distribution of the projects should remain unchanged.  </w:t>
      </w:r>
    </w:p>
    <w:p w14:paraId="2F0185DA" w14:textId="2CE5DE1F" w:rsidR="00250832" w:rsidRPr="00E1129A" w:rsidRDefault="00250832" w:rsidP="00250832">
      <w:pPr>
        <w:jc w:val="both"/>
        <w:rPr>
          <w:rStyle w:val="Emphasis"/>
          <w:rFonts w:cs="Arial"/>
          <w:i w:val="0"/>
          <w:sz w:val="24"/>
        </w:rPr>
      </w:pPr>
      <w:r w:rsidRPr="00E1129A">
        <w:rPr>
          <w:rStyle w:val="Emphasis"/>
          <w:rFonts w:cs="Arial"/>
          <w:i w:val="0"/>
          <w:sz w:val="24"/>
        </w:rPr>
        <w:t>The Project Coordinator has overall responsibility for the project, and shall have the following responsibilities:</w:t>
      </w:r>
    </w:p>
    <w:p w14:paraId="6878CF97" w14:textId="77777777" w:rsidR="00250832" w:rsidRPr="00E1129A" w:rsidRDefault="00250832" w:rsidP="00BF2AF8">
      <w:pPr>
        <w:numPr>
          <w:ilvl w:val="0"/>
          <w:numId w:val="23"/>
        </w:numPr>
        <w:ind w:left="426" w:hanging="426"/>
        <w:jc w:val="both"/>
        <w:rPr>
          <w:rStyle w:val="Emphasis"/>
          <w:rFonts w:cs="Arial"/>
          <w:i w:val="0"/>
          <w:sz w:val="24"/>
        </w:rPr>
      </w:pPr>
      <w:r w:rsidRPr="00E1129A">
        <w:rPr>
          <w:rStyle w:val="Emphasis"/>
          <w:rFonts w:cs="Arial"/>
          <w:i w:val="0"/>
          <w:sz w:val="24"/>
        </w:rPr>
        <w:t>To coordinate the timely development of the project, including establishing and managing project activities, timeframes and financial estimates;</w:t>
      </w:r>
    </w:p>
    <w:p w14:paraId="7DC0B40F" w14:textId="77777777" w:rsidR="00250832" w:rsidRPr="00E1129A" w:rsidRDefault="00250832" w:rsidP="00BF2AF8">
      <w:pPr>
        <w:numPr>
          <w:ilvl w:val="0"/>
          <w:numId w:val="23"/>
        </w:numPr>
        <w:ind w:left="426" w:hanging="426"/>
        <w:jc w:val="both"/>
        <w:rPr>
          <w:rStyle w:val="Emphasis"/>
          <w:rFonts w:cs="Arial"/>
          <w:i w:val="0"/>
          <w:sz w:val="24"/>
        </w:rPr>
      </w:pPr>
      <w:r w:rsidRPr="00E1129A">
        <w:rPr>
          <w:rStyle w:val="Emphasis"/>
          <w:rFonts w:cs="Arial"/>
          <w:i w:val="0"/>
          <w:sz w:val="24"/>
        </w:rPr>
        <w:t>To coordinate the timely activities of the individual project Partners on an ongoing basis, and to ensure that they fulfil their obligations in terms of the Contractual Agreement;</w:t>
      </w:r>
    </w:p>
    <w:p w14:paraId="64C8AC57" w14:textId="77777777" w:rsidR="00250832" w:rsidRPr="00E1129A" w:rsidRDefault="00250832" w:rsidP="00BF2AF8">
      <w:pPr>
        <w:numPr>
          <w:ilvl w:val="0"/>
          <w:numId w:val="23"/>
        </w:numPr>
        <w:ind w:left="426" w:hanging="426"/>
        <w:jc w:val="both"/>
        <w:rPr>
          <w:rStyle w:val="Emphasis"/>
          <w:rFonts w:cs="Arial"/>
          <w:i w:val="0"/>
          <w:sz w:val="24"/>
        </w:rPr>
      </w:pPr>
      <w:r w:rsidRPr="00E1129A">
        <w:rPr>
          <w:rStyle w:val="Emphasis"/>
          <w:rFonts w:cs="Arial"/>
          <w:i w:val="0"/>
          <w:sz w:val="24"/>
        </w:rPr>
        <w:t>To compile all reports including Technical and Financial Reports including submissions by all project Partners in a timely fashion;</w:t>
      </w:r>
    </w:p>
    <w:p w14:paraId="0188806B" w14:textId="77777777" w:rsidR="00250832" w:rsidRPr="00E1129A" w:rsidRDefault="00250832" w:rsidP="0000106D">
      <w:pPr>
        <w:numPr>
          <w:ilvl w:val="0"/>
          <w:numId w:val="23"/>
        </w:numPr>
        <w:ind w:left="426" w:hanging="426"/>
        <w:jc w:val="both"/>
        <w:rPr>
          <w:rStyle w:val="Emphasis"/>
          <w:rFonts w:cs="Arial"/>
          <w:i w:val="0"/>
          <w:sz w:val="24"/>
        </w:rPr>
      </w:pPr>
      <w:r w:rsidRPr="00E1129A">
        <w:rPr>
          <w:rStyle w:val="Emphasis"/>
          <w:rFonts w:cs="Arial"/>
          <w:i w:val="0"/>
          <w:sz w:val="24"/>
        </w:rPr>
        <w:t xml:space="preserve">To act as the main point of contact between </w:t>
      </w:r>
      <w:r w:rsidR="00EA2D1D" w:rsidRPr="00E1129A">
        <w:rPr>
          <w:rStyle w:val="Emphasis"/>
          <w:rFonts w:cs="Arial"/>
          <w:i w:val="0"/>
          <w:sz w:val="24"/>
        </w:rPr>
        <w:t>MCST</w:t>
      </w:r>
      <w:r w:rsidRPr="00E1129A">
        <w:rPr>
          <w:rStyle w:val="Emphasis"/>
          <w:rFonts w:cs="Arial"/>
          <w:i w:val="0"/>
          <w:sz w:val="24"/>
        </w:rPr>
        <w:t xml:space="preserve"> and the project Partners;</w:t>
      </w:r>
    </w:p>
    <w:p w14:paraId="6CB3312E" w14:textId="77777777" w:rsidR="00250832" w:rsidRPr="00E1129A" w:rsidRDefault="00250832" w:rsidP="00250832">
      <w:pPr>
        <w:pStyle w:val="Heading2"/>
        <w:rPr>
          <w:rStyle w:val="Emphasis"/>
          <w:rFonts w:ascii="Arial" w:hAnsi="Arial" w:cs="Arial"/>
          <w:i w:val="0"/>
        </w:rPr>
      </w:pPr>
      <w:bookmarkStart w:id="59" w:name="_Toc462661727"/>
      <w:bookmarkStart w:id="60" w:name="_Toc66776105"/>
      <w:r w:rsidRPr="00E1129A">
        <w:rPr>
          <w:rStyle w:val="Emphasis"/>
          <w:rFonts w:ascii="Arial" w:hAnsi="Arial" w:cs="Arial"/>
          <w:i w:val="0"/>
        </w:rPr>
        <w:t>Lead Partner</w:t>
      </w:r>
      <w:bookmarkEnd w:id="59"/>
      <w:bookmarkEnd w:id="60"/>
    </w:p>
    <w:p w14:paraId="3172A747" w14:textId="210187E9" w:rsidR="00250832" w:rsidRPr="00E1129A" w:rsidRDefault="00250832" w:rsidP="00250832">
      <w:pPr>
        <w:jc w:val="both"/>
        <w:rPr>
          <w:rStyle w:val="Emphasis"/>
          <w:rFonts w:cs="Arial"/>
          <w:i w:val="0"/>
          <w:sz w:val="24"/>
        </w:rPr>
      </w:pPr>
      <w:r w:rsidRPr="00E1129A">
        <w:rPr>
          <w:rStyle w:val="Emphasis"/>
          <w:rFonts w:cs="Arial"/>
          <w:i w:val="0"/>
          <w:sz w:val="24"/>
        </w:rPr>
        <w:t xml:space="preserve">The Lead Partner is responsible to ensure that the </w:t>
      </w:r>
      <w:r w:rsidRPr="00E1129A">
        <w:rPr>
          <w:rStyle w:val="Emphasis"/>
          <w:rFonts w:cs="Arial"/>
          <w:b/>
          <w:bCs/>
          <w:i w:val="0"/>
          <w:sz w:val="24"/>
        </w:rPr>
        <w:t xml:space="preserve">Project Coordinator </w:t>
      </w:r>
      <w:r w:rsidRPr="00E1129A">
        <w:rPr>
          <w:rStyle w:val="Emphasis"/>
          <w:rFonts w:cs="Arial"/>
          <w:i w:val="0"/>
          <w:sz w:val="24"/>
        </w:rPr>
        <w:t>complies with all obligations assigned within the contract governing this grant, including being responsible for the timely submission of reports and effective execution of the project.</w:t>
      </w:r>
      <w:r w:rsidR="00191C36">
        <w:rPr>
          <w:rStyle w:val="Emphasis"/>
          <w:rFonts w:cs="Arial"/>
          <w:i w:val="0"/>
          <w:sz w:val="24"/>
        </w:rPr>
        <w:t xml:space="preserve"> This person will also act as the </w:t>
      </w:r>
      <w:r w:rsidR="00191C36" w:rsidRPr="006544AD">
        <w:rPr>
          <w:rFonts w:eastAsiaTheme="minorHAnsi" w:cs="Arial"/>
          <w:b/>
          <w:bCs/>
          <w:sz w:val="24"/>
        </w:rPr>
        <w:t>Project Contact Point</w:t>
      </w:r>
    </w:p>
    <w:p w14:paraId="16880DA9" w14:textId="77777777" w:rsidR="00250832" w:rsidRPr="00E1129A" w:rsidRDefault="00250832" w:rsidP="00250832">
      <w:pPr>
        <w:pStyle w:val="Heading2"/>
        <w:rPr>
          <w:rStyle w:val="Emphasis"/>
          <w:rFonts w:ascii="Arial" w:hAnsi="Arial" w:cs="Arial"/>
          <w:i w:val="0"/>
        </w:rPr>
      </w:pPr>
      <w:bookmarkStart w:id="61" w:name="_Toc424864045"/>
      <w:bookmarkStart w:id="62" w:name="_Toc425162358"/>
      <w:bookmarkStart w:id="63" w:name="_Toc462661728"/>
      <w:bookmarkStart w:id="64" w:name="_Ref63156058"/>
      <w:bookmarkStart w:id="65" w:name="_Toc66776106"/>
      <w:r w:rsidRPr="00E1129A">
        <w:rPr>
          <w:rStyle w:val="Emphasis"/>
          <w:rFonts w:ascii="Arial" w:hAnsi="Arial" w:cs="Arial"/>
          <w:i w:val="0"/>
        </w:rPr>
        <w:lastRenderedPageBreak/>
        <w:t>Conflict with Fundamental Aim of Programme</w:t>
      </w:r>
      <w:bookmarkEnd w:id="61"/>
      <w:bookmarkEnd w:id="62"/>
      <w:bookmarkEnd w:id="63"/>
      <w:bookmarkEnd w:id="64"/>
      <w:bookmarkEnd w:id="65"/>
    </w:p>
    <w:p w14:paraId="7495256D" w14:textId="44940DDF" w:rsidR="00250832" w:rsidRPr="00E1129A" w:rsidRDefault="00D84CB0" w:rsidP="0000106D">
      <w:pPr>
        <w:jc w:val="both"/>
        <w:rPr>
          <w:rStyle w:val="Emphasis"/>
          <w:rFonts w:cs="Arial"/>
          <w:i w:val="0"/>
          <w:sz w:val="24"/>
        </w:rPr>
      </w:pPr>
      <w:r>
        <w:rPr>
          <w:rStyle w:val="Emphasis"/>
          <w:rFonts w:cs="Arial"/>
          <w:i w:val="0"/>
          <w:sz w:val="24"/>
        </w:rPr>
        <w:t>Pertaining to the Arms length principal, t</w:t>
      </w:r>
      <w:r w:rsidR="00250832" w:rsidRPr="00E1129A">
        <w:rPr>
          <w:rStyle w:val="Emphasis"/>
          <w:rFonts w:cs="Arial"/>
          <w:i w:val="0"/>
          <w:sz w:val="24"/>
        </w:rPr>
        <w:t>he participation of individuals in a Consortium must not be of such nature as to create conflicts with the fundamentals of knowledge transfer and commercialisation, which are the foremost aims of the Technology Development Programme.</w:t>
      </w:r>
    </w:p>
    <w:p w14:paraId="18C9CDD9" w14:textId="77777777" w:rsidR="00577035" w:rsidRPr="00E1129A" w:rsidRDefault="00577035" w:rsidP="0000106D">
      <w:pPr>
        <w:jc w:val="both"/>
        <w:rPr>
          <w:rStyle w:val="Emphasis"/>
          <w:rFonts w:cs="Arial"/>
          <w:i w:val="0"/>
          <w:sz w:val="24"/>
        </w:rPr>
      </w:pPr>
      <w:r w:rsidRPr="00E1129A">
        <w:rPr>
          <w:rStyle w:val="Emphasis"/>
          <w:rFonts w:cs="Arial"/>
          <w:i w:val="0"/>
          <w:sz w:val="24"/>
        </w:rPr>
        <w:t>Two legal entities shall be regarded as independent of each other where neither is under the direct or indirect control of the other or under the same direct or indirect control as the other. Control may take either of the following forms:</w:t>
      </w:r>
    </w:p>
    <w:p w14:paraId="10EAAC11" w14:textId="4CE369F9" w:rsidR="00250832" w:rsidRPr="00E1129A" w:rsidRDefault="00577035" w:rsidP="0000106D">
      <w:pPr>
        <w:pStyle w:val="ListParagraph"/>
        <w:numPr>
          <w:ilvl w:val="0"/>
          <w:numId w:val="58"/>
        </w:numPr>
        <w:jc w:val="both"/>
        <w:rPr>
          <w:rStyle w:val="Emphasis"/>
          <w:rFonts w:cs="Arial"/>
          <w:i w:val="0"/>
          <w:sz w:val="24"/>
        </w:rPr>
      </w:pPr>
      <w:r w:rsidRPr="00E1129A">
        <w:rPr>
          <w:rStyle w:val="Emphasis"/>
          <w:rFonts w:cs="Arial"/>
          <w:i w:val="0"/>
          <w:sz w:val="24"/>
        </w:rPr>
        <w:t>The direct or indirect holding of more than 50% of the nominal value of the issued share capital in the legal entity concerned, or a majority of the voting rights of the shareholders or associates of that entity.</w:t>
      </w:r>
    </w:p>
    <w:p w14:paraId="10B1228F" w14:textId="7EE4F707" w:rsidR="00577035" w:rsidRPr="00E1129A" w:rsidRDefault="00577035" w:rsidP="00E1129A">
      <w:pPr>
        <w:pStyle w:val="ListParagraph"/>
        <w:numPr>
          <w:ilvl w:val="0"/>
          <w:numId w:val="58"/>
        </w:numPr>
        <w:jc w:val="both"/>
        <w:rPr>
          <w:rStyle w:val="Emphasis"/>
          <w:rFonts w:cs="Arial"/>
          <w:i w:val="0"/>
          <w:sz w:val="24"/>
        </w:rPr>
      </w:pPr>
      <w:r w:rsidRPr="00E1129A">
        <w:rPr>
          <w:rStyle w:val="Emphasis"/>
          <w:rFonts w:cs="Arial"/>
          <w:i w:val="0"/>
          <w:sz w:val="24"/>
        </w:rPr>
        <w:t>The direct or indirect holding, in fact or in law, of decision</w:t>
      </w:r>
      <w:r w:rsidR="00CC376F" w:rsidRPr="00E1129A">
        <w:rPr>
          <w:rStyle w:val="Emphasis"/>
          <w:rFonts w:cs="Arial"/>
          <w:i w:val="0"/>
          <w:sz w:val="24"/>
        </w:rPr>
        <w:t>-</w:t>
      </w:r>
      <w:r w:rsidRPr="00E1129A">
        <w:rPr>
          <w:rStyle w:val="Emphasis"/>
          <w:rFonts w:cs="Arial"/>
          <w:i w:val="0"/>
          <w:sz w:val="24"/>
        </w:rPr>
        <w:t>making powers in the legal entity concerned.</w:t>
      </w:r>
    </w:p>
    <w:p w14:paraId="76877BF2" w14:textId="77777777" w:rsidR="00577035" w:rsidRPr="00E1129A" w:rsidRDefault="00577035" w:rsidP="0000106D">
      <w:pPr>
        <w:jc w:val="both"/>
        <w:rPr>
          <w:rStyle w:val="Emphasis"/>
          <w:rFonts w:cs="Arial"/>
          <w:i w:val="0"/>
          <w:sz w:val="24"/>
        </w:rPr>
      </w:pPr>
      <w:r w:rsidRPr="00E1129A">
        <w:rPr>
          <w:rStyle w:val="Emphasis"/>
          <w:rFonts w:cs="Arial"/>
          <w:i w:val="0"/>
          <w:sz w:val="24"/>
        </w:rPr>
        <w:t>The following relationships between legal entities shall not in themselves be deemed to constitute controlling relationships:</w:t>
      </w:r>
    </w:p>
    <w:p w14:paraId="46AAF55D" w14:textId="77777777" w:rsidR="00577035" w:rsidRPr="00E1129A" w:rsidRDefault="00577035" w:rsidP="0000106D">
      <w:pPr>
        <w:pStyle w:val="ListParagraph"/>
        <w:numPr>
          <w:ilvl w:val="0"/>
          <w:numId w:val="59"/>
        </w:numPr>
        <w:jc w:val="both"/>
        <w:rPr>
          <w:rStyle w:val="Emphasis"/>
          <w:rFonts w:cs="Arial"/>
          <w:i w:val="0"/>
          <w:sz w:val="24"/>
        </w:rPr>
      </w:pPr>
      <w:r w:rsidRPr="00E1129A">
        <w:rPr>
          <w:rStyle w:val="Emphasis"/>
          <w:rFonts w:cs="Arial"/>
          <w:i w:val="0"/>
          <w:sz w:val="24"/>
        </w:rPr>
        <w:t>The same public investment corporation, institutional investor or venture-capital company has a direct or indirect holding of more than 50% of the nominal value of the issued share capital or a majority of voting rights of the shareholders or associates.</w:t>
      </w:r>
    </w:p>
    <w:p w14:paraId="6D2FDE04" w14:textId="30E5D1A3" w:rsidR="00E84F3D" w:rsidRPr="00E1129A" w:rsidRDefault="00577035" w:rsidP="00E1129A">
      <w:pPr>
        <w:pStyle w:val="ListParagraph"/>
        <w:numPr>
          <w:ilvl w:val="0"/>
          <w:numId w:val="59"/>
        </w:numPr>
        <w:jc w:val="both"/>
        <w:rPr>
          <w:rStyle w:val="Emphasis"/>
          <w:rFonts w:cs="Arial"/>
          <w:i w:val="0"/>
          <w:sz w:val="24"/>
        </w:rPr>
      </w:pPr>
      <w:r w:rsidRPr="00E1129A">
        <w:rPr>
          <w:rStyle w:val="Emphasis"/>
          <w:rFonts w:cs="Arial"/>
          <w:i w:val="0"/>
          <w:sz w:val="24"/>
        </w:rPr>
        <w:t xml:space="preserve">The legal entities concerned are owned or supervised by the same public body. </w:t>
      </w:r>
    </w:p>
    <w:p w14:paraId="60653B28" w14:textId="77777777" w:rsidR="00250832" w:rsidRPr="00E1129A" w:rsidRDefault="00250832" w:rsidP="00250832">
      <w:pPr>
        <w:jc w:val="both"/>
        <w:rPr>
          <w:rStyle w:val="Emphasis"/>
          <w:rFonts w:cs="Arial"/>
          <w:i w:val="0"/>
          <w:sz w:val="24"/>
        </w:rPr>
      </w:pPr>
      <w:r w:rsidRPr="00E1129A">
        <w:rPr>
          <w:rStyle w:val="Emphasis"/>
          <w:rFonts w:cs="Arial"/>
          <w:i w:val="0"/>
          <w:sz w:val="24"/>
        </w:rPr>
        <w:t xml:space="preserve">Partners in the same Consortium cannot be involved in any commercial transaction with another Partner in the same Consortium, or any other entity with shared shareholding, or any other entity within the same group of companies as the Partner, on any matter related to the R&amp;I Project. </w:t>
      </w:r>
    </w:p>
    <w:p w14:paraId="51BE579B" w14:textId="7BA82B0F" w:rsidR="00250832" w:rsidRPr="00E1129A" w:rsidRDefault="00250832" w:rsidP="00250832">
      <w:pPr>
        <w:pStyle w:val="Heading1"/>
        <w:rPr>
          <w:rStyle w:val="Emphasis"/>
          <w:rFonts w:ascii="Arial" w:hAnsi="Arial" w:cs="Arial"/>
          <w:i w:val="0"/>
          <w:sz w:val="24"/>
        </w:rPr>
      </w:pPr>
      <w:bookmarkStart w:id="66" w:name="_Toc307927065"/>
      <w:bookmarkStart w:id="67" w:name="_Toc307988603"/>
      <w:bookmarkStart w:id="68" w:name="_Toc307927066"/>
      <w:bookmarkStart w:id="69" w:name="_Toc307988604"/>
      <w:bookmarkStart w:id="70" w:name="_Toc307927068"/>
      <w:bookmarkStart w:id="71" w:name="_Toc307988606"/>
      <w:bookmarkStart w:id="72" w:name="_Toc307927070"/>
      <w:bookmarkStart w:id="73" w:name="_Toc307988608"/>
      <w:bookmarkStart w:id="74" w:name="_Toc307927072"/>
      <w:bookmarkStart w:id="75" w:name="_Toc307988610"/>
      <w:bookmarkStart w:id="76" w:name="_Toc307927074"/>
      <w:bookmarkStart w:id="77" w:name="_Toc307988612"/>
      <w:bookmarkStart w:id="78" w:name="_Toc307927075"/>
      <w:bookmarkStart w:id="79" w:name="_Toc307988613"/>
      <w:bookmarkStart w:id="80" w:name="_Toc307927076"/>
      <w:bookmarkStart w:id="81" w:name="_Toc307988614"/>
      <w:bookmarkStart w:id="82" w:name="_Toc307927077"/>
      <w:bookmarkStart w:id="83" w:name="_Toc307988615"/>
      <w:bookmarkStart w:id="84" w:name="_Toc307927079"/>
      <w:bookmarkStart w:id="85" w:name="_Toc307988617"/>
      <w:bookmarkStart w:id="86" w:name="_Toc307927080"/>
      <w:bookmarkStart w:id="87" w:name="_Toc307988618"/>
      <w:bookmarkStart w:id="88" w:name="_Toc307927081"/>
      <w:bookmarkStart w:id="89" w:name="_Toc307988619"/>
      <w:bookmarkStart w:id="90" w:name="_Toc307927082"/>
      <w:bookmarkStart w:id="91" w:name="_Toc307988620"/>
      <w:bookmarkStart w:id="92" w:name="_Toc307927083"/>
      <w:bookmarkStart w:id="93" w:name="_Toc307988621"/>
      <w:bookmarkStart w:id="94" w:name="_Toc307927084"/>
      <w:bookmarkStart w:id="95" w:name="_Toc307988622"/>
      <w:bookmarkStart w:id="96" w:name="_Toc307927086"/>
      <w:bookmarkStart w:id="97" w:name="_Toc307988624"/>
      <w:bookmarkStart w:id="98" w:name="_Toc307927088"/>
      <w:bookmarkStart w:id="99" w:name="_Toc307988626"/>
      <w:bookmarkStart w:id="100" w:name="_Toc307927090"/>
      <w:bookmarkStart w:id="101" w:name="_Toc307988628"/>
      <w:bookmarkStart w:id="102" w:name="_Toc307927091"/>
      <w:bookmarkStart w:id="103" w:name="_Toc307988629"/>
      <w:bookmarkStart w:id="104" w:name="_Toc307927092"/>
      <w:bookmarkStart w:id="105" w:name="_Toc307988630"/>
      <w:bookmarkStart w:id="106" w:name="_Toc307927093"/>
      <w:bookmarkStart w:id="107" w:name="_Toc307988631"/>
      <w:bookmarkStart w:id="108" w:name="_Toc306953282"/>
      <w:bookmarkStart w:id="109" w:name="_Toc307927096"/>
      <w:bookmarkStart w:id="110" w:name="_Toc307988634"/>
      <w:bookmarkStart w:id="111" w:name="_Toc307927098"/>
      <w:bookmarkStart w:id="112" w:name="_Toc307988636"/>
      <w:bookmarkStart w:id="113" w:name="_Toc307927100"/>
      <w:bookmarkStart w:id="114" w:name="_Toc307988638"/>
      <w:bookmarkStart w:id="115" w:name="_Toc307927101"/>
      <w:bookmarkStart w:id="116" w:name="_Toc307988639"/>
      <w:bookmarkStart w:id="117" w:name="_Toc307927105"/>
      <w:bookmarkStart w:id="118" w:name="_Toc307988643"/>
      <w:bookmarkStart w:id="119" w:name="_Toc309039172"/>
      <w:bookmarkStart w:id="120" w:name="_Toc424864046"/>
      <w:bookmarkStart w:id="121" w:name="_Toc425162359"/>
      <w:bookmarkStart w:id="122" w:name="_Toc462661729"/>
      <w:bookmarkStart w:id="123" w:name="_Toc6677610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E1129A">
        <w:rPr>
          <w:rStyle w:val="Emphasis"/>
          <w:rFonts w:ascii="Arial" w:hAnsi="Arial" w:cs="Arial"/>
          <w:i w:val="0"/>
          <w:sz w:val="24"/>
        </w:rPr>
        <w:t xml:space="preserve">Eligibility Under the </w:t>
      </w:r>
      <w:bookmarkEnd w:id="119"/>
      <w:bookmarkEnd w:id="120"/>
      <w:bookmarkEnd w:id="121"/>
      <w:bookmarkEnd w:id="122"/>
      <w:r w:rsidR="00BD4625" w:rsidRPr="00E1129A">
        <w:rPr>
          <w:rStyle w:val="Emphasis"/>
          <w:rFonts w:ascii="Arial" w:hAnsi="Arial" w:cs="Arial"/>
          <w:i w:val="0"/>
          <w:sz w:val="24"/>
        </w:rPr>
        <w:t>non-state aid route</w:t>
      </w:r>
      <w:bookmarkEnd w:id="123"/>
    </w:p>
    <w:p w14:paraId="3454ECFF" w14:textId="77777777" w:rsidR="004E630D" w:rsidRDefault="00294D5D" w:rsidP="00250832">
      <w:pPr>
        <w:jc w:val="both"/>
        <w:rPr>
          <w:rStyle w:val="Emphasis"/>
          <w:rFonts w:cs="Arial"/>
          <w:i w:val="0"/>
          <w:sz w:val="24"/>
        </w:rPr>
      </w:pPr>
      <w:bookmarkStart w:id="124" w:name="_Hlk15381004"/>
      <w:r w:rsidRPr="00E1129A">
        <w:rPr>
          <w:rStyle w:val="Emphasis"/>
          <w:rFonts w:cs="Arial"/>
          <w:i w:val="0"/>
          <w:sz w:val="24"/>
        </w:rPr>
        <w:t>These Rules for Participation allow eligibility</w:t>
      </w:r>
      <w:r w:rsidR="00250832" w:rsidRPr="00E1129A">
        <w:rPr>
          <w:rStyle w:val="Emphasis"/>
          <w:rFonts w:cs="Arial"/>
          <w:i w:val="0"/>
          <w:sz w:val="24"/>
        </w:rPr>
        <w:t xml:space="preserve"> under </w:t>
      </w:r>
      <w:r w:rsidR="00BD4625" w:rsidRPr="00E1129A">
        <w:rPr>
          <w:rStyle w:val="Emphasis"/>
          <w:rFonts w:cs="Arial"/>
          <w:i w:val="0"/>
          <w:sz w:val="24"/>
        </w:rPr>
        <w:t xml:space="preserve">a non-state aid route. </w:t>
      </w:r>
    </w:p>
    <w:p w14:paraId="6B23B673" w14:textId="5764DAE8" w:rsidR="004E630D" w:rsidRDefault="004E630D" w:rsidP="00250832">
      <w:pPr>
        <w:jc w:val="both"/>
        <w:rPr>
          <w:rStyle w:val="Emphasis"/>
          <w:rFonts w:cs="Arial"/>
          <w:i w:val="0"/>
          <w:sz w:val="24"/>
        </w:rPr>
      </w:pPr>
      <w:r>
        <w:rPr>
          <w:rStyle w:val="Emphasis"/>
          <w:rFonts w:cs="Arial"/>
          <w:i w:val="0"/>
          <w:sz w:val="24"/>
        </w:rPr>
        <w:t xml:space="preserve">Under these rules, the partner must be considered a </w:t>
      </w:r>
      <w:proofErr w:type="gramStart"/>
      <w:r w:rsidRPr="00E1129A">
        <w:rPr>
          <w:rStyle w:val="Emphasis"/>
          <w:rFonts w:cs="Arial"/>
          <w:b/>
          <w:bCs/>
          <w:i w:val="0"/>
          <w:sz w:val="24"/>
        </w:rPr>
        <w:t>Public</w:t>
      </w:r>
      <w:proofErr w:type="gramEnd"/>
      <w:r w:rsidRPr="00E1129A">
        <w:rPr>
          <w:rStyle w:val="Emphasis"/>
          <w:rFonts w:cs="Arial"/>
          <w:b/>
          <w:bCs/>
          <w:i w:val="0"/>
          <w:sz w:val="24"/>
        </w:rPr>
        <w:t xml:space="preserve"> entit</w:t>
      </w:r>
      <w:r>
        <w:rPr>
          <w:rStyle w:val="Emphasis"/>
          <w:rFonts w:cs="Arial"/>
          <w:b/>
          <w:bCs/>
          <w:i w:val="0"/>
          <w:sz w:val="24"/>
        </w:rPr>
        <w:t xml:space="preserve">y </w:t>
      </w:r>
      <w:r>
        <w:rPr>
          <w:rStyle w:val="Emphasis"/>
          <w:rFonts w:cs="Arial"/>
          <w:i w:val="0"/>
          <w:sz w:val="24"/>
        </w:rPr>
        <w:t xml:space="preserve">as defined in section </w:t>
      </w:r>
      <w:r>
        <w:rPr>
          <w:rStyle w:val="Emphasis"/>
          <w:rFonts w:cs="Arial"/>
          <w:i w:val="0"/>
          <w:sz w:val="24"/>
        </w:rPr>
        <w:fldChar w:fldCharType="begin"/>
      </w:r>
      <w:r>
        <w:rPr>
          <w:rStyle w:val="Emphasis"/>
          <w:rFonts w:cs="Arial"/>
          <w:i w:val="0"/>
          <w:sz w:val="24"/>
        </w:rPr>
        <w:instrText xml:space="preserve"> REF _Ref63156573 \r \h </w:instrText>
      </w:r>
      <w:r>
        <w:rPr>
          <w:rStyle w:val="Emphasis"/>
          <w:rFonts w:cs="Arial"/>
          <w:i w:val="0"/>
          <w:sz w:val="24"/>
        </w:rPr>
      </w:r>
      <w:r>
        <w:rPr>
          <w:rStyle w:val="Emphasis"/>
          <w:rFonts w:cs="Arial"/>
          <w:i w:val="0"/>
          <w:sz w:val="24"/>
        </w:rPr>
        <w:fldChar w:fldCharType="separate"/>
      </w:r>
      <w:r>
        <w:rPr>
          <w:rStyle w:val="Emphasis"/>
          <w:rFonts w:cs="Arial"/>
          <w:i w:val="0"/>
          <w:sz w:val="24"/>
        </w:rPr>
        <w:t>3</w:t>
      </w:r>
      <w:r>
        <w:rPr>
          <w:rStyle w:val="Emphasis"/>
          <w:rFonts w:cs="Arial"/>
          <w:i w:val="0"/>
          <w:sz w:val="24"/>
        </w:rPr>
        <w:fldChar w:fldCharType="end"/>
      </w:r>
      <w:r>
        <w:rPr>
          <w:rStyle w:val="Emphasis"/>
          <w:rFonts w:cs="Arial"/>
          <w:i w:val="0"/>
          <w:sz w:val="24"/>
        </w:rPr>
        <w:t>.</w:t>
      </w:r>
    </w:p>
    <w:p w14:paraId="70B06C84" w14:textId="057C825C" w:rsidR="00964142" w:rsidRPr="00E1129A" w:rsidRDefault="00BD4625" w:rsidP="00250832">
      <w:pPr>
        <w:jc w:val="both"/>
        <w:rPr>
          <w:rStyle w:val="Emphasis"/>
          <w:rFonts w:cs="Arial"/>
          <w:i w:val="0"/>
          <w:sz w:val="24"/>
        </w:rPr>
      </w:pPr>
      <w:r w:rsidRPr="00E1129A">
        <w:rPr>
          <w:rStyle w:val="Emphasis"/>
          <w:rFonts w:cs="Arial"/>
          <w:i w:val="0"/>
          <w:sz w:val="24"/>
        </w:rPr>
        <w:t>Those entities that may be eligible for participation under this route shall be required to declare themselves as</w:t>
      </w:r>
      <w:r w:rsidR="00964142" w:rsidRPr="00E1129A">
        <w:rPr>
          <w:rStyle w:val="Emphasis"/>
          <w:rFonts w:cs="Arial"/>
          <w:i w:val="0"/>
          <w:sz w:val="24"/>
        </w:rPr>
        <w:t>:</w:t>
      </w:r>
    </w:p>
    <w:p w14:paraId="3B3FF94B" w14:textId="17C741DB" w:rsidR="000623F8" w:rsidRPr="00E1129A" w:rsidRDefault="00964142" w:rsidP="000623F8">
      <w:pPr>
        <w:pStyle w:val="NoSpacing"/>
        <w:jc w:val="both"/>
        <w:rPr>
          <w:rFonts w:cs="Arial"/>
          <w:sz w:val="24"/>
        </w:rPr>
      </w:pPr>
      <w:r w:rsidRPr="00E1129A">
        <w:rPr>
          <w:rFonts w:cs="Arial"/>
          <w:sz w:val="24"/>
        </w:rPr>
        <w:t>a “</w:t>
      </w:r>
      <w:r w:rsidR="004E630D" w:rsidRPr="00E1129A">
        <w:rPr>
          <w:rFonts w:cs="Arial"/>
          <w:b/>
          <w:bCs/>
          <w:sz w:val="24"/>
        </w:rPr>
        <w:t>public</w:t>
      </w:r>
      <w:r w:rsidR="004E630D">
        <w:rPr>
          <w:rFonts w:cs="Arial"/>
          <w:sz w:val="24"/>
        </w:rPr>
        <w:t xml:space="preserve"> </w:t>
      </w:r>
      <w:r w:rsidRPr="00E1129A">
        <w:rPr>
          <w:rFonts w:cs="Arial"/>
          <w:sz w:val="24"/>
        </w:rPr>
        <w:t>research and knowledge dissemination organisation”</w:t>
      </w:r>
      <w:r w:rsidR="004E630D">
        <w:rPr>
          <w:rFonts w:cs="Arial"/>
          <w:sz w:val="24"/>
        </w:rPr>
        <w:t xml:space="preserve"> where </w:t>
      </w:r>
      <w:r w:rsidR="004E630D" w:rsidRPr="006544AD">
        <w:rPr>
          <w:rFonts w:cs="Arial"/>
          <w:sz w:val="24"/>
        </w:rPr>
        <w:t>research and knowledge dissemination organisation</w:t>
      </w:r>
      <w:r w:rsidRPr="00E1129A">
        <w:rPr>
          <w:rFonts w:cs="Arial"/>
          <w:sz w:val="24"/>
        </w:rPr>
        <w:t xml:space="preserve"> as defined in the Commission Framework for State aid for research and development and innovation (2014/C 198/01) paragraph 15(</w:t>
      </w:r>
      <w:proofErr w:type="spellStart"/>
      <w:r w:rsidRPr="00E1129A">
        <w:rPr>
          <w:rFonts w:cs="Arial"/>
          <w:sz w:val="24"/>
        </w:rPr>
        <w:t>ee</w:t>
      </w:r>
      <w:proofErr w:type="spellEnd"/>
      <w:r w:rsidRPr="00E1129A">
        <w:rPr>
          <w:rFonts w:cs="Arial"/>
          <w:sz w:val="24"/>
        </w:rPr>
        <w:t>)</w:t>
      </w:r>
      <w:r w:rsidR="000623F8" w:rsidRPr="00E1129A">
        <w:rPr>
          <w:rFonts w:cs="Arial"/>
          <w:sz w:val="24"/>
        </w:rPr>
        <w:t>, which carries out a non-economic activity in line with the following:</w:t>
      </w:r>
    </w:p>
    <w:p w14:paraId="204B771C" w14:textId="77777777" w:rsidR="000623F8" w:rsidRPr="00E1129A" w:rsidRDefault="000623F8" w:rsidP="000623F8">
      <w:pPr>
        <w:pStyle w:val="NoSpacing"/>
        <w:numPr>
          <w:ilvl w:val="0"/>
          <w:numId w:val="69"/>
        </w:numPr>
        <w:jc w:val="both"/>
        <w:rPr>
          <w:rFonts w:cs="Arial"/>
          <w:sz w:val="24"/>
        </w:rPr>
      </w:pPr>
      <w:r w:rsidRPr="00E1129A">
        <w:rPr>
          <w:rFonts w:cs="Arial"/>
          <w:sz w:val="24"/>
        </w:rPr>
        <w:lastRenderedPageBreak/>
        <w:t xml:space="preserve">primary activities of research organisations and research infrastructures, in </w:t>
      </w:r>
    </w:p>
    <w:p w14:paraId="0A251DE1" w14:textId="77777777" w:rsidR="000623F8" w:rsidRPr="00E1129A" w:rsidRDefault="000623F8" w:rsidP="000623F8">
      <w:pPr>
        <w:autoSpaceDE w:val="0"/>
        <w:autoSpaceDN w:val="0"/>
        <w:adjustRightInd w:val="0"/>
        <w:ind w:firstLine="709"/>
        <w:jc w:val="both"/>
        <w:rPr>
          <w:rFonts w:cs="Arial"/>
          <w:sz w:val="24"/>
        </w:rPr>
      </w:pPr>
      <w:r w:rsidRPr="00E1129A">
        <w:rPr>
          <w:rFonts w:cs="Arial"/>
          <w:sz w:val="24"/>
        </w:rPr>
        <w:t>particular:</w:t>
      </w:r>
    </w:p>
    <w:p w14:paraId="4CF7F6C3" w14:textId="77777777" w:rsidR="000623F8" w:rsidRPr="00E1129A" w:rsidRDefault="000623F8" w:rsidP="000623F8">
      <w:pPr>
        <w:numPr>
          <w:ilvl w:val="0"/>
          <w:numId w:val="70"/>
        </w:numPr>
        <w:autoSpaceDE w:val="0"/>
        <w:autoSpaceDN w:val="0"/>
        <w:adjustRightInd w:val="0"/>
        <w:jc w:val="both"/>
        <w:rPr>
          <w:rFonts w:cs="Arial"/>
          <w:sz w:val="24"/>
        </w:rPr>
      </w:pPr>
      <w:r w:rsidRPr="00E1129A">
        <w:rPr>
          <w:rFonts w:cs="Arial"/>
          <w:sz w:val="24"/>
        </w:rPr>
        <w:t xml:space="preserve">education for more and better skilled human resources. </w:t>
      </w:r>
    </w:p>
    <w:p w14:paraId="5FC26F41" w14:textId="77777777" w:rsidR="000623F8" w:rsidRPr="00E1129A" w:rsidRDefault="000623F8" w:rsidP="000623F8">
      <w:pPr>
        <w:numPr>
          <w:ilvl w:val="0"/>
          <w:numId w:val="70"/>
        </w:numPr>
        <w:autoSpaceDE w:val="0"/>
        <w:autoSpaceDN w:val="0"/>
        <w:adjustRightInd w:val="0"/>
        <w:jc w:val="both"/>
        <w:rPr>
          <w:rFonts w:cs="Arial"/>
          <w:sz w:val="24"/>
        </w:rPr>
      </w:pPr>
      <w:r w:rsidRPr="00E1129A">
        <w:rPr>
          <w:rFonts w:cs="Arial"/>
          <w:sz w:val="24"/>
        </w:rPr>
        <w:t>independent R&amp;D for more knowledge and better understanding, including collaborative R&amp;D where the research organisation or research infrastructure engages in effective collaboration;</w:t>
      </w:r>
    </w:p>
    <w:p w14:paraId="4132F757" w14:textId="77777777" w:rsidR="000623F8" w:rsidRPr="00E1129A" w:rsidRDefault="000623F8" w:rsidP="000623F8">
      <w:pPr>
        <w:numPr>
          <w:ilvl w:val="0"/>
          <w:numId w:val="70"/>
        </w:numPr>
        <w:autoSpaceDE w:val="0"/>
        <w:autoSpaceDN w:val="0"/>
        <w:adjustRightInd w:val="0"/>
        <w:jc w:val="both"/>
        <w:rPr>
          <w:rFonts w:cs="Arial"/>
          <w:sz w:val="24"/>
        </w:rPr>
      </w:pPr>
      <w:r w:rsidRPr="00E1129A">
        <w:rPr>
          <w:rFonts w:cs="Arial"/>
          <w:sz w:val="24"/>
        </w:rPr>
        <w:t>wide dissemination of research results on a non-exclusive and non-discriminatory basis, for example through teaching, open-access databases, open publications or open software;</w:t>
      </w:r>
    </w:p>
    <w:p w14:paraId="5B479F91" w14:textId="77777777" w:rsidR="000623F8" w:rsidRPr="00E1129A" w:rsidRDefault="000623F8" w:rsidP="000623F8">
      <w:pPr>
        <w:autoSpaceDE w:val="0"/>
        <w:autoSpaceDN w:val="0"/>
        <w:adjustRightInd w:val="0"/>
        <w:ind w:firstLine="709"/>
        <w:jc w:val="both"/>
        <w:rPr>
          <w:rFonts w:cs="Arial"/>
          <w:sz w:val="24"/>
        </w:rPr>
      </w:pPr>
    </w:p>
    <w:p w14:paraId="33CB16DF" w14:textId="1D736A64" w:rsidR="00964142" w:rsidRPr="00E1129A" w:rsidRDefault="000623F8" w:rsidP="00E1129A">
      <w:pPr>
        <w:autoSpaceDE w:val="0"/>
        <w:autoSpaceDN w:val="0"/>
        <w:adjustRightInd w:val="0"/>
        <w:ind w:left="709"/>
        <w:jc w:val="both"/>
        <w:rPr>
          <w:rFonts w:cs="Arial"/>
          <w:sz w:val="24"/>
        </w:rPr>
      </w:pPr>
      <w:r w:rsidRPr="00E1129A">
        <w:rPr>
          <w:rFonts w:cs="Arial"/>
          <w:sz w:val="24"/>
        </w:rPr>
        <w:t>(b) knowledge transfer activities, where they are conducted either by the research organisation or research infrastructure (including their departments or subsidiaries) or jointly with, or on behalf of other such entities, and where all profits from those activities are reinvested in the primary activities of the research organisation or research infrastructure. The non-economic nature of those activities is not prejudiced by contracting the provision of corresponding services to third parties by way of open tenders.</w:t>
      </w:r>
    </w:p>
    <w:p w14:paraId="1139264E" w14:textId="77777777" w:rsidR="00964142" w:rsidRPr="00E1129A" w:rsidRDefault="00964142" w:rsidP="00964142">
      <w:pPr>
        <w:contextualSpacing/>
        <w:rPr>
          <w:rFonts w:cs="Arial"/>
          <w:sz w:val="24"/>
        </w:rPr>
      </w:pPr>
    </w:p>
    <w:p w14:paraId="587F4824" w14:textId="77777777" w:rsidR="00964142" w:rsidRPr="00E1129A" w:rsidRDefault="00964142" w:rsidP="00964142">
      <w:pPr>
        <w:contextualSpacing/>
        <w:rPr>
          <w:rFonts w:cs="Arial"/>
          <w:sz w:val="24"/>
        </w:rPr>
      </w:pPr>
      <w:r w:rsidRPr="00E1129A">
        <w:rPr>
          <w:rFonts w:cs="Arial"/>
          <w:sz w:val="24"/>
        </w:rPr>
        <w:t>or,</w:t>
      </w:r>
    </w:p>
    <w:p w14:paraId="25FF63B2" w14:textId="77777777" w:rsidR="00964142" w:rsidRPr="00E1129A" w:rsidRDefault="00964142" w:rsidP="00964142">
      <w:pPr>
        <w:contextualSpacing/>
        <w:rPr>
          <w:rFonts w:cs="Arial"/>
          <w:sz w:val="24"/>
        </w:rPr>
      </w:pPr>
    </w:p>
    <w:p w14:paraId="09607F7E" w14:textId="7B455B4E" w:rsidR="004E630D" w:rsidRPr="00E1129A" w:rsidRDefault="00964142" w:rsidP="00FC6619">
      <w:pPr>
        <w:contextualSpacing/>
        <w:jc w:val="both"/>
        <w:rPr>
          <w:rFonts w:cs="Arial"/>
          <w:sz w:val="24"/>
        </w:rPr>
      </w:pPr>
      <w:r w:rsidRPr="00E1129A">
        <w:rPr>
          <w:rFonts w:cs="Arial"/>
          <w:sz w:val="24"/>
        </w:rPr>
        <w:t>a</w:t>
      </w:r>
      <w:r w:rsidR="004E630D">
        <w:rPr>
          <w:rFonts w:cs="Arial"/>
          <w:sz w:val="24"/>
        </w:rPr>
        <w:t xml:space="preserve"> </w:t>
      </w:r>
      <w:r w:rsidR="004E630D" w:rsidRPr="00E1129A">
        <w:rPr>
          <w:rFonts w:cs="Arial"/>
          <w:b/>
          <w:bCs/>
          <w:sz w:val="24"/>
        </w:rPr>
        <w:t>public</w:t>
      </w:r>
      <w:r w:rsidRPr="00E1129A">
        <w:rPr>
          <w:rFonts w:cs="Arial"/>
          <w:sz w:val="24"/>
        </w:rPr>
        <w:t xml:space="preserve"> entity whose activity does not constitute an economic activity in the meaning of Article 107 of the Treaty on the Functioning of the European Union</w:t>
      </w:r>
      <w:r w:rsidR="000623F8" w:rsidRPr="00E1129A">
        <w:rPr>
          <w:rStyle w:val="FootnoteReference"/>
          <w:rFonts w:cs="Arial"/>
          <w:sz w:val="24"/>
        </w:rPr>
        <w:footnoteReference w:id="2"/>
      </w:r>
      <w:r w:rsidR="000623F8" w:rsidRPr="00E1129A">
        <w:rPr>
          <w:rFonts w:cs="Arial"/>
          <w:sz w:val="24"/>
        </w:rPr>
        <w:t xml:space="preserve">. </w:t>
      </w:r>
      <w:r w:rsidR="00160DD2" w:rsidRPr="00E1129A">
        <w:rPr>
          <w:rFonts w:cs="Arial"/>
          <w:sz w:val="24"/>
        </w:rPr>
        <w:t>Where applicable, applicants need to ensure adherence to Section 2.2 “Indirect State aid to undertakings through public funded research and</w:t>
      </w:r>
      <w:r w:rsidR="004E630D">
        <w:rPr>
          <w:rFonts w:cs="Arial"/>
          <w:sz w:val="24"/>
        </w:rPr>
        <w:t xml:space="preserve"> public</w:t>
      </w:r>
      <w:r w:rsidR="00160DD2" w:rsidRPr="00E1129A">
        <w:rPr>
          <w:rFonts w:cs="Arial"/>
          <w:sz w:val="24"/>
        </w:rPr>
        <w:t xml:space="preserve"> knowledge dissemination organisations and research infrastructures” of the Framework for State aid for research and development and innovation (2014/C 198/01).</w:t>
      </w:r>
    </w:p>
    <w:bookmarkEnd w:id="124"/>
    <w:p w14:paraId="66715D78" w14:textId="77777777" w:rsidR="00577035" w:rsidRPr="00E1129A" w:rsidRDefault="00577035" w:rsidP="00250832">
      <w:pPr>
        <w:contextualSpacing/>
        <w:jc w:val="both"/>
        <w:rPr>
          <w:rStyle w:val="Emphasis"/>
          <w:rFonts w:cs="Arial"/>
          <w:i w:val="0"/>
          <w:sz w:val="24"/>
        </w:rPr>
      </w:pPr>
    </w:p>
    <w:p w14:paraId="0FEF9397" w14:textId="3BFC0507" w:rsidR="00964142" w:rsidRPr="00E1129A" w:rsidRDefault="00964142" w:rsidP="00964142">
      <w:pPr>
        <w:jc w:val="both"/>
        <w:rPr>
          <w:rStyle w:val="Emphasis"/>
          <w:rFonts w:cs="Arial"/>
          <w:i w:val="0"/>
          <w:sz w:val="24"/>
        </w:rPr>
      </w:pPr>
      <w:bookmarkStart w:id="125" w:name="_Hlk15381075"/>
      <w:r w:rsidRPr="00E1129A">
        <w:rPr>
          <w:rStyle w:val="Emphasis"/>
          <w:rFonts w:cs="Arial"/>
          <w:i w:val="0"/>
          <w:sz w:val="24"/>
        </w:rPr>
        <w:t>Applicants under the non-state aid Option B route must understand that, should they be found to be in breach of the conditions for being exempt from State Aid regulations, the Managing Authority will enforce the retrieval of disbursed funds with interest, in part or in full, as the case may necessitate.</w:t>
      </w:r>
    </w:p>
    <w:p w14:paraId="458417FD" w14:textId="4E59B356" w:rsidR="00964142" w:rsidRPr="00E1129A" w:rsidRDefault="00964142" w:rsidP="00964142">
      <w:pPr>
        <w:jc w:val="both"/>
        <w:rPr>
          <w:rStyle w:val="Emphasis"/>
          <w:rFonts w:cs="Arial"/>
          <w:i w:val="0"/>
          <w:sz w:val="24"/>
        </w:rPr>
      </w:pPr>
      <w:r w:rsidRPr="00E1129A">
        <w:rPr>
          <w:rStyle w:val="Emphasis"/>
          <w:rFonts w:cs="Arial"/>
          <w:i w:val="0"/>
          <w:sz w:val="24"/>
        </w:rPr>
        <w:lastRenderedPageBreak/>
        <w:t>The Applicant also undertakes to comply faithfully and immediately with any decision of the European Commission or a Maltese judicial authority declaring Article 107(1) TFEU to be applicable to this Agreement.</w:t>
      </w:r>
    </w:p>
    <w:p w14:paraId="4A5FA4DA" w14:textId="3497FD6E" w:rsidR="00250832" w:rsidRPr="00E1129A" w:rsidRDefault="0033280E" w:rsidP="00250832">
      <w:pPr>
        <w:jc w:val="both"/>
        <w:rPr>
          <w:rStyle w:val="Emphasis"/>
          <w:rFonts w:cs="Arial"/>
          <w:i w:val="0"/>
          <w:sz w:val="24"/>
        </w:rPr>
      </w:pPr>
      <w:r w:rsidRPr="00E1129A">
        <w:rPr>
          <w:rStyle w:val="Emphasis"/>
          <w:rFonts w:cs="Arial"/>
          <w:i w:val="0"/>
          <w:sz w:val="24"/>
        </w:rPr>
        <w:t>MCST</w:t>
      </w:r>
      <w:r w:rsidR="00964142" w:rsidRPr="00E1129A">
        <w:rPr>
          <w:rStyle w:val="Emphasis"/>
          <w:rFonts w:cs="Arial"/>
          <w:i w:val="0"/>
          <w:sz w:val="24"/>
        </w:rPr>
        <w:t xml:space="preserve"> also reserves the right to terminate any applications that have followed in part or in full the non-state aid Option B route, should</w:t>
      </w:r>
      <w:r w:rsidR="00E46AB9" w:rsidRPr="00E1129A">
        <w:rPr>
          <w:rStyle w:val="Emphasis"/>
          <w:rFonts w:cs="Arial"/>
          <w:i w:val="0"/>
          <w:sz w:val="24"/>
        </w:rPr>
        <w:t xml:space="preserve"> </w:t>
      </w:r>
      <w:r w:rsidRPr="00E1129A">
        <w:rPr>
          <w:rStyle w:val="Emphasis"/>
          <w:rFonts w:cs="Arial"/>
          <w:i w:val="0"/>
          <w:sz w:val="24"/>
        </w:rPr>
        <w:t>MCST</w:t>
      </w:r>
      <w:r w:rsidR="00964142" w:rsidRPr="00E1129A">
        <w:rPr>
          <w:rStyle w:val="Emphasis"/>
          <w:rFonts w:cs="Arial"/>
          <w:i w:val="0"/>
          <w:sz w:val="24"/>
        </w:rPr>
        <w:t xml:space="preserve"> not be satisfied with the segregation of work packages, activities, tasks and deliverables, as well as budgets.</w:t>
      </w:r>
      <w:bookmarkEnd w:id="125"/>
    </w:p>
    <w:p w14:paraId="03158190" w14:textId="44B7BC83" w:rsidR="00180F1A" w:rsidRPr="00E1129A" w:rsidRDefault="00250832" w:rsidP="00250832">
      <w:pPr>
        <w:jc w:val="both"/>
        <w:rPr>
          <w:rStyle w:val="Emphasis"/>
          <w:rFonts w:cs="Arial"/>
          <w:i w:val="0"/>
          <w:sz w:val="24"/>
        </w:rPr>
      </w:pPr>
      <w:bookmarkStart w:id="126" w:name="_Ref307841825"/>
      <w:bookmarkStart w:id="127" w:name="_Hlk15381119"/>
      <w:r w:rsidRPr="00E1129A">
        <w:rPr>
          <w:rStyle w:val="Emphasis"/>
          <w:rFonts w:cs="Arial"/>
          <w:i w:val="0"/>
          <w:sz w:val="24"/>
        </w:rPr>
        <w:t xml:space="preserve">All applications should be accompanied by </w:t>
      </w:r>
      <w:r w:rsidR="00964142" w:rsidRPr="00E1129A">
        <w:rPr>
          <w:rStyle w:val="Emphasis"/>
          <w:rFonts w:cs="Arial"/>
          <w:i w:val="0"/>
          <w:sz w:val="24"/>
        </w:rPr>
        <w:t>the relevant Declarations duly completed within the Appendices of the Application</w:t>
      </w:r>
      <w:r w:rsidRPr="00E1129A">
        <w:rPr>
          <w:rStyle w:val="Emphasis"/>
          <w:rFonts w:cs="Arial"/>
          <w:i w:val="0"/>
          <w:sz w:val="24"/>
        </w:rPr>
        <w:t xml:space="preserve"> </w:t>
      </w:r>
      <w:r w:rsidR="00964142" w:rsidRPr="00E1129A">
        <w:rPr>
          <w:rStyle w:val="Emphasis"/>
          <w:rFonts w:cs="Arial"/>
          <w:i w:val="0"/>
          <w:sz w:val="24"/>
        </w:rPr>
        <w:t xml:space="preserve">Form with particular attention also being given to potential indirect </w:t>
      </w:r>
      <w:r w:rsidR="004F0F6C" w:rsidRPr="00E1129A">
        <w:rPr>
          <w:rStyle w:val="Emphasis"/>
          <w:rFonts w:cs="Arial"/>
          <w:i w:val="0"/>
          <w:sz w:val="24"/>
        </w:rPr>
        <w:t xml:space="preserve">state </w:t>
      </w:r>
      <w:r w:rsidR="00964142" w:rsidRPr="00E1129A">
        <w:rPr>
          <w:rStyle w:val="Emphasis"/>
          <w:rFonts w:cs="Arial"/>
          <w:i w:val="0"/>
          <w:sz w:val="24"/>
        </w:rPr>
        <w:t xml:space="preserve">aid to </w:t>
      </w:r>
      <w:r w:rsidR="004F0F6C" w:rsidRPr="00E1129A">
        <w:rPr>
          <w:rStyle w:val="Emphasis"/>
          <w:rFonts w:cs="Arial"/>
          <w:i w:val="0"/>
          <w:sz w:val="24"/>
        </w:rPr>
        <w:t>undertakings within the same eventual project, should it be selected for funding</w:t>
      </w:r>
      <w:r w:rsidRPr="00E1129A">
        <w:rPr>
          <w:rStyle w:val="Emphasis"/>
          <w:rFonts w:cs="Arial"/>
          <w:i w:val="0"/>
          <w:sz w:val="24"/>
        </w:rPr>
        <w:t>.</w:t>
      </w:r>
      <w:bookmarkEnd w:id="126"/>
      <w:r w:rsidRPr="00E1129A">
        <w:rPr>
          <w:rStyle w:val="Emphasis"/>
          <w:rFonts w:cs="Arial"/>
          <w:i w:val="0"/>
          <w:sz w:val="24"/>
        </w:rPr>
        <w:t xml:space="preserve"> </w:t>
      </w:r>
      <w:bookmarkEnd w:id="127"/>
    </w:p>
    <w:p w14:paraId="6B1814FA" w14:textId="77777777" w:rsidR="00250832" w:rsidRPr="00E1129A" w:rsidRDefault="00250832" w:rsidP="00250832">
      <w:pPr>
        <w:jc w:val="both"/>
        <w:rPr>
          <w:rStyle w:val="Emphasis"/>
          <w:rFonts w:cs="Arial"/>
          <w:i w:val="0"/>
          <w:sz w:val="24"/>
        </w:rPr>
      </w:pPr>
    </w:p>
    <w:p w14:paraId="15E9A659" w14:textId="77777777" w:rsidR="00250832" w:rsidRPr="00E1129A" w:rsidRDefault="00250832" w:rsidP="00250832">
      <w:pPr>
        <w:pStyle w:val="Heading1"/>
        <w:rPr>
          <w:rStyle w:val="Emphasis"/>
          <w:rFonts w:ascii="Arial" w:hAnsi="Arial" w:cs="Arial"/>
          <w:i w:val="0"/>
          <w:sz w:val="24"/>
        </w:rPr>
      </w:pPr>
      <w:r w:rsidRPr="00E1129A">
        <w:rPr>
          <w:rStyle w:val="Emphasis"/>
          <w:rFonts w:ascii="Arial" w:hAnsi="Arial" w:cs="Arial"/>
          <w:i w:val="0"/>
          <w:sz w:val="24"/>
        </w:rPr>
        <w:t xml:space="preserve"> </w:t>
      </w:r>
      <w:bookmarkStart w:id="128" w:name="_Toc309039173"/>
      <w:bookmarkStart w:id="129" w:name="_Toc424864047"/>
      <w:bookmarkStart w:id="130" w:name="_Toc425162360"/>
      <w:bookmarkStart w:id="131" w:name="_Toc462661730"/>
      <w:bookmarkStart w:id="132" w:name="_Toc66776108"/>
      <w:r w:rsidRPr="00E1129A">
        <w:rPr>
          <w:rStyle w:val="Emphasis"/>
          <w:rFonts w:ascii="Arial" w:hAnsi="Arial" w:cs="Arial"/>
          <w:i w:val="0"/>
          <w:sz w:val="24"/>
        </w:rPr>
        <w:t>The Application Process</w:t>
      </w:r>
      <w:bookmarkEnd w:id="128"/>
      <w:bookmarkEnd w:id="129"/>
      <w:bookmarkEnd w:id="130"/>
      <w:bookmarkEnd w:id="131"/>
      <w:bookmarkEnd w:id="132"/>
    </w:p>
    <w:p w14:paraId="606E210F" w14:textId="0277D523" w:rsidR="00250832" w:rsidRPr="00E1129A" w:rsidRDefault="26251356" w:rsidP="00250832">
      <w:pPr>
        <w:jc w:val="both"/>
        <w:rPr>
          <w:rStyle w:val="Emphasis"/>
          <w:rFonts w:cs="Arial"/>
          <w:i w:val="0"/>
          <w:sz w:val="24"/>
        </w:rPr>
      </w:pPr>
      <w:bookmarkStart w:id="133" w:name="_Toc309039175"/>
      <w:bookmarkStart w:id="134" w:name="_Toc424864048"/>
      <w:r w:rsidRPr="00E1129A">
        <w:rPr>
          <w:rStyle w:val="Emphasis"/>
          <w:rFonts w:cs="Arial"/>
          <w:i w:val="0"/>
          <w:iCs w:val="0"/>
          <w:sz w:val="24"/>
        </w:rPr>
        <w:t xml:space="preserve">The Call for Project Proposals will be open from </w:t>
      </w:r>
      <w:r w:rsidR="00512C4F">
        <w:rPr>
          <w:rStyle w:val="Emphasis"/>
          <w:rFonts w:cs="Arial"/>
          <w:b/>
          <w:bCs/>
          <w:i w:val="0"/>
          <w:iCs w:val="0"/>
          <w:sz w:val="24"/>
        </w:rPr>
        <w:t>8</w:t>
      </w:r>
      <w:r w:rsidR="00512C4F" w:rsidRPr="00F73417">
        <w:rPr>
          <w:rStyle w:val="Emphasis"/>
          <w:rFonts w:cs="Arial"/>
          <w:b/>
          <w:bCs/>
          <w:i w:val="0"/>
          <w:iCs w:val="0"/>
          <w:sz w:val="24"/>
          <w:vertAlign w:val="superscript"/>
        </w:rPr>
        <w:t>th</w:t>
      </w:r>
      <w:r w:rsidR="00512C4F">
        <w:rPr>
          <w:rStyle w:val="Emphasis"/>
          <w:rFonts w:cs="Arial"/>
          <w:b/>
          <w:bCs/>
          <w:i w:val="0"/>
          <w:iCs w:val="0"/>
          <w:sz w:val="24"/>
        </w:rPr>
        <w:t xml:space="preserve"> of June</w:t>
      </w:r>
      <w:r w:rsidR="00512C4F" w:rsidRPr="00784E3B">
        <w:rPr>
          <w:rStyle w:val="Emphasis"/>
          <w:rFonts w:cs="Arial"/>
          <w:b/>
          <w:bCs/>
          <w:i w:val="0"/>
          <w:iCs w:val="0"/>
          <w:sz w:val="24"/>
        </w:rPr>
        <w:t xml:space="preserve"> to</w:t>
      </w:r>
      <w:r w:rsidR="00512C4F">
        <w:rPr>
          <w:rStyle w:val="Emphasis"/>
          <w:rFonts w:cs="Arial"/>
          <w:b/>
          <w:bCs/>
          <w:i w:val="0"/>
          <w:iCs w:val="0"/>
          <w:sz w:val="24"/>
        </w:rPr>
        <w:t xml:space="preserve"> 20</w:t>
      </w:r>
      <w:r w:rsidR="00512C4F" w:rsidRPr="00F73417">
        <w:rPr>
          <w:rStyle w:val="Emphasis"/>
          <w:rFonts w:cs="Arial"/>
          <w:b/>
          <w:bCs/>
          <w:i w:val="0"/>
          <w:iCs w:val="0"/>
          <w:sz w:val="24"/>
          <w:vertAlign w:val="superscript"/>
        </w:rPr>
        <w:t>th</w:t>
      </w:r>
      <w:r w:rsidR="00512C4F">
        <w:rPr>
          <w:rStyle w:val="Emphasis"/>
          <w:rFonts w:cs="Arial"/>
          <w:b/>
          <w:bCs/>
          <w:i w:val="0"/>
          <w:iCs w:val="0"/>
          <w:sz w:val="24"/>
        </w:rPr>
        <w:t xml:space="preserve"> July 2022 at 23:59pm</w:t>
      </w:r>
      <w:r w:rsidRPr="00E1129A">
        <w:rPr>
          <w:rStyle w:val="Emphasis"/>
          <w:rFonts w:cs="Arial"/>
          <w:b/>
          <w:bCs/>
          <w:i w:val="0"/>
          <w:iCs w:val="0"/>
          <w:sz w:val="24"/>
        </w:rPr>
        <w:t xml:space="preserve">. </w:t>
      </w:r>
      <w:r w:rsidRPr="00E1129A">
        <w:rPr>
          <w:rStyle w:val="Emphasis"/>
          <w:rFonts w:cs="Arial"/>
          <w:i w:val="0"/>
          <w:iCs w:val="0"/>
          <w:sz w:val="24"/>
        </w:rPr>
        <w:t>The selection and funding of proposals under this Programme shall be on a competitive basis.</w:t>
      </w:r>
    </w:p>
    <w:p w14:paraId="7BF7172F" w14:textId="753113C9" w:rsidR="00250832" w:rsidRPr="00E1129A" w:rsidRDefault="00250832" w:rsidP="00250832">
      <w:pPr>
        <w:jc w:val="both"/>
        <w:rPr>
          <w:rStyle w:val="Emphasis"/>
          <w:rFonts w:cs="Arial"/>
          <w:i w:val="0"/>
          <w:sz w:val="24"/>
        </w:rPr>
      </w:pPr>
      <w:r w:rsidRPr="00E1129A">
        <w:rPr>
          <w:rStyle w:val="Emphasis"/>
          <w:rFonts w:cs="Arial"/>
          <w:i w:val="0"/>
          <w:sz w:val="24"/>
        </w:rPr>
        <w:t xml:space="preserve">Applicants should refer to the eligibility criteria in Section </w:t>
      </w:r>
      <w:r w:rsidR="000C2829">
        <w:rPr>
          <w:rStyle w:val="Emphasis"/>
          <w:rFonts w:cs="Arial"/>
          <w:i w:val="0"/>
          <w:sz w:val="24"/>
        </w:rPr>
        <w:fldChar w:fldCharType="begin"/>
      </w:r>
      <w:r w:rsidR="000C2829">
        <w:rPr>
          <w:rStyle w:val="Emphasis"/>
          <w:rFonts w:cs="Arial"/>
          <w:i w:val="0"/>
          <w:sz w:val="24"/>
        </w:rPr>
        <w:instrText xml:space="preserve"> REF _Ref64361866 \r \h </w:instrText>
      </w:r>
      <w:r w:rsidR="000C2829">
        <w:rPr>
          <w:rStyle w:val="Emphasis"/>
          <w:rFonts w:cs="Arial"/>
          <w:i w:val="0"/>
          <w:sz w:val="24"/>
        </w:rPr>
      </w:r>
      <w:r w:rsidR="000C2829">
        <w:rPr>
          <w:rStyle w:val="Emphasis"/>
          <w:rFonts w:cs="Arial"/>
          <w:i w:val="0"/>
          <w:sz w:val="24"/>
        </w:rPr>
        <w:fldChar w:fldCharType="separate"/>
      </w:r>
      <w:r w:rsidR="000C2829">
        <w:rPr>
          <w:rStyle w:val="Emphasis"/>
          <w:rFonts w:cs="Arial"/>
          <w:i w:val="0"/>
          <w:sz w:val="24"/>
        </w:rPr>
        <w:t>4</w:t>
      </w:r>
      <w:r w:rsidR="000C2829">
        <w:rPr>
          <w:rStyle w:val="Emphasis"/>
          <w:rFonts w:cs="Arial"/>
          <w:i w:val="0"/>
          <w:sz w:val="24"/>
        </w:rPr>
        <w:fldChar w:fldCharType="end"/>
      </w:r>
      <w:r w:rsidRPr="00E1129A">
        <w:rPr>
          <w:rStyle w:val="Emphasis"/>
          <w:rFonts w:cs="Arial"/>
          <w:i w:val="0"/>
          <w:sz w:val="24"/>
        </w:rPr>
        <w:t>.</w:t>
      </w:r>
    </w:p>
    <w:p w14:paraId="51416501" w14:textId="77777777" w:rsidR="00250832" w:rsidRPr="00E1129A" w:rsidRDefault="00250832" w:rsidP="00BF2AF8">
      <w:pPr>
        <w:pStyle w:val="Heading2"/>
        <w:numPr>
          <w:ilvl w:val="1"/>
          <w:numId w:val="43"/>
        </w:numPr>
        <w:rPr>
          <w:rStyle w:val="Emphasis"/>
          <w:rFonts w:ascii="Arial" w:hAnsi="Arial" w:cs="Arial"/>
          <w:i w:val="0"/>
        </w:rPr>
      </w:pPr>
      <w:bookmarkStart w:id="135" w:name="_Toc425162361"/>
      <w:bookmarkStart w:id="136" w:name="_Toc462661731"/>
      <w:bookmarkStart w:id="137" w:name="_Toc66776109"/>
      <w:r w:rsidRPr="00E1129A">
        <w:rPr>
          <w:rStyle w:val="Emphasis"/>
          <w:rFonts w:ascii="Arial" w:hAnsi="Arial" w:cs="Arial"/>
          <w:i w:val="0"/>
        </w:rPr>
        <w:t>Application Submission</w:t>
      </w:r>
      <w:bookmarkEnd w:id="133"/>
      <w:bookmarkEnd w:id="134"/>
      <w:bookmarkEnd w:id="135"/>
      <w:bookmarkEnd w:id="136"/>
      <w:bookmarkEnd w:id="137"/>
      <w:r w:rsidRPr="00E1129A">
        <w:rPr>
          <w:rStyle w:val="Emphasis"/>
          <w:rFonts w:ascii="Arial" w:hAnsi="Arial" w:cs="Arial"/>
          <w:i w:val="0"/>
        </w:rPr>
        <w:t xml:space="preserve"> </w:t>
      </w:r>
    </w:p>
    <w:p w14:paraId="54CCA5D0" w14:textId="77777777" w:rsidR="00250832" w:rsidRPr="00E1129A" w:rsidRDefault="00250832" w:rsidP="00250832">
      <w:pPr>
        <w:jc w:val="both"/>
        <w:rPr>
          <w:rStyle w:val="Emphasis"/>
          <w:rFonts w:cs="Arial"/>
          <w:i w:val="0"/>
          <w:sz w:val="24"/>
        </w:rPr>
      </w:pPr>
      <w:r w:rsidRPr="00E1129A">
        <w:rPr>
          <w:rStyle w:val="Emphasis"/>
          <w:rFonts w:cs="Arial"/>
          <w:i w:val="0"/>
          <w:sz w:val="24"/>
        </w:rPr>
        <w:t>The Technology Development project application must present a coherent, comprehensive and credible plan based on:</w:t>
      </w:r>
    </w:p>
    <w:p w14:paraId="4A01FD38" w14:textId="77777777" w:rsidR="00250832" w:rsidRPr="00E1129A" w:rsidRDefault="00250832" w:rsidP="00BF2AF8">
      <w:pPr>
        <w:numPr>
          <w:ilvl w:val="0"/>
          <w:numId w:val="24"/>
        </w:numPr>
        <w:jc w:val="both"/>
        <w:rPr>
          <w:rStyle w:val="Emphasis"/>
          <w:rFonts w:cs="Arial"/>
          <w:i w:val="0"/>
          <w:sz w:val="24"/>
        </w:rPr>
      </w:pPr>
      <w:r w:rsidRPr="00E1129A">
        <w:rPr>
          <w:rStyle w:val="Emphasis"/>
          <w:rFonts w:cs="Arial"/>
          <w:i w:val="0"/>
          <w:sz w:val="24"/>
        </w:rPr>
        <w:t>Reasonable estimates of human resources, finance, deliverables and timeframes; and</w:t>
      </w:r>
    </w:p>
    <w:p w14:paraId="54429B60" w14:textId="35A75914" w:rsidR="004E630D" w:rsidRPr="00E1129A" w:rsidRDefault="00250832" w:rsidP="00BF2AF8">
      <w:pPr>
        <w:numPr>
          <w:ilvl w:val="0"/>
          <w:numId w:val="24"/>
        </w:numPr>
        <w:jc w:val="both"/>
        <w:rPr>
          <w:rStyle w:val="Emphasis"/>
          <w:rFonts w:cs="Arial"/>
          <w:i w:val="0"/>
          <w:sz w:val="24"/>
        </w:rPr>
      </w:pPr>
      <w:r w:rsidRPr="00E1129A">
        <w:rPr>
          <w:rStyle w:val="Emphasis"/>
          <w:rFonts w:cs="Arial"/>
          <w:i w:val="0"/>
          <w:sz w:val="24"/>
        </w:rPr>
        <w:t xml:space="preserve">Templates provided by </w:t>
      </w:r>
      <w:r w:rsidR="00EA2D1D" w:rsidRPr="00E1129A">
        <w:rPr>
          <w:rStyle w:val="Emphasis"/>
          <w:rFonts w:cs="Arial"/>
          <w:i w:val="0"/>
          <w:sz w:val="24"/>
        </w:rPr>
        <w:t>MCST</w:t>
      </w:r>
      <w:r w:rsidRPr="00E1129A">
        <w:rPr>
          <w:rStyle w:val="Emphasis"/>
          <w:rFonts w:cs="Arial"/>
          <w:i w:val="0"/>
          <w:sz w:val="24"/>
        </w:rPr>
        <w:t xml:space="preserve">. </w:t>
      </w:r>
    </w:p>
    <w:p w14:paraId="0345D2B7" w14:textId="3E4D83A3" w:rsidR="004E630D" w:rsidRPr="00E1129A" w:rsidRDefault="004E630D">
      <w:pPr>
        <w:jc w:val="both"/>
        <w:rPr>
          <w:rStyle w:val="Emphasis"/>
          <w:rFonts w:cs="Arial"/>
          <w:i w:val="0"/>
          <w:sz w:val="24"/>
        </w:rPr>
      </w:pPr>
      <w:r>
        <w:rPr>
          <w:rStyle w:val="Emphasis"/>
          <w:rFonts w:cs="Arial"/>
          <w:i w:val="0"/>
          <w:sz w:val="24"/>
        </w:rPr>
        <w:t xml:space="preserve">Kindly note, that </w:t>
      </w:r>
      <w:r w:rsidRPr="00E1129A">
        <w:rPr>
          <w:rStyle w:val="Emphasis"/>
          <w:rFonts w:cs="Arial"/>
          <w:b/>
          <w:bCs/>
          <w:i w:val="0"/>
          <w:sz w:val="24"/>
        </w:rPr>
        <w:t>the Council will</w:t>
      </w:r>
      <w:r>
        <w:rPr>
          <w:rStyle w:val="Emphasis"/>
          <w:rFonts w:cs="Arial"/>
          <w:i w:val="0"/>
          <w:sz w:val="24"/>
        </w:rPr>
        <w:t xml:space="preserve"> </w:t>
      </w:r>
      <w:r w:rsidRPr="00E1129A">
        <w:rPr>
          <w:rStyle w:val="Emphasis"/>
          <w:rFonts w:cs="Arial"/>
          <w:b/>
          <w:bCs/>
          <w:i w:val="0"/>
          <w:sz w:val="24"/>
        </w:rPr>
        <w:t>append the CVP reports</w:t>
      </w:r>
      <w:r>
        <w:rPr>
          <w:rStyle w:val="Emphasis"/>
          <w:rFonts w:cs="Arial"/>
          <w:i w:val="0"/>
          <w:sz w:val="24"/>
        </w:rPr>
        <w:t xml:space="preserve"> to your application form to ensure consistency between the proposed activities and the reports.</w:t>
      </w:r>
    </w:p>
    <w:p w14:paraId="599E7871" w14:textId="6B048DF9" w:rsidR="00250832" w:rsidRPr="00E1129A" w:rsidRDefault="00250832" w:rsidP="00E1129A">
      <w:pPr>
        <w:jc w:val="both"/>
        <w:rPr>
          <w:rStyle w:val="Emphasis"/>
          <w:rFonts w:cs="Arial"/>
          <w:i w:val="0"/>
          <w:sz w:val="24"/>
        </w:rPr>
      </w:pPr>
      <w:r w:rsidRPr="00E1129A">
        <w:rPr>
          <w:rStyle w:val="Emphasis"/>
          <w:rFonts w:cs="Arial"/>
          <w:bCs/>
          <w:i w:val="0"/>
          <w:sz w:val="24"/>
        </w:rPr>
        <w:t xml:space="preserve">Submission, evaluation and selection of project applications will be in the form of a </w:t>
      </w:r>
      <w:r w:rsidRPr="00E1129A">
        <w:rPr>
          <w:rStyle w:val="Emphasis"/>
          <w:rFonts w:cs="Arial"/>
          <w:b/>
          <w:i w:val="0"/>
          <w:sz w:val="24"/>
        </w:rPr>
        <w:t>one-stage process</w:t>
      </w:r>
      <w:r w:rsidRPr="00E1129A">
        <w:rPr>
          <w:rStyle w:val="Emphasis"/>
          <w:rFonts w:cs="Arial"/>
          <w:bCs/>
          <w:i w:val="0"/>
          <w:sz w:val="24"/>
        </w:rPr>
        <w:t xml:space="preserve">.  </w:t>
      </w:r>
      <w:bookmarkStart w:id="138" w:name="_Toc388624412"/>
      <w:bookmarkStart w:id="139" w:name="_Toc388624467"/>
      <w:bookmarkStart w:id="140" w:name="_Toc388632765"/>
      <w:bookmarkStart w:id="141" w:name="_Toc388632872"/>
      <w:bookmarkStart w:id="142" w:name="_Toc388994414"/>
      <w:bookmarkStart w:id="143" w:name="_Toc388994470"/>
      <w:bookmarkStart w:id="144" w:name="_Toc388994528"/>
      <w:bookmarkStart w:id="145" w:name="_Toc424864051"/>
      <w:bookmarkStart w:id="146" w:name="_Toc425162364"/>
      <w:bookmarkEnd w:id="138"/>
      <w:bookmarkEnd w:id="139"/>
      <w:bookmarkEnd w:id="140"/>
      <w:bookmarkEnd w:id="141"/>
      <w:bookmarkEnd w:id="142"/>
      <w:bookmarkEnd w:id="143"/>
      <w:bookmarkEnd w:id="144"/>
      <w:bookmarkEnd w:id="145"/>
      <w:bookmarkEnd w:id="146"/>
      <w:r w:rsidRPr="00E1129A">
        <w:rPr>
          <w:rStyle w:val="Emphasis"/>
          <w:rFonts w:cs="Arial"/>
          <w:bCs/>
          <w:i w:val="0"/>
          <w:sz w:val="24"/>
        </w:rPr>
        <w:t>The applicant should ensure complete compliance to the</w:t>
      </w:r>
      <w:r w:rsidR="009A389F" w:rsidRPr="00E1129A">
        <w:rPr>
          <w:rStyle w:val="Emphasis"/>
          <w:rFonts w:cs="Arial"/>
          <w:bCs/>
          <w:i w:val="0"/>
          <w:sz w:val="24"/>
        </w:rPr>
        <w:t>se</w:t>
      </w:r>
      <w:r w:rsidRPr="00E1129A">
        <w:rPr>
          <w:rStyle w:val="Emphasis"/>
          <w:rFonts w:cs="Arial"/>
          <w:bCs/>
          <w:i w:val="0"/>
          <w:sz w:val="24"/>
        </w:rPr>
        <w:t xml:space="preserve"> ‘Rules for Participation’ prior to submission as no amendment or negotiations are allowed after submission and any unapproved deviations will result in the failure of the application during the administrative check.</w:t>
      </w:r>
      <w:r w:rsidR="004E630D">
        <w:rPr>
          <w:rStyle w:val="Emphasis"/>
          <w:rFonts w:cs="Arial"/>
          <w:bCs/>
          <w:i w:val="0"/>
          <w:sz w:val="24"/>
        </w:rPr>
        <w:t xml:space="preserve"> </w:t>
      </w:r>
      <w:r w:rsidR="00C403FA">
        <w:rPr>
          <w:rStyle w:val="Emphasis"/>
          <w:rFonts w:cs="Arial"/>
          <w:bCs/>
          <w:i w:val="0"/>
          <w:sz w:val="24"/>
        </w:rPr>
        <w:t>I</w:t>
      </w:r>
      <w:r w:rsidR="00C403FA" w:rsidRPr="00C403FA">
        <w:rPr>
          <w:rStyle w:val="Emphasis"/>
          <w:rFonts w:cs="Arial"/>
          <w:bCs/>
          <w:i w:val="0"/>
          <w:sz w:val="24"/>
        </w:rPr>
        <w:t>f any errors with the budget are noted the budget will be either considered as a major deviation or minor deviation</w:t>
      </w:r>
      <w:r w:rsidR="00C403FA">
        <w:rPr>
          <w:rStyle w:val="Emphasis"/>
          <w:rFonts w:cs="Arial"/>
          <w:bCs/>
          <w:i w:val="0"/>
          <w:sz w:val="24"/>
        </w:rPr>
        <w:t xml:space="preserve"> and will be handled as described in Section </w:t>
      </w:r>
      <w:r w:rsidR="00C403FA">
        <w:rPr>
          <w:rStyle w:val="Emphasis"/>
          <w:rFonts w:cs="Arial"/>
          <w:bCs/>
          <w:i w:val="0"/>
          <w:sz w:val="24"/>
        </w:rPr>
        <w:fldChar w:fldCharType="begin"/>
      </w:r>
      <w:r w:rsidR="00C403FA">
        <w:rPr>
          <w:rStyle w:val="Emphasis"/>
          <w:rFonts w:cs="Arial"/>
          <w:bCs/>
          <w:i w:val="0"/>
          <w:sz w:val="24"/>
        </w:rPr>
        <w:instrText xml:space="preserve"> REF _Ref63157968 \r \h </w:instrText>
      </w:r>
      <w:r w:rsidR="00C403FA">
        <w:rPr>
          <w:rStyle w:val="Emphasis"/>
          <w:rFonts w:cs="Arial"/>
          <w:bCs/>
          <w:i w:val="0"/>
          <w:sz w:val="24"/>
        </w:rPr>
      </w:r>
      <w:r w:rsidR="00C403FA">
        <w:rPr>
          <w:rStyle w:val="Emphasis"/>
          <w:rFonts w:cs="Arial"/>
          <w:bCs/>
          <w:i w:val="0"/>
          <w:sz w:val="24"/>
        </w:rPr>
        <w:fldChar w:fldCharType="separate"/>
      </w:r>
      <w:r w:rsidR="00C403FA">
        <w:rPr>
          <w:rStyle w:val="Emphasis"/>
          <w:rFonts w:cs="Arial"/>
          <w:bCs/>
          <w:i w:val="0"/>
          <w:sz w:val="24"/>
        </w:rPr>
        <w:t>11</w:t>
      </w:r>
      <w:r w:rsidR="00C403FA">
        <w:rPr>
          <w:rStyle w:val="Emphasis"/>
          <w:rFonts w:cs="Arial"/>
          <w:bCs/>
          <w:i w:val="0"/>
          <w:sz w:val="24"/>
        </w:rPr>
        <w:fldChar w:fldCharType="end"/>
      </w:r>
      <w:r w:rsidR="00C403FA" w:rsidRPr="00C403FA">
        <w:rPr>
          <w:rStyle w:val="Emphasis"/>
          <w:rFonts w:cs="Arial"/>
          <w:bCs/>
          <w:i w:val="0"/>
          <w:sz w:val="24"/>
        </w:rPr>
        <w:t xml:space="preserve">. </w:t>
      </w:r>
      <w:bookmarkStart w:id="147" w:name="_Toc388624413"/>
      <w:bookmarkStart w:id="148" w:name="_Toc388624468"/>
      <w:bookmarkStart w:id="149" w:name="_Toc388632766"/>
      <w:bookmarkStart w:id="150" w:name="_Toc388632873"/>
      <w:bookmarkStart w:id="151" w:name="_Toc388994415"/>
      <w:bookmarkStart w:id="152" w:name="_Toc388994471"/>
      <w:bookmarkStart w:id="153" w:name="_Toc388994529"/>
      <w:bookmarkStart w:id="154" w:name="_Toc424864052"/>
      <w:bookmarkStart w:id="155" w:name="_Toc425162365"/>
      <w:bookmarkEnd w:id="147"/>
      <w:bookmarkEnd w:id="148"/>
      <w:bookmarkEnd w:id="149"/>
      <w:bookmarkEnd w:id="150"/>
      <w:bookmarkEnd w:id="151"/>
      <w:bookmarkEnd w:id="152"/>
      <w:bookmarkEnd w:id="153"/>
      <w:bookmarkEnd w:id="154"/>
      <w:bookmarkEnd w:id="155"/>
    </w:p>
    <w:p w14:paraId="44618040" w14:textId="28C772E2" w:rsidR="00250832" w:rsidRPr="00E1129A" w:rsidRDefault="00425C44" w:rsidP="00250832">
      <w:pPr>
        <w:jc w:val="both"/>
        <w:rPr>
          <w:rStyle w:val="Emphasis"/>
          <w:rFonts w:cs="Arial"/>
          <w:i w:val="0"/>
          <w:sz w:val="24"/>
        </w:rPr>
      </w:pPr>
      <w:r w:rsidRPr="00E1129A">
        <w:rPr>
          <w:rStyle w:val="Emphasis"/>
          <w:rFonts w:cs="Arial"/>
          <w:i w:val="0"/>
          <w:sz w:val="24"/>
        </w:rPr>
        <w:t>T</w:t>
      </w:r>
      <w:r w:rsidR="00250832" w:rsidRPr="00E1129A">
        <w:rPr>
          <w:rStyle w:val="Emphasis"/>
          <w:rFonts w:cs="Arial"/>
          <w:i w:val="0"/>
          <w:sz w:val="24"/>
        </w:rPr>
        <w:t xml:space="preserve">he legal representative of each participating organisation within the consortium must sign off on the application and enter the date of signature in blue </w:t>
      </w:r>
      <w:r w:rsidR="00250832" w:rsidRPr="00E1129A">
        <w:rPr>
          <w:rStyle w:val="Emphasis"/>
          <w:rFonts w:cs="Arial"/>
          <w:i w:val="0"/>
          <w:sz w:val="24"/>
        </w:rPr>
        <w:lastRenderedPageBreak/>
        <w:t>ink (not electronically).</w:t>
      </w:r>
      <w:r w:rsidRPr="00E1129A">
        <w:rPr>
          <w:rStyle w:val="Emphasis"/>
          <w:rFonts w:cs="Arial"/>
          <w:i w:val="0"/>
          <w:sz w:val="24"/>
        </w:rPr>
        <w:t xml:space="preserve"> The legal representative of each participating organisation within the consortium must also sign off all relevant declarations found within the Appendices of the Application Form.</w:t>
      </w:r>
      <w:r w:rsidR="000F24F1" w:rsidRPr="00E1129A">
        <w:rPr>
          <w:rStyle w:val="Emphasis"/>
          <w:rFonts w:cs="Arial"/>
          <w:i w:val="0"/>
          <w:sz w:val="24"/>
        </w:rPr>
        <w:t xml:space="preserve"> </w:t>
      </w:r>
    </w:p>
    <w:p w14:paraId="73A32A2C" w14:textId="6B912026" w:rsidR="00180F1A" w:rsidRPr="00E1129A" w:rsidRDefault="00250832" w:rsidP="00250832">
      <w:pPr>
        <w:jc w:val="both"/>
        <w:rPr>
          <w:rStyle w:val="Emphasis"/>
          <w:rFonts w:cs="Arial"/>
          <w:i w:val="0"/>
          <w:sz w:val="24"/>
        </w:rPr>
      </w:pPr>
      <w:r w:rsidRPr="00E1129A">
        <w:rPr>
          <w:rFonts w:cs="Arial"/>
          <w:sz w:val="24"/>
        </w:rPr>
        <w:t xml:space="preserve">All applications shall be evaluated according to the procedure outlined under Section </w:t>
      </w:r>
      <w:r w:rsidR="000C2829">
        <w:rPr>
          <w:rFonts w:cs="Arial"/>
          <w:sz w:val="24"/>
        </w:rPr>
        <w:fldChar w:fldCharType="begin"/>
      </w:r>
      <w:r w:rsidR="000C2829">
        <w:rPr>
          <w:rFonts w:cs="Arial"/>
          <w:sz w:val="24"/>
        </w:rPr>
        <w:instrText xml:space="preserve"> REF _Ref64362022 \r \h </w:instrText>
      </w:r>
      <w:r w:rsidR="000C2829">
        <w:rPr>
          <w:rFonts w:cs="Arial"/>
          <w:sz w:val="24"/>
        </w:rPr>
      </w:r>
      <w:r w:rsidR="000C2829">
        <w:rPr>
          <w:rFonts w:cs="Arial"/>
          <w:sz w:val="24"/>
        </w:rPr>
        <w:fldChar w:fldCharType="separate"/>
      </w:r>
      <w:r w:rsidR="000C2829">
        <w:rPr>
          <w:rFonts w:cs="Arial"/>
          <w:sz w:val="24"/>
        </w:rPr>
        <w:t>11</w:t>
      </w:r>
      <w:r w:rsidR="000C2829">
        <w:rPr>
          <w:rFonts w:cs="Arial"/>
          <w:sz w:val="24"/>
        </w:rPr>
        <w:fldChar w:fldCharType="end"/>
      </w:r>
      <w:r w:rsidRPr="00E1129A">
        <w:rPr>
          <w:rFonts w:cs="Arial"/>
          <w:sz w:val="24"/>
        </w:rPr>
        <w:t xml:space="preserve"> of these Rules for Participation</w:t>
      </w:r>
      <w:r w:rsidRPr="00E1129A">
        <w:rPr>
          <w:rStyle w:val="Emphasis"/>
          <w:rFonts w:cs="Arial"/>
          <w:i w:val="0"/>
          <w:sz w:val="24"/>
        </w:rPr>
        <w:t xml:space="preserve">. The application process is a </w:t>
      </w:r>
      <w:r w:rsidRPr="00E1129A">
        <w:rPr>
          <w:rStyle w:val="Emphasis"/>
          <w:rFonts w:cs="Arial"/>
          <w:b/>
          <w:bCs/>
          <w:i w:val="0"/>
          <w:sz w:val="24"/>
        </w:rPr>
        <w:t>single stage</w:t>
      </w:r>
      <w:r w:rsidRPr="00E1129A">
        <w:rPr>
          <w:rStyle w:val="Emphasis"/>
          <w:rFonts w:cs="Arial"/>
          <w:i w:val="0"/>
          <w:sz w:val="24"/>
        </w:rPr>
        <w:t xml:space="preserve">, which does not allow modifications once submission has been made, nor does it allow negotiations on the content of the proposals. In cases, where deviations </w:t>
      </w:r>
      <w:r w:rsidRPr="00E1129A">
        <w:rPr>
          <w:rFonts w:cs="Arial"/>
          <w:sz w:val="24"/>
        </w:rPr>
        <w:t>from the mandatory deliverables or budgets detailed herein</w:t>
      </w:r>
      <w:r w:rsidRPr="00E1129A" w:rsidDel="0014304E">
        <w:rPr>
          <w:rStyle w:val="Emphasis"/>
          <w:rFonts w:cs="Arial"/>
          <w:i w:val="0"/>
          <w:sz w:val="24"/>
        </w:rPr>
        <w:t xml:space="preserve"> </w:t>
      </w:r>
      <w:r w:rsidRPr="00E1129A">
        <w:rPr>
          <w:rStyle w:val="Emphasis"/>
          <w:rFonts w:cs="Arial"/>
          <w:i w:val="0"/>
          <w:sz w:val="24"/>
        </w:rPr>
        <w:t xml:space="preserve">are required, applicants should be guided by section </w:t>
      </w:r>
      <w:r w:rsidR="00C403FA">
        <w:rPr>
          <w:rStyle w:val="Emphasis"/>
          <w:rFonts w:cs="Arial"/>
          <w:i w:val="0"/>
          <w:sz w:val="24"/>
        </w:rPr>
        <w:fldChar w:fldCharType="begin"/>
      </w:r>
      <w:r w:rsidR="00C403FA">
        <w:rPr>
          <w:rStyle w:val="Emphasis"/>
          <w:rFonts w:cs="Arial"/>
          <w:i w:val="0"/>
          <w:sz w:val="24"/>
        </w:rPr>
        <w:instrText xml:space="preserve"> REF _Ref63158010 \r \h </w:instrText>
      </w:r>
      <w:r w:rsidR="00C403FA">
        <w:rPr>
          <w:rStyle w:val="Emphasis"/>
          <w:rFonts w:cs="Arial"/>
          <w:i w:val="0"/>
          <w:sz w:val="24"/>
        </w:rPr>
      </w:r>
      <w:r w:rsidR="00C403FA">
        <w:rPr>
          <w:rStyle w:val="Emphasis"/>
          <w:rFonts w:cs="Arial"/>
          <w:i w:val="0"/>
          <w:sz w:val="24"/>
        </w:rPr>
        <w:fldChar w:fldCharType="separate"/>
      </w:r>
      <w:r w:rsidR="00C403FA">
        <w:rPr>
          <w:rStyle w:val="Emphasis"/>
          <w:rFonts w:cs="Arial"/>
          <w:i w:val="0"/>
          <w:sz w:val="24"/>
        </w:rPr>
        <w:t>7.3</w:t>
      </w:r>
      <w:r w:rsidR="00C403FA">
        <w:rPr>
          <w:rStyle w:val="Emphasis"/>
          <w:rFonts w:cs="Arial"/>
          <w:i w:val="0"/>
          <w:sz w:val="24"/>
        </w:rPr>
        <w:fldChar w:fldCharType="end"/>
      </w:r>
      <w:r w:rsidRPr="00E1129A">
        <w:rPr>
          <w:rStyle w:val="Emphasis"/>
          <w:rFonts w:cs="Arial"/>
          <w:i w:val="0"/>
          <w:sz w:val="24"/>
        </w:rPr>
        <w:t xml:space="preserve"> below. The content of the Application Form</w:t>
      </w:r>
      <w:r w:rsidR="00C403FA">
        <w:rPr>
          <w:rStyle w:val="Emphasis"/>
          <w:rFonts w:cs="Arial"/>
          <w:i w:val="0"/>
          <w:sz w:val="24"/>
        </w:rPr>
        <w:t xml:space="preserve"> and these rules for participation</w:t>
      </w:r>
      <w:r w:rsidRPr="00E1129A">
        <w:rPr>
          <w:rStyle w:val="Emphasis"/>
          <w:rFonts w:cs="Arial"/>
          <w:i w:val="0"/>
          <w:sz w:val="24"/>
        </w:rPr>
        <w:t xml:space="preserve"> will be directly appended to the Grant Agreements for successful applicants and will constitute the Grant Agreement technical obligations. </w:t>
      </w:r>
    </w:p>
    <w:p w14:paraId="6CD563BD" w14:textId="398B40B3" w:rsidR="00250832" w:rsidRPr="00E1129A" w:rsidRDefault="00250832" w:rsidP="00250832">
      <w:pPr>
        <w:jc w:val="both"/>
        <w:rPr>
          <w:rStyle w:val="Emphasis"/>
          <w:rFonts w:cs="Arial"/>
          <w:i w:val="0"/>
          <w:sz w:val="24"/>
        </w:rPr>
      </w:pPr>
      <w:r w:rsidRPr="00E1129A">
        <w:rPr>
          <w:rStyle w:val="Emphasis"/>
          <w:rFonts w:cs="Arial"/>
          <w:i w:val="0"/>
          <w:sz w:val="24"/>
        </w:rPr>
        <w:t xml:space="preserve">Any text or appendices within the submitted application, that go beyond the prescribed maximum word count and/or page limits, shall be </w:t>
      </w:r>
      <w:r w:rsidRPr="00E1129A">
        <w:rPr>
          <w:rStyle w:val="Emphasis"/>
          <w:rFonts w:cs="Arial"/>
          <w:b/>
          <w:i w:val="0"/>
          <w:sz w:val="24"/>
        </w:rPr>
        <w:t>disregarded in the scientific evaluation process</w:t>
      </w:r>
      <w:r w:rsidRPr="00E1129A">
        <w:rPr>
          <w:rStyle w:val="Emphasis"/>
          <w:rFonts w:cs="Arial"/>
          <w:i w:val="0"/>
          <w:sz w:val="24"/>
        </w:rPr>
        <w:t>.</w:t>
      </w:r>
    </w:p>
    <w:p w14:paraId="75159F94" w14:textId="17B7DDB4" w:rsidR="00250832" w:rsidRPr="00E1129A" w:rsidRDefault="00250832" w:rsidP="00E1129A">
      <w:pPr>
        <w:jc w:val="both"/>
        <w:rPr>
          <w:rStyle w:val="Emphasis"/>
          <w:rFonts w:cs="Arial"/>
          <w:i w:val="0"/>
          <w:sz w:val="24"/>
        </w:rPr>
      </w:pPr>
      <w:r w:rsidRPr="00E1129A">
        <w:rPr>
          <w:rStyle w:val="Emphasis"/>
          <w:rFonts w:cs="Arial"/>
          <w:i w:val="0"/>
          <w:sz w:val="24"/>
        </w:rPr>
        <w:t xml:space="preserve">It is also important to note that applicants are to include actions towards the </w:t>
      </w:r>
      <w:r w:rsidRPr="00E1129A">
        <w:rPr>
          <w:rStyle w:val="Emphasis"/>
          <w:rFonts w:cs="Arial"/>
          <w:b/>
          <w:bCs/>
          <w:i w:val="0"/>
          <w:sz w:val="24"/>
        </w:rPr>
        <w:t>implementation of recommendations from Service Providers and/or evaluators from the Commercialisation Voucher Programme</w:t>
      </w:r>
      <w:r w:rsidRPr="00E1129A">
        <w:rPr>
          <w:rStyle w:val="Emphasis"/>
          <w:rFonts w:cs="Arial"/>
          <w:i w:val="0"/>
          <w:sz w:val="24"/>
        </w:rPr>
        <w:t>. In this way the opportunities and threats identified from the preceding FUSION programme are integrated into the implementation plans for the Technology Development project to ensure a better chance of success in the delivery of marketable solutions.</w:t>
      </w:r>
    </w:p>
    <w:p w14:paraId="3C47DA86" w14:textId="65871BF3" w:rsidR="0066003F" w:rsidRPr="00E1129A" w:rsidRDefault="00250832" w:rsidP="00E1129A">
      <w:pPr>
        <w:jc w:val="both"/>
        <w:rPr>
          <w:rStyle w:val="Emphasis"/>
          <w:rFonts w:cs="Arial"/>
          <w:i w:val="0"/>
          <w:sz w:val="24"/>
        </w:rPr>
      </w:pPr>
      <w:r w:rsidRPr="00E1129A">
        <w:rPr>
          <w:rStyle w:val="Emphasis"/>
          <w:rFonts w:cs="Arial"/>
          <w:i w:val="0"/>
          <w:sz w:val="24"/>
        </w:rPr>
        <w:t xml:space="preserve">Application Forms can either be sent electronically to </w:t>
      </w:r>
      <w:hyperlink r:id="rId15" w:history="1">
        <w:r w:rsidR="006A775C" w:rsidRPr="00E1129A">
          <w:rPr>
            <w:rStyle w:val="Hyperlink"/>
            <w:rFonts w:cs="Arial"/>
            <w:sz w:val="24"/>
          </w:rPr>
          <w:t>rtdi.mcst@gov.mt</w:t>
        </w:r>
      </w:hyperlink>
      <w:r w:rsidR="006A775C" w:rsidRPr="00E1129A">
        <w:rPr>
          <w:rStyle w:val="Emphasis"/>
          <w:rFonts w:cs="Arial"/>
          <w:i w:val="0"/>
          <w:sz w:val="24"/>
        </w:rPr>
        <w:t>,</w:t>
      </w:r>
      <w:r w:rsidRPr="00E1129A">
        <w:rPr>
          <w:rStyle w:val="Emphasis"/>
          <w:rFonts w:cs="Arial"/>
          <w:i w:val="0"/>
          <w:sz w:val="24"/>
        </w:rPr>
        <w:t xml:space="preserve"> keeping </w:t>
      </w:r>
      <w:r w:rsidR="006A775C" w:rsidRPr="00E1129A">
        <w:rPr>
          <w:rStyle w:val="Emphasis"/>
          <w:rFonts w:cs="Arial"/>
          <w:i w:val="0"/>
          <w:sz w:val="24"/>
        </w:rPr>
        <w:t>Mr. Stephen Borg (</w:t>
      </w:r>
      <w:hyperlink r:id="rId16" w:history="1">
        <w:r w:rsidR="006A775C" w:rsidRPr="00E1129A">
          <w:rPr>
            <w:rStyle w:val="Hyperlink"/>
            <w:rFonts w:cs="Arial"/>
            <w:sz w:val="24"/>
          </w:rPr>
          <w:t>stephen.i.borg@gov.mt</w:t>
        </w:r>
      </w:hyperlink>
      <w:r w:rsidR="006A775C" w:rsidRPr="00E1129A">
        <w:rPr>
          <w:rStyle w:val="Emphasis"/>
          <w:rFonts w:cs="Arial"/>
          <w:i w:val="0"/>
          <w:sz w:val="24"/>
        </w:rPr>
        <w:t>)</w:t>
      </w:r>
      <w:r w:rsidRPr="00E1129A">
        <w:rPr>
          <w:rStyle w:val="Emphasis"/>
          <w:rFonts w:cs="Arial"/>
          <w:i w:val="0"/>
          <w:sz w:val="24"/>
        </w:rPr>
        <w:t xml:space="preserve"> and </w:t>
      </w:r>
      <w:r w:rsidR="009A389F">
        <w:rPr>
          <w:rStyle w:val="Emphasis"/>
          <w:rFonts w:cs="Arial"/>
          <w:i w:val="0"/>
          <w:sz w:val="24"/>
        </w:rPr>
        <w:t>Ms</w:t>
      </w:r>
      <w:r w:rsidRPr="00E1129A">
        <w:rPr>
          <w:rStyle w:val="Emphasis"/>
          <w:rFonts w:cs="Arial"/>
          <w:i w:val="0"/>
          <w:sz w:val="24"/>
        </w:rPr>
        <w:t xml:space="preserve">. </w:t>
      </w:r>
      <w:r w:rsidR="009A389F">
        <w:rPr>
          <w:rStyle w:val="Emphasis"/>
          <w:rFonts w:cs="Arial"/>
          <w:i w:val="0"/>
          <w:sz w:val="24"/>
        </w:rPr>
        <w:t>Abigail Aquilina</w:t>
      </w:r>
      <w:r w:rsidR="006A775C" w:rsidRPr="00E1129A">
        <w:rPr>
          <w:rStyle w:val="Emphasis"/>
          <w:rFonts w:cs="Arial"/>
          <w:i w:val="0"/>
          <w:sz w:val="24"/>
        </w:rPr>
        <w:t xml:space="preserve"> (</w:t>
      </w:r>
      <w:hyperlink r:id="rId17" w:history="1">
        <w:r w:rsidR="009A389F">
          <w:rPr>
            <w:rStyle w:val="Hyperlink"/>
            <w:rFonts w:cs="Arial"/>
            <w:sz w:val="24"/>
          </w:rPr>
          <w:t>abigail.aquilina</w:t>
        </w:r>
        <w:r w:rsidR="009A389F" w:rsidRPr="00E1129A">
          <w:rPr>
            <w:rStyle w:val="Hyperlink"/>
            <w:rFonts w:cs="Arial"/>
            <w:sz w:val="24"/>
          </w:rPr>
          <w:t>@gov.mt</w:t>
        </w:r>
      </w:hyperlink>
      <w:r w:rsidR="006A775C" w:rsidRPr="00E1129A">
        <w:rPr>
          <w:rStyle w:val="Emphasis"/>
          <w:rFonts w:cs="Arial"/>
          <w:i w:val="0"/>
          <w:sz w:val="24"/>
        </w:rPr>
        <w:t xml:space="preserve">) </w:t>
      </w:r>
      <w:r w:rsidRPr="00E1129A">
        <w:rPr>
          <w:rStyle w:val="Emphasis"/>
          <w:rFonts w:cs="Arial"/>
          <w:i w:val="0"/>
          <w:sz w:val="24"/>
        </w:rPr>
        <w:t xml:space="preserve"> in copy, with “Technology Development Programme Application Submission” as a subject </w:t>
      </w:r>
    </w:p>
    <w:p w14:paraId="5E5490AB" w14:textId="0B48331D" w:rsidR="00250832" w:rsidRPr="00E1129A" w:rsidRDefault="00250832" w:rsidP="00E1129A">
      <w:pPr>
        <w:jc w:val="both"/>
        <w:rPr>
          <w:rStyle w:val="Emphasis"/>
          <w:rFonts w:cs="Arial"/>
          <w:i w:val="0"/>
          <w:sz w:val="24"/>
        </w:rPr>
      </w:pPr>
      <w:r w:rsidRPr="00E1129A">
        <w:rPr>
          <w:rStyle w:val="Emphasis"/>
          <w:rFonts w:cs="Arial"/>
          <w:i w:val="0"/>
          <w:sz w:val="24"/>
        </w:rPr>
        <w:t xml:space="preserve">In both cases, it is the responsibility of the applicant to ensure that a confirmation of receipt is provided. </w:t>
      </w:r>
    </w:p>
    <w:p w14:paraId="21B35C0B" w14:textId="6BDDA059" w:rsidR="00250832" w:rsidRPr="00E1129A" w:rsidRDefault="00250832" w:rsidP="00E1129A">
      <w:pPr>
        <w:jc w:val="both"/>
        <w:rPr>
          <w:rStyle w:val="Emphasis"/>
          <w:rFonts w:cs="Arial"/>
          <w:i w:val="0"/>
          <w:sz w:val="24"/>
        </w:rPr>
      </w:pPr>
      <w:r w:rsidRPr="00E1129A">
        <w:rPr>
          <w:rStyle w:val="Emphasis"/>
          <w:rFonts w:cs="Arial"/>
          <w:i w:val="0"/>
          <w:sz w:val="24"/>
        </w:rPr>
        <w:t xml:space="preserve">All Submissions shall include: </w:t>
      </w:r>
    </w:p>
    <w:p w14:paraId="78DED7C0" w14:textId="77777777" w:rsidR="00250832" w:rsidRPr="00E1129A" w:rsidRDefault="00250832" w:rsidP="00E1129A">
      <w:pPr>
        <w:numPr>
          <w:ilvl w:val="0"/>
          <w:numId w:val="25"/>
        </w:numPr>
        <w:jc w:val="both"/>
        <w:rPr>
          <w:rStyle w:val="Emphasis"/>
          <w:rFonts w:cs="Arial"/>
          <w:i w:val="0"/>
          <w:sz w:val="24"/>
        </w:rPr>
      </w:pPr>
      <w:r w:rsidRPr="00E1129A">
        <w:rPr>
          <w:rStyle w:val="Emphasis"/>
          <w:rFonts w:cs="Arial"/>
          <w:i w:val="0"/>
          <w:sz w:val="24"/>
        </w:rPr>
        <w:t xml:space="preserve">The </w:t>
      </w:r>
      <w:r w:rsidRPr="00E1129A">
        <w:rPr>
          <w:rStyle w:val="Emphasis"/>
          <w:rFonts w:cs="Arial"/>
          <w:b/>
          <w:bCs/>
          <w:i w:val="0"/>
          <w:sz w:val="24"/>
        </w:rPr>
        <w:t>application form</w:t>
      </w:r>
      <w:r w:rsidRPr="00E1129A">
        <w:rPr>
          <w:rStyle w:val="Emphasis"/>
          <w:rFonts w:cs="Arial"/>
          <w:i w:val="0"/>
          <w:sz w:val="24"/>
        </w:rPr>
        <w:t xml:space="preserve"> in MS Word (.docx) format and a signed scanned copy (to be sent by email or on a pen drive)</w:t>
      </w:r>
    </w:p>
    <w:p w14:paraId="1807E513" w14:textId="77777777" w:rsidR="00250832" w:rsidRPr="00E1129A" w:rsidRDefault="00250832" w:rsidP="00E1129A">
      <w:pPr>
        <w:numPr>
          <w:ilvl w:val="1"/>
          <w:numId w:val="25"/>
        </w:numPr>
        <w:jc w:val="both"/>
        <w:rPr>
          <w:rStyle w:val="Emphasis"/>
          <w:rFonts w:cs="Arial"/>
          <w:i w:val="0"/>
          <w:sz w:val="24"/>
        </w:rPr>
      </w:pPr>
      <w:r w:rsidRPr="00E1129A">
        <w:rPr>
          <w:rStyle w:val="Emphasis"/>
          <w:rFonts w:cs="Arial"/>
          <w:i w:val="0"/>
          <w:sz w:val="24"/>
        </w:rPr>
        <w:t>A precise plan of project activities, timeframes and deliverables.</w:t>
      </w:r>
    </w:p>
    <w:p w14:paraId="01EBDB5A" w14:textId="4F568BD8" w:rsidR="00250832" w:rsidRDefault="00250832" w:rsidP="00E1129A">
      <w:pPr>
        <w:numPr>
          <w:ilvl w:val="1"/>
          <w:numId w:val="25"/>
        </w:numPr>
        <w:jc w:val="both"/>
        <w:rPr>
          <w:rStyle w:val="Emphasis"/>
          <w:rFonts w:cs="Arial"/>
          <w:i w:val="0"/>
          <w:sz w:val="24"/>
        </w:rPr>
      </w:pPr>
      <w:r w:rsidRPr="00E1129A">
        <w:rPr>
          <w:rStyle w:val="Emphasis"/>
          <w:rFonts w:cs="Arial"/>
          <w:i w:val="0"/>
          <w:sz w:val="24"/>
        </w:rPr>
        <w:t>A precise indication of project costs</w:t>
      </w:r>
      <w:r w:rsidR="00C434F7" w:rsidRPr="00E1129A">
        <w:rPr>
          <w:rStyle w:val="Emphasis"/>
          <w:rFonts w:cs="Arial"/>
          <w:i w:val="0"/>
          <w:sz w:val="24"/>
        </w:rPr>
        <w:t xml:space="preserve"> signed </w:t>
      </w:r>
      <w:r w:rsidR="00C403FA">
        <w:rPr>
          <w:rStyle w:val="Emphasis"/>
          <w:rFonts w:cs="Arial"/>
          <w:i w:val="0"/>
          <w:sz w:val="24"/>
        </w:rPr>
        <w:t xml:space="preserve">within the application </w:t>
      </w:r>
      <w:r w:rsidR="00C434F7" w:rsidRPr="00E1129A">
        <w:rPr>
          <w:rStyle w:val="Emphasis"/>
          <w:rFonts w:cs="Arial"/>
          <w:i w:val="0"/>
          <w:sz w:val="24"/>
        </w:rPr>
        <w:t xml:space="preserve">and as a </w:t>
      </w:r>
      <w:r w:rsidR="00C403FA">
        <w:rPr>
          <w:rStyle w:val="Emphasis"/>
          <w:rFonts w:cs="Arial"/>
          <w:i w:val="0"/>
          <w:sz w:val="24"/>
        </w:rPr>
        <w:t xml:space="preserve">separate </w:t>
      </w:r>
      <w:r w:rsidR="00C434F7" w:rsidRPr="00E1129A">
        <w:rPr>
          <w:rStyle w:val="Emphasis"/>
          <w:rFonts w:cs="Arial"/>
          <w:i w:val="0"/>
          <w:sz w:val="24"/>
        </w:rPr>
        <w:t>spreadsheet</w:t>
      </w:r>
      <w:r w:rsidR="004E630D">
        <w:rPr>
          <w:rStyle w:val="Emphasis"/>
          <w:rFonts w:cs="Arial"/>
          <w:i w:val="0"/>
          <w:sz w:val="24"/>
        </w:rPr>
        <w:t>.</w:t>
      </w:r>
    </w:p>
    <w:p w14:paraId="463FC6E5" w14:textId="6868E236" w:rsidR="00C403FA" w:rsidRPr="000C2829" w:rsidRDefault="00C403FA" w:rsidP="00E1129A">
      <w:pPr>
        <w:numPr>
          <w:ilvl w:val="1"/>
          <w:numId w:val="25"/>
        </w:numPr>
        <w:jc w:val="both"/>
        <w:rPr>
          <w:rStyle w:val="Emphasis"/>
          <w:rFonts w:cs="Arial"/>
          <w:i w:val="0"/>
          <w:sz w:val="24"/>
        </w:rPr>
      </w:pPr>
      <w:r w:rsidRPr="006544AD">
        <w:rPr>
          <w:rStyle w:val="Emphasis"/>
          <w:rFonts w:cs="Arial"/>
          <w:i w:val="0"/>
          <w:sz w:val="24"/>
        </w:rPr>
        <w:t xml:space="preserve">A detailed plan of how partners knowledge and, where applicable subcontractors, will be used to perform the project tasks and to achieve the project objectives. (At this stage, if subcontractors have not been </w:t>
      </w:r>
      <w:r w:rsidRPr="006544AD">
        <w:rPr>
          <w:rStyle w:val="Emphasis"/>
          <w:rFonts w:cs="Arial"/>
          <w:i w:val="0"/>
          <w:sz w:val="24"/>
        </w:rPr>
        <w:lastRenderedPageBreak/>
        <w:t>identified, one should mention the tasks that will be passed on and the expertise required.)</w:t>
      </w:r>
    </w:p>
    <w:p w14:paraId="504AD02E" w14:textId="263FEEF5" w:rsidR="00250832" w:rsidRPr="00E1129A" w:rsidRDefault="00250832" w:rsidP="00E1129A">
      <w:pPr>
        <w:numPr>
          <w:ilvl w:val="0"/>
          <w:numId w:val="25"/>
        </w:numPr>
        <w:jc w:val="both"/>
        <w:rPr>
          <w:rStyle w:val="Emphasis"/>
          <w:rFonts w:cs="Arial"/>
          <w:i w:val="0"/>
          <w:sz w:val="24"/>
        </w:rPr>
      </w:pPr>
      <w:r w:rsidRPr="00E1129A">
        <w:rPr>
          <w:rStyle w:val="Emphasis"/>
          <w:rFonts w:cs="Arial"/>
          <w:b/>
          <w:bCs/>
          <w:i w:val="0"/>
          <w:sz w:val="24"/>
        </w:rPr>
        <w:t>Curricula Vitae</w:t>
      </w:r>
      <w:r w:rsidRPr="00E1129A">
        <w:rPr>
          <w:rStyle w:val="Emphasis"/>
          <w:rFonts w:cs="Arial"/>
          <w:i w:val="0"/>
          <w:sz w:val="24"/>
        </w:rPr>
        <w:t xml:space="preserve"> of key researchers including relevant track records. These should clearly establish that the Consortium has the potential to carry out the project. </w:t>
      </w:r>
    </w:p>
    <w:p w14:paraId="55EC1E9A" w14:textId="77777777" w:rsidR="00250832" w:rsidRPr="00E1129A" w:rsidRDefault="00250832" w:rsidP="00E1129A">
      <w:pPr>
        <w:numPr>
          <w:ilvl w:val="0"/>
          <w:numId w:val="25"/>
        </w:numPr>
        <w:jc w:val="both"/>
        <w:rPr>
          <w:rStyle w:val="Emphasis"/>
          <w:rFonts w:cs="Arial"/>
          <w:i w:val="0"/>
          <w:sz w:val="24"/>
        </w:rPr>
      </w:pPr>
      <w:r w:rsidRPr="00E1129A">
        <w:rPr>
          <w:rStyle w:val="Emphasis"/>
          <w:rFonts w:cs="Arial"/>
          <w:i w:val="0"/>
          <w:sz w:val="24"/>
        </w:rPr>
        <w:t xml:space="preserve">An </w:t>
      </w:r>
      <w:r w:rsidRPr="00E1129A">
        <w:rPr>
          <w:rStyle w:val="Emphasis"/>
          <w:rFonts w:cs="Arial"/>
          <w:b/>
          <w:bCs/>
          <w:i w:val="0"/>
          <w:sz w:val="24"/>
        </w:rPr>
        <w:t>IP agreement</w:t>
      </w:r>
      <w:r w:rsidRPr="00E1129A">
        <w:rPr>
          <w:rStyle w:val="Emphasis"/>
          <w:rFonts w:cs="Arial"/>
          <w:i w:val="0"/>
          <w:sz w:val="24"/>
        </w:rPr>
        <w:t xml:space="preserve"> signed by all Project Partners</w:t>
      </w:r>
    </w:p>
    <w:p w14:paraId="5E5EEDC8" w14:textId="27D1DC85" w:rsidR="00250832" w:rsidRPr="00E1129A" w:rsidRDefault="00250832" w:rsidP="00E1129A">
      <w:pPr>
        <w:numPr>
          <w:ilvl w:val="0"/>
          <w:numId w:val="25"/>
        </w:numPr>
        <w:jc w:val="both"/>
        <w:rPr>
          <w:rStyle w:val="Emphasis"/>
          <w:rFonts w:cs="Arial"/>
          <w:i w:val="0"/>
          <w:sz w:val="24"/>
        </w:rPr>
      </w:pPr>
      <w:r w:rsidRPr="00E1129A">
        <w:rPr>
          <w:rStyle w:val="Emphasis"/>
          <w:rFonts w:cs="Arial"/>
          <w:i w:val="0"/>
          <w:sz w:val="24"/>
        </w:rPr>
        <w:t xml:space="preserve">A </w:t>
      </w:r>
      <w:r w:rsidRPr="00E1129A">
        <w:rPr>
          <w:rStyle w:val="Emphasis"/>
          <w:rFonts w:cs="Arial"/>
          <w:b/>
          <w:bCs/>
          <w:i w:val="0"/>
          <w:sz w:val="24"/>
        </w:rPr>
        <w:t>dissemination and externalisation plan</w:t>
      </w:r>
      <w:r w:rsidRPr="00E1129A">
        <w:rPr>
          <w:rStyle w:val="Emphasis"/>
          <w:rFonts w:cs="Arial"/>
          <w:i w:val="0"/>
          <w:sz w:val="24"/>
        </w:rPr>
        <w:t xml:space="preserve"> </w:t>
      </w:r>
      <w:r w:rsidR="00270C6F">
        <w:rPr>
          <w:rStyle w:val="Emphasis"/>
          <w:rFonts w:cs="Arial"/>
          <w:i w:val="0"/>
          <w:sz w:val="24"/>
        </w:rPr>
        <w:t xml:space="preserve">should be included </w:t>
      </w:r>
      <w:r w:rsidR="00C403FA">
        <w:rPr>
          <w:rStyle w:val="Emphasis"/>
          <w:rFonts w:cs="Arial"/>
          <w:i w:val="0"/>
          <w:sz w:val="24"/>
        </w:rPr>
        <w:t>(</w:t>
      </w:r>
      <w:r w:rsidR="00270C6F">
        <w:rPr>
          <w:rStyle w:val="Emphasis"/>
          <w:rFonts w:cs="Arial"/>
          <w:i w:val="0"/>
          <w:sz w:val="24"/>
        </w:rPr>
        <w:t xml:space="preserve">as either a </w:t>
      </w:r>
      <w:r w:rsidR="00C403FA">
        <w:rPr>
          <w:rStyle w:val="Emphasis"/>
          <w:rFonts w:cs="Arial"/>
          <w:i w:val="0"/>
          <w:sz w:val="24"/>
        </w:rPr>
        <w:t>work package within the application form, or as a separate annex)</w:t>
      </w:r>
    </w:p>
    <w:p w14:paraId="7AD50AD0" w14:textId="258211E5" w:rsidR="00250832" w:rsidRPr="00E1129A" w:rsidRDefault="004F0F6C" w:rsidP="00E1129A">
      <w:pPr>
        <w:numPr>
          <w:ilvl w:val="0"/>
          <w:numId w:val="25"/>
        </w:numPr>
        <w:jc w:val="both"/>
        <w:rPr>
          <w:rStyle w:val="Emphasis"/>
          <w:rFonts w:cs="Arial"/>
          <w:iCs w:val="0"/>
          <w:sz w:val="22"/>
          <w:szCs w:val="22"/>
        </w:rPr>
      </w:pPr>
      <w:bookmarkStart w:id="156" w:name="_Hlk15381420"/>
      <w:r w:rsidRPr="00E1129A">
        <w:rPr>
          <w:rStyle w:val="Emphasis"/>
          <w:rFonts w:cs="Arial"/>
          <w:i w:val="0"/>
          <w:sz w:val="24"/>
        </w:rPr>
        <w:t xml:space="preserve">The </w:t>
      </w:r>
      <w:r w:rsidR="00C403FA">
        <w:rPr>
          <w:rStyle w:val="Emphasis"/>
          <w:rFonts w:cs="Arial"/>
          <w:b/>
          <w:bCs/>
          <w:i w:val="0"/>
          <w:sz w:val="24"/>
        </w:rPr>
        <w:t>D</w:t>
      </w:r>
      <w:r w:rsidR="00C403FA" w:rsidRPr="00E1129A">
        <w:rPr>
          <w:rStyle w:val="Emphasis"/>
          <w:rFonts w:cs="Arial"/>
          <w:b/>
          <w:bCs/>
          <w:i w:val="0"/>
          <w:sz w:val="24"/>
        </w:rPr>
        <w:t>eclarations</w:t>
      </w:r>
      <w:r w:rsidR="00C403FA" w:rsidRPr="00E1129A">
        <w:rPr>
          <w:rFonts w:cs="Arial"/>
          <w:sz w:val="24"/>
        </w:rPr>
        <w:t xml:space="preserve"> </w:t>
      </w:r>
      <w:r w:rsidRPr="00E1129A">
        <w:rPr>
          <w:rFonts w:cs="Arial"/>
          <w:sz w:val="24"/>
        </w:rPr>
        <w:t>applicable to the non-state aid route</w:t>
      </w:r>
      <w:r w:rsidR="00425C44" w:rsidRPr="00E1129A">
        <w:rPr>
          <w:rFonts w:cs="Arial"/>
          <w:sz w:val="24"/>
        </w:rPr>
        <w:t xml:space="preserve">, as well as declarations </w:t>
      </w:r>
      <w:bookmarkEnd w:id="156"/>
      <w:r w:rsidR="00425C44" w:rsidRPr="00E1129A">
        <w:rPr>
          <w:rFonts w:cs="Arial"/>
          <w:sz w:val="24"/>
        </w:rPr>
        <w:t>on Indirect State Aid.</w:t>
      </w:r>
    </w:p>
    <w:p w14:paraId="445953A7" w14:textId="0EDD88F3" w:rsidR="00270C6F" w:rsidRDefault="00250832" w:rsidP="00E1129A">
      <w:pPr>
        <w:numPr>
          <w:ilvl w:val="0"/>
          <w:numId w:val="25"/>
        </w:numPr>
        <w:jc w:val="both"/>
        <w:rPr>
          <w:rFonts w:cs="Arial"/>
          <w:iCs/>
          <w:sz w:val="24"/>
        </w:rPr>
      </w:pPr>
      <w:r w:rsidRPr="00E1129A">
        <w:rPr>
          <w:rFonts w:cs="Arial"/>
          <w:iCs/>
          <w:sz w:val="24"/>
        </w:rPr>
        <w:t xml:space="preserve">Where applicable, the </w:t>
      </w:r>
      <w:r w:rsidRPr="00E1129A">
        <w:rPr>
          <w:rFonts w:cs="Arial"/>
          <w:b/>
          <w:bCs/>
          <w:iCs/>
          <w:sz w:val="24"/>
        </w:rPr>
        <w:t xml:space="preserve">pre-agreed deviation </w:t>
      </w:r>
      <w:r w:rsidR="004F0F6C" w:rsidRPr="00E1129A">
        <w:rPr>
          <w:rFonts w:cs="Arial"/>
          <w:b/>
          <w:bCs/>
          <w:iCs/>
          <w:sz w:val="24"/>
        </w:rPr>
        <w:t>Appendix</w:t>
      </w:r>
    </w:p>
    <w:p w14:paraId="63DB8DD8" w14:textId="6FDFA69E" w:rsidR="000C2829" w:rsidRPr="000C2829" w:rsidRDefault="000C2829" w:rsidP="00E1129A">
      <w:pPr>
        <w:numPr>
          <w:ilvl w:val="0"/>
          <w:numId w:val="25"/>
        </w:numPr>
        <w:jc w:val="both"/>
        <w:rPr>
          <w:rFonts w:cs="Arial"/>
          <w:iCs/>
          <w:sz w:val="24"/>
        </w:rPr>
      </w:pPr>
      <w:r w:rsidRPr="006544AD">
        <w:rPr>
          <w:rFonts w:cs="Arial"/>
          <w:b/>
          <w:bCs/>
          <w:iCs/>
          <w:sz w:val="24"/>
        </w:rPr>
        <w:t>Additional Declarations</w:t>
      </w:r>
      <w:r>
        <w:rPr>
          <w:rFonts w:cs="Arial"/>
          <w:iCs/>
          <w:sz w:val="24"/>
        </w:rPr>
        <w:t xml:space="preserve"> (related to Personal Data, </w:t>
      </w:r>
      <w:r w:rsidRPr="00456E0D">
        <w:rPr>
          <w:rFonts w:cs="Arial"/>
          <w:iCs/>
          <w:sz w:val="24"/>
        </w:rPr>
        <w:t>Cumulation of Aid</w:t>
      </w:r>
      <w:r>
        <w:rPr>
          <w:rFonts w:cs="Arial"/>
          <w:iCs/>
          <w:sz w:val="24"/>
        </w:rPr>
        <w:t xml:space="preserve">, Double Funding, </w:t>
      </w:r>
      <w:r w:rsidRPr="00456E0D">
        <w:rPr>
          <w:rFonts w:cs="Arial"/>
          <w:iCs/>
          <w:sz w:val="24"/>
        </w:rPr>
        <w:t>Outstanding Recovery Order</w:t>
      </w:r>
      <w:r>
        <w:rPr>
          <w:rFonts w:cs="Arial"/>
          <w:iCs/>
          <w:sz w:val="24"/>
        </w:rPr>
        <w:t xml:space="preserve"> and Transparency Obligations) for each partner</w:t>
      </w:r>
    </w:p>
    <w:p w14:paraId="14A19674" w14:textId="1252DEC9" w:rsidR="00270C6F" w:rsidRPr="00E1129A" w:rsidRDefault="00270C6F" w:rsidP="00E1129A">
      <w:pPr>
        <w:jc w:val="both"/>
        <w:rPr>
          <w:rStyle w:val="Emphasis"/>
          <w:rFonts w:cs="Arial"/>
          <w:i w:val="0"/>
          <w:sz w:val="24"/>
        </w:rPr>
      </w:pPr>
      <w:r>
        <w:rPr>
          <w:rFonts w:cs="Arial"/>
          <w:iCs/>
          <w:sz w:val="24"/>
        </w:rPr>
        <w:t xml:space="preserve">Where partners who are requesting state aid </w:t>
      </w:r>
      <w:r w:rsidR="00A76471">
        <w:rPr>
          <w:rFonts w:cs="Arial"/>
          <w:iCs/>
          <w:sz w:val="24"/>
          <w:lang w:val="en-GB"/>
        </w:rPr>
        <w:t>form</w:t>
      </w:r>
      <w:r>
        <w:rPr>
          <w:rFonts w:cs="Arial"/>
          <w:iCs/>
          <w:sz w:val="24"/>
        </w:rPr>
        <w:t xml:space="preserve"> part of the consortium:</w:t>
      </w:r>
    </w:p>
    <w:p w14:paraId="638C7DC9" w14:textId="5F09AE2C" w:rsidR="00C403FA" w:rsidRPr="006544AD" w:rsidRDefault="000C2829" w:rsidP="00E1129A">
      <w:pPr>
        <w:numPr>
          <w:ilvl w:val="0"/>
          <w:numId w:val="25"/>
        </w:numPr>
        <w:jc w:val="both"/>
        <w:rPr>
          <w:rStyle w:val="Emphasis"/>
          <w:rFonts w:cs="Arial"/>
          <w:i w:val="0"/>
          <w:sz w:val="24"/>
        </w:rPr>
      </w:pPr>
      <w:r>
        <w:rPr>
          <w:rStyle w:val="Emphasis"/>
          <w:rFonts w:cs="Arial"/>
          <w:i w:val="0"/>
          <w:sz w:val="24"/>
          <w:lang w:val="en-GB"/>
        </w:rPr>
        <w:t>I</w:t>
      </w:r>
      <w:r w:rsidR="00C403FA" w:rsidRPr="006544AD">
        <w:rPr>
          <w:rStyle w:val="Emphasis"/>
          <w:rFonts w:cs="Arial"/>
          <w:i w:val="0"/>
          <w:sz w:val="24"/>
        </w:rPr>
        <w:t xml:space="preserve">n the event that the Partner is a start-up and the above documents are not available, the Partner shall provide the </w:t>
      </w:r>
      <w:r w:rsidR="00C403FA" w:rsidRPr="00E1129A">
        <w:rPr>
          <w:rStyle w:val="Emphasis"/>
          <w:rFonts w:cs="Arial"/>
          <w:b/>
          <w:bCs/>
          <w:i w:val="0"/>
          <w:sz w:val="24"/>
        </w:rPr>
        <w:t>financial projections for three (3) years</w:t>
      </w:r>
      <w:r w:rsidR="00C403FA" w:rsidRPr="006544AD">
        <w:rPr>
          <w:rStyle w:val="Emphasis"/>
          <w:rFonts w:cs="Arial"/>
          <w:i w:val="0"/>
          <w:sz w:val="24"/>
        </w:rPr>
        <w:t xml:space="preserve"> signed by an independent certified public accountant, including:</w:t>
      </w:r>
    </w:p>
    <w:p w14:paraId="1FC26263" w14:textId="77777777" w:rsidR="00C403FA" w:rsidRPr="006544AD" w:rsidRDefault="00C403FA" w:rsidP="00E1129A">
      <w:pPr>
        <w:numPr>
          <w:ilvl w:val="0"/>
          <w:numId w:val="26"/>
        </w:numPr>
        <w:ind w:left="1701"/>
        <w:jc w:val="both"/>
        <w:rPr>
          <w:rStyle w:val="Emphasis"/>
          <w:rFonts w:cs="Arial"/>
          <w:i w:val="0"/>
          <w:sz w:val="24"/>
        </w:rPr>
      </w:pPr>
      <w:r w:rsidRPr="006544AD">
        <w:rPr>
          <w:rStyle w:val="Emphasis"/>
          <w:rFonts w:cs="Arial"/>
          <w:i w:val="0"/>
          <w:sz w:val="24"/>
        </w:rPr>
        <w:t xml:space="preserve">an income statement, </w:t>
      </w:r>
    </w:p>
    <w:p w14:paraId="7F4525AF" w14:textId="77777777" w:rsidR="00C403FA" w:rsidRPr="006544AD" w:rsidRDefault="00C403FA" w:rsidP="00E1129A">
      <w:pPr>
        <w:numPr>
          <w:ilvl w:val="0"/>
          <w:numId w:val="26"/>
        </w:numPr>
        <w:ind w:left="1701"/>
        <w:jc w:val="both"/>
        <w:rPr>
          <w:rStyle w:val="Emphasis"/>
          <w:rFonts w:cs="Arial"/>
          <w:i w:val="0"/>
          <w:sz w:val="24"/>
        </w:rPr>
      </w:pPr>
      <w:r w:rsidRPr="006544AD">
        <w:rPr>
          <w:rStyle w:val="Emphasis"/>
          <w:rFonts w:cs="Arial"/>
          <w:i w:val="0"/>
          <w:sz w:val="24"/>
        </w:rPr>
        <w:t>a cash flow statement, and</w:t>
      </w:r>
    </w:p>
    <w:p w14:paraId="1AC3B3D8" w14:textId="6D1106B1" w:rsidR="00C403FA" w:rsidRDefault="00C403FA" w:rsidP="00E1129A">
      <w:pPr>
        <w:numPr>
          <w:ilvl w:val="0"/>
          <w:numId w:val="26"/>
        </w:numPr>
        <w:ind w:left="1701"/>
        <w:jc w:val="both"/>
        <w:rPr>
          <w:rStyle w:val="Emphasis"/>
          <w:rFonts w:cs="Arial"/>
          <w:i w:val="0"/>
          <w:sz w:val="24"/>
        </w:rPr>
      </w:pPr>
      <w:r w:rsidRPr="006544AD">
        <w:rPr>
          <w:rStyle w:val="Emphasis"/>
          <w:rFonts w:cs="Arial"/>
          <w:i w:val="0"/>
          <w:sz w:val="24"/>
        </w:rPr>
        <w:t>a statement of financial position</w:t>
      </w:r>
    </w:p>
    <w:p w14:paraId="0F62FCE4" w14:textId="669B8706" w:rsidR="00C403FA" w:rsidRPr="00C403FA" w:rsidRDefault="00C403FA" w:rsidP="00E1129A">
      <w:pPr>
        <w:numPr>
          <w:ilvl w:val="0"/>
          <w:numId w:val="26"/>
        </w:numPr>
        <w:jc w:val="both"/>
        <w:rPr>
          <w:rStyle w:val="Emphasis"/>
          <w:rFonts w:cs="Arial"/>
          <w:i w:val="0"/>
          <w:sz w:val="24"/>
        </w:rPr>
      </w:pPr>
      <w:r w:rsidRPr="00E1129A">
        <w:rPr>
          <w:rStyle w:val="Emphasis"/>
          <w:rFonts w:cs="Arial"/>
          <w:b/>
          <w:bCs/>
          <w:i w:val="0"/>
          <w:sz w:val="24"/>
        </w:rPr>
        <w:t>Management accounts</w:t>
      </w:r>
      <w:r w:rsidRPr="000F3CB6">
        <w:rPr>
          <w:rStyle w:val="Emphasis"/>
          <w:rFonts w:cs="Arial"/>
          <w:i w:val="0"/>
          <w:sz w:val="24"/>
        </w:rPr>
        <w:t xml:space="preserve"> to include detailed profit and loss and balance sheet</w:t>
      </w:r>
      <w:r w:rsidR="00715A95">
        <w:rPr>
          <w:rStyle w:val="Emphasis"/>
          <w:rFonts w:cs="Arial"/>
          <w:i w:val="0"/>
          <w:sz w:val="24"/>
        </w:rPr>
        <w:t xml:space="preserve"> for the current year.</w:t>
      </w:r>
    </w:p>
    <w:p w14:paraId="3C4A56B7" w14:textId="1ABF855F" w:rsidR="00270C6F" w:rsidRDefault="00C403FA" w:rsidP="00E1129A">
      <w:pPr>
        <w:numPr>
          <w:ilvl w:val="0"/>
          <w:numId w:val="25"/>
        </w:numPr>
        <w:jc w:val="both"/>
        <w:rPr>
          <w:rStyle w:val="Emphasis"/>
          <w:rFonts w:cs="Arial"/>
          <w:i w:val="0"/>
          <w:sz w:val="24"/>
        </w:rPr>
      </w:pPr>
      <w:r>
        <w:rPr>
          <w:rStyle w:val="Emphasis"/>
          <w:rFonts w:cs="Arial"/>
          <w:i w:val="0"/>
          <w:sz w:val="24"/>
        </w:rPr>
        <w:t xml:space="preserve">Where </w:t>
      </w:r>
      <w:r>
        <w:rPr>
          <w:rStyle w:val="Emphasis"/>
          <w:rFonts w:cs="Arial"/>
          <w:iCs w:val="0"/>
          <w:sz w:val="24"/>
        </w:rPr>
        <w:t xml:space="preserve">de minimis </w:t>
      </w:r>
      <w:r>
        <w:rPr>
          <w:rStyle w:val="Emphasis"/>
          <w:rFonts w:cs="Arial"/>
          <w:i w:val="0"/>
          <w:sz w:val="24"/>
        </w:rPr>
        <w:t xml:space="preserve">is the selected route of aid, </w:t>
      </w:r>
      <w:r w:rsidRPr="00E1129A">
        <w:rPr>
          <w:rStyle w:val="Emphasis"/>
          <w:rFonts w:cs="Arial"/>
          <w:b/>
          <w:bCs/>
          <w:iCs w:val="0"/>
          <w:sz w:val="24"/>
        </w:rPr>
        <w:t>de minimis declaration form</w:t>
      </w:r>
      <w:r>
        <w:rPr>
          <w:rStyle w:val="Emphasis"/>
          <w:rFonts w:cs="Arial"/>
          <w:i w:val="0"/>
          <w:sz w:val="24"/>
        </w:rPr>
        <w:t>.</w:t>
      </w:r>
    </w:p>
    <w:p w14:paraId="406C4D33" w14:textId="140AD622" w:rsidR="00C403FA" w:rsidRDefault="00C403FA" w:rsidP="00E1129A">
      <w:pPr>
        <w:numPr>
          <w:ilvl w:val="0"/>
          <w:numId w:val="25"/>
        </w:numPr>
        <w:jc w:val="both"/>
        <w:rPr>
          <w:rStyle w:val="Emphasis"/>
          <w:rFonts w:cs="Arial"/>
          <w:i w:val="0"/>
          <w:sz w:val="24"/>
        </w:rPr>
      </w:pPr>
      <w:r>
        <w:rPr>
          <w:rStyle w:val="Emphasis"/>
          <w:rFonts w:cs="Arial"/>
          <w:i w:val="0"/>
          <w:sz w:val="24"/>
        </w:rPr>
        <w:t xml:space="preserve">Where GBER </w:t>
      </w:r>
      <w:r w:rsidR="00715A95">
        <w:rPr>
          <w:rStyle w:val="Emphasis"/>
          <w:rFonts w:cs="Arial"/>
          <w:i w:val="0"/>
          <w:sz w:val="24"/>
        </w:rPr>
        <w:t>is the selected route of aid:</w:t>
      </w:r>
    </w:p>
    <w:p w14:paraId="7EC58C85" w14:textId="563B3911" w:rsidR="00715A95" w:rsidRPr="00E1129A" w:rsidRDefault="00715A95" w:rsidP="00E1129A">
      <w:pPr>
        <w:numPr>
          <w:ilvl w:val="1"/>
          <w:numId w:val="25"/>
        </w:numPr>
        <w:jc w:val="both"/>
        <w:rPr>
          <w:rStyle w:val="Emphasis"/>
          <w:rFonts w:cs="Arial"/>
          <w:b/>
          <w:bCs/>
          <w:i w:val="0"/>
          <w:sz w:val="24"/>
        </w:rPr>
      </w:pPr>
      <w:r w:rsidRPr="00E1129A">
        <w:rPr>
          <w:rStyle w:val="Emphasis"/>
          <w:rFonts w:cs="Arial"/>
          <w:b/>
          <w:bCs/>
          <w:i w:val="0"/>
          <w:sz w:val="24"/>
        </w:rPr>
        <w:t>Entity size declaration form</w:t>
      </w:r>
    </w:p>
    <w:p w14:paraId="39091B04" w14:textId="4774E175" w:rsidR="00715A95" w:rsidRPr="00E1129A" w:rsidRDefault="00715A95" w:rsidP="00E1129A">
      <w:pPr>
        <w:numPr>
          <w:ilvl w:val="1"/>
          <w:numId w:val="25"/>
        </w:numPr>
        <w:jc w:val="both"/>
        <w:rPr>
          <w:rStyle w:val="Emphasis"/>
          <w:rFonts w:cs="Arial"/>
          <w:b/>
          <w:bCs/>
          <w:i w:val="0"/>
          <w:sz w:val="24"/>
        </w:rPr>
      </w:pPr>
      <w:r w:rsidRPr="00E1129A">
        <w:rPr>
          <w:rStyle w:val="Emphasis"/>
          <w:rFonts w:cs="Arial"/>
          <w:b/>
          <w:bCs/>
          <w:i w:val="0"/>
          <w:sz w:val="24"/>
        </w:rPr>
        <w:t>Undertaking in difficulty form</w:t>
      </w:r>
    </w:p>
    <w:p w14:paraId="69FA3106" w14:textId="717B6C08" w:rsidR="00715A95" w:rsidRPr="00E1129A" w:rsidRDefault="00715A95" w:rsidP="00E1129A">
      <w:pPr>
        <w:numPr>
          <w:ilvl w:val="1"/>
          <w:numId w:val="25"/>
        </w:numPr>
        <w:jc w:val="both"/>
        <w:rPr>
          <w:rStyle w:val="Emphasis"/>
          <w:rFonts w:cs="Arial"/>
          <w:b/>
          <w:bCs/>
          <w:i w:val="0"/>
          <w:sz w:val="24"/>
        </w:rPr>
      </w:pPr>
      <w:r w:rsidRPr="00E1129A">
        <w:rPr>
          <w:rStyle w:val="Emphasis"/>
          <w:rFonts w:cs="Arial"/>
          <w:b/>
          <w:bCs/>
          <w:i w:val="0"/>
          <w:sz w:val="24"/>
        </w:rPr>
        <w:t>Effective collaboration declaration form</w:t>
      </w:r>
    </w:p>
    <w:p w14:paraId="482C09C1" w14:textId="7C17644D" w:rsidR="00250832" w:rsidRPr="00E1129A" w:rsidRDefault="000C2829" w:rsidP="00E1129A">
      <w:pPr>
        <w:jc w:val="both"/>
        <w:rPr>
          <w:rStyle w:val="Emphasis"/>
          <w:rFonts w:cs="Arial"/>
          <w:i w:val="0"/>
          <w:sz w:val="24"/>
        </w:rPr>
      </w:pPr>
      <w:r w:rsidRPr="000C2829">
        <w:rPr>
          <w:rStyle w:val="Emphasis"/>
          <w:rFonts w:cs="Arial"/>
          <w:i w:val="0"/>
          <w:sz w:val="24"/>
        </w:rPr>
        <w:t xml:space="preserve">Kindly note, in case a project with a GBER partner is awarded a further document </w:t>
      </w:r>
      <w:r w:rsidR="00AF0273">
        <w:rPr>
          <w:rStyle w:val="Emphasis"/>
          <w:rFonts w:cs="Arial"/>
          <w:i w:val="0"/>
          <w:sz w:val="24"/>
          <w:lang w:val="en-GB"/>
        </w:rPr>
        <w:t>may</w:t>
      </w:r>
      <w:r w:rsidRPr="000C2829">
        <w:rPr>
          <w:rStyle w:val="Emphasis"/>
          <w:rFonts w:cs="Arial"/>
          <w:i w:val="0"/>
          <w:sz w:val="24"/>
        </w:rPr>
        <w:t xml:space="preserve"> need to be submitted an evaluated by the council. This evaluation form is the Research type evaluation form. The aid intensity may vary depending on the outcome of this </w:t>
      </w:r>
      <w:r w:rsidRPr="000C2829">
        <w:rPr>
          <w:rStyle w:val="Emphasis"/>
          <w:rFonts w:cs="Arial"/>
          <w:i w:val="0"/>
          <w:sz w:val="24"/>
        </w:rPr>
        <w:lastRenderedPageBreak/>
        <w:t>evaluation.</w:t>
      </w:r>
      <w:r w:rsidR="00D70E19">
        <w:rPr>
          <w:rStyle w:val="Emphasis"/>
          <w:rFonts w:cs="Arial"/>
          <w:i w:val="0"/>
          <w:sz w:val="24"/>
          <w:lang w:val="en-GB"/>
        </w:rPr>
        <w:t xml:space="preserve"> </w:t>
      </w:r>
      <w:r w:rsidR="00D70E19">
        <w:rPr>
          <w:rStyle w:val="Emphasis"/>
          <w:rFonts w:cs="Arial"/>
          <w:i w:val="0"/>
          <w:sz w:val="24"/>
        </w:rPr>
        <w:t>Private partners</w:t>
      </w:r>
      <w:r w:rsidR="00D70E19">
        <w:rPr>
          <w:rStyle w:val="Emphasis"/>
          <w:rFonts w:cs="Arial"/>
          <w:i w:val="0"/>
          <w:sz w:val="24"/>
          <w:lang w:val="en-GB"/>
        </w:rPr>
        <w:t xml:space="preserve"> applying under option A</w:t>
      </w:r>
      <w:r w:rsidR="00D70E19">
        <w:rPr>
          <w:rStyle w:val="Emphasis"/>
          <w:rFonts w:cs="Arial"/>
          <w:i w:val="0"/>
          <w:sz w:val="24"/>
        </w:rPr>
        <w:t xml:space="preserve"> will be subjected to a Due Diligence evaluation which will make use of the documents submitted as well as documents within public record.</w:t>
      </w:r>
    </w:p>
    <w:p w14:paraId="13C8024E" w14:textId="286FE465" w:rsidR="00250832" w:rsidRPr="00E1129A" w:rsidRDefault="00250832">
      <w:pPr>
        <w:jc w:val="both"/>
        <w:rPr>
          <w:rStyle w:val="Emphasis"/>
          <w:rFonts w:cs="Arial"/>
          <w:i w:val="0"/>
          <w:sz w:val="24"/>
        </w:rPr>
      </w:pPr>
      <w:r w:rsidRPr="00E1129A">
        <w:rPr>
          <w:rStyle w:val="Emphasis"/>
          <w:rFonts w:cs="Arial"/>
          <w:i w:val="0"/>
          <w:sz w:val="24"/>
        </w:rPr>
        <w:t>It should be noted that emails larger than 6MB shall be automatically rejected by the system.</w:t>
      </w:r>
      <w:r w:rsidRPr="00E1129A">
        <w:rPr>
          <w:rFonts w:cs="Arial"/>
          <w:iCs/>
          <w:sz w:val="24"/>
        </w:rPr>
        <w:t xml:space="preserve"> The applicant may make use of cloud storage.</w:t>
      </w:r>
    </w:p>
    <w:p w14:paraId="7B0D13B1" w14:textId="2DE13790" w:rsidR="0066003F" w:rsidRPr="00E1129A" w:rsidRDefault="26251356">
      <w:pPr>
        <w:jc w:val="both"/>
        <w:rPr>
          <w:rStyle w:val="Emphasis"/>
          <w:rFonts w:cs="Arial"/>
          <w:i w:val="0"/>
          <w:iCs w:val="0"/>
          <w:sz w:val="24"/>
        </w:rPr>
      </w:pPr>
      <w:r w:rsidRPr="00E1129A">
        <w:rPr>
          <w:rStyle w:val="Emphasis"/>
          <w:rFonts w:cs="Arial"/>
          <w:i w:val="0"/>
          <w:iCs w:val="0"/>
          <w:sz w:val="24"/>
        </w:rPr>
        <w:t xml:space="preserve">All received applications shall be acknowledged in writing or by email. Incomplete applications as at </w:t>
      </w:r>
      <w:r w:rsidR="00512C4F">
        <w:rPr>
          <w:rStyle w:val="Emphasis"/>
          <w:rFonts w:cs="Arial"/>
          <w:b/>
          <w:bCs/>
          <w:i w:val="0"/>
          <w:iCs w:val="0"/>
          <w:sz w:val="24"/>
        </w:rPr>
        <w:t>20</w:t>
      </w:r>
      <w:r w:rsidR="00512C4F" w:rsidRPr="00F73417">
        <w:rPr>
          <w:rStyle w:val="Emphasis"/>
          <w:rFonts w:cs="Arial"/>
          <w:b/>
          <w:bCs/>
          <w:i w:val="0"/>
          <w:iCs w:val="0"/>
          <w:sz w:val="24"/>
          <w:vertAlign w:val="superscript"/>
        </w:rPr>
        <w:t>th</w:t>
      </w:r>
      <w:r w:rsidR="00512C4F">
        <w:rPr>
          <w:rStyle w:val="Emphasis"/>
          <w:rFonts w:cs="Arial"/>
          <w:b/>
          <w:bCs/>
          <w:i w:val="0"/>
          <w:iCs w:val="0"/>
          <w:sz w:val="24"/>
        </w:rPr>
        <w:t xml:space="preserve"> July 2022 at 23:59pm</w:t>
      </w:r>
      <w:r w:rsidR="00512C4F" w:rsidRPr="00784E3B">
        <w:rPr>
          <w:rStyle w:val="Emphasis"/>
          <w:rFonts w:cs="Arial"/>
          <w:b/>
          <w:bCs/>
          <w:i w:val="0"/>
          <w:iCs w:val="0"/>
          <w:sz w:val="24"/>
        </w:rPr>
        <w:t xml:space="preserve"> </w:t>
      </w:r>
      <w:r w:rsidRPr="00E1129A">
        <w:rPr>
          <w:rStyle w:val="Emphasis"/>
          <w:rFonts w:cs="Arial"/>
          <w:i w:val="0"/>
          <w:iCs w:val="0"/>
          <w:sz w:val="24"/>
        </w:rPr>
        <w:t xml:space="preserve">will not be considered. </w:t>
      </w:r>
    </w:p>
    <w:p w14:paraId="3FB977B2" w14:textId="77777777" w:rsidR="00250832" w:rsidRPr="00E1129A" w:rsidRDefault="00250832" w:rsidP="00E1129A">
      <w:pPr>
        <w:pStyle w:val="Heading2"/>
        <w:jc w:val="both"/>
        <w:rPr>
          <w:rStyle w:val="Emphasis"/>
          <w:rFonts w:ascii="Arial" w:hAnsi="Arial" w:cs="Arial"/>
          <w:i w:val="0"/>
        </w:rPr>
      </w:pPr>
      <w:bookmarkStart w:id="157" w:name="_Toc309039178"/>
      <w:bookmarkStart w:id="158" w:name="_Toc424864055"/>
      <w:bookmarkStart w:id="159" w:name="_Toc425162368"/>
      <w:bookmarkStart w:id="160" w:name="_Toc462661732"/>
      <w:bookmarkStart w:id="161" w:name="_Toc66776110"/>
      <w:r w:rsidRPr="00E1129A">
        <w:rPr>
          <w:rStyle w:val="Emphasis"/>
          <w:rFonts w:ascii="Arial" w:hAnsi="Arial" w:cs="Arial"/>
          <w:i w:val="0"/>
        </w:rPr>
        <w:t>Considerations at App</w:t>
      </w:r>
      <w:r w:rsidR="00E84F3D" w:rsidRPr="00E1129A">
        <w:rPr>
          <w:rStyle w:val="Emphasis"/>
          <w:rFonts w:ascii="Arial" w:hAnsi="Arial" w:cs="Arial"/>
          <w:i w:val="0"/>
        </w:rPr>
        <w:t>l</w:t>
      </w:r>
      <w:r w:rsidRPr="00E1129A">
        <w:rPr>
          <w:rStyle w:val="Emphasis"/>
          <w:rFonts w:ascii="Arial" w:hAnsi="Arial" w:cs="Arial"/>
          <w:i w:val="0"/>
        </w:rPr>
        <w:t>ication Stage</w:t>
      </w:r>
      <w:bookmarkStart w:id="162" w:name="_Toc388624416"/>
      <w:bookmarkStart w:id="163" w:name="_Toc388624471"/>
      <w:bookmarkStart w:id="164" w:name="_Toc388624417"/>
      <w:bookmarkStart w:id="165" w:name="_Toc388624472"/>
      <w:bookmarkStart w:id="166" w:name="_Toc388632768"/>
      <w:bookmarkStart w:id="167" w:name="_Toc388632875"/>
      <w:bookmarkStart w:id="168" w:name="_Toc388994417"/>
      <w:bookmarkStart w:id="169" w:name="_Toc388994473"/>
      <w:bookmarkStart w:id="170" w:name="_Toc388994531"/>
      <w:bookmarkStart w:id="171" w:name="_Toc424864054"/>
      <w:bookmarkStart w:id="172" w:name="_Toc425162369"/>
      <w:bookmarkEnd w:id="157"/>
      <w:bookmarkEnd w:id="158"/>
      <w:bookmarkEnd w:id="159"/>
      <w:bookmarkEnd w:id="160"/>
      <w:bookmarkEnd w:id="162"/>
      <w:bookmarkEnd w:id="163"/>
      <w:bookmarkEnd w:id="164"/>
      <w:bookmarkEnd w:id="165"/>
      <w:bookmarkEnd w:id="166"/>
      <w:bookmarkEnd w:id="167"/>
      <w:bookmarkEnd w:id="168"/>
      <w:bookmarkEnd w:id="169"/>
      <w:bookmarkEnd w:id="170"/>
      <w:bookmarkEnd w:id="171"/>
      <w:bookmarkEnd w:id="172"/>
      <w:bookmarkEnd w:id="161"/>
    </w:p>
    <w:p w14:paraId="4931AE06" w14:textId="77777777" w:rsidR="00250832" w:rsidRPr="00E1129A" w:rsidRDefault="00250832" w:rsidP="00E1129A">
      <w:pPr>
        <w:pStyle w:val="Heading3"/>
        <w:jc w:val="both"/>
        <w:rPr>
          <w:rStyle w:val="Emphasis"/>
          <w:rFonts w:cs="Arial"/>
          <w:i w:val="0"/>
        </w:rPr>
      </w:pPr>
      <w:bookmarkStart w:id="173" w:name="_Toc424864056"/>
      <w:bookmarkStart w:id="174" w:name="_Toc425162370"/>
      <w:bookmarkStart w:id="175" w:name="_Toc462661733"/>
      <w:bookmarkStart w:id="176" w:name="_Toc66776111"/>
      <w:bookmarkStart w:id="177" w:name="_Toc307988651"/>
      <w:bookmarkStart w:id="178" w:name="_Toc309039179"/>
      <w:r w:rsidRPr="00E1129A">
        <w:rPr>
          <w:rStyle w:val="Emphasis"/>
          <w:rFonts w:cs="Arial"/>
          <w:i w:val="0"/>
        </w:rPr>
        <w:t>Respecting Lead Times</w:t>
      </w:r>
      <w:bookmarkEnd w:id="173"/>
      <w:bookmarkEnd w:id="174"/>
      <w:bookmarkEnd w:id="175"/>
      <w:bookmarkEnd w:id="176"/>
      <w:r w:rsidRPr="00E1129A">
        <w:rPr>
          <w:rStyle w:val="Emphasis"/>
          <w:rFonts w:cs="Arial"/>
          <w:i w:val="0"/>
        </w:rPr>
        <w:t xml:space="preserve"> </w:t>
      </w:r>
      <w:bookmarkEnd w:id="177"/>
      <w:bookmarkEnd w:id="178"/>
    </w:p>
    <w:p w14:paraId="6E7D2C96" w14:textId="14564151" w:rsidR="00250832" w:rsidRPr="00E1129A" w:rsidRDefault="00250832">
      <w:pPr>
        <w:jc w:val="both"/>
        <w:rPr>
          <w:rStyle w:val="Emphasis"/>
          <w:rFonts w:cs="Arial"/>
          <w:i w:val="0"/>
          <w:sz w:val="24"/>
        </w:rPr>
      </w:pPr>
      <w:bookmarkStart w:id="179" w:name="_Toc306786247"/>
      <w:bookmarkStart w:id="180" w:name="_Toc306953293"/>
      <w:r w:rsidRPr="00E1129A">
        <w:rPr>
          <w:rStyle w:val="Emphasis"/>
          <w:rFonts w:cs="Arial"/>
          <w:i w:val="0"/>
          <w:sz w:val="24"/>
        </w:rPr>
        <w:t xml:space="preserve">All organisations, including </w:t>
      </w:r>
      <w:r w:rsidR="00EA2D1D" w:rsidRPr="00E1129A">
        <w:rPr>
          <w:rStyle w:val="Emphasis"/>
          <w:rFonts w:cs="Arial"/>
          <w:i w:val="0"/>
          <w:sz w:val="24"/>
        </w:rPr>
        <w:t>MCST</w:t>
      </w:r>
      <w:r w:rsidRPr="00E1129A">
        <w:rPr>
          <w:rStyle w:val="Emphasis"/>
          <w:rFonts w:cs="Arial"/>
          <w:i w:val="0"/>
          <w:sz w:val="24"/>
        </w:rPr>
        <w:t>, have their internal procedures for processing, approving and signing off on legally binding documents. Beneficiaries are to ensure that they are aware of these lead times in their organisation as well as in the other organisations constituting the Consortium. It is the applicant</w:t>
      </w:r>
      <w:r w:rsidR="006A775C" w:rsidRPr="00E1129A">
        <w:rPr>
          <w:rStyle w:val="Emphasis"/>
          <w:rFonts w:cs="Arial"/>
          <w:i w:val="0"/>
          <w:sz w:val="24"/>
        </w:rPr>
        <w:t>’</w:t>
      </w:r>
      <w:r w:rsidRPr="00E1129A">
        <w:rPr>
          <w:rStyle w:val="Emphasis"/>
          <w:rFonts w:cs="Arial"/>
          <w:i w:val="0"/>
          <w:sz w:val="24"/>
        </w:rPr>
        <w:t xml:space="preserve">s responsibility to ask for information on lead times pertaining to </w:t>
      </w:r>
      <w:r w:rsidR="00EA2D1D" w:rsidRPr="00E1129A">
        <w:rPr>
          <w:rStyle w:val="Emphasis"/>
          <w:rFonts w:cs="Arial"/>
          <w:i w:val="0"/>
          <w:sz w:val="24"/>
        </w:rPr>
        <w:t>MCST</w:t>
      </w:r>
      <w:r w:rsidRPr="00E1129A">
        <w:rPr>
          <w:rStyle w:val="Emphasis"/>
          <w:rFonts w:cs="Arial"/>
          <w:i w:val="0"/>
          <w:sz w:val="24"/>
        </w:rPr>
        <w:t xml:space="preserve">. </w:t>
      </w:r>
    </w:p>
    <w:p w14:paraId="53245666" w14:textId="4C148F7A" w:rsidR="00250832" w:rsidRPr="00E1129A" w:rsidRDefault="00250832">
      <w:pPr>
        <w:jc w:val="both"/>
        <w:rPr>
          <w:rStyle w:val="Emphasis"/>
          <w:rFonts w:cs="Arial"/>
          <w:i w:val="0"/>
          <w:sz w:val="24"/>
        </w:rPr>
      </w:pPr>
      <w:r w:rsidRPr="00E1129A">
        <w:rPr>
          <w:rStyle w:val="Emphasis"/>
          <w:rFonts w:cs="Arial"/>
          <w:i w:val="0"/>
          <w:sz w:val="24"/>
        </w:rPr>
        <w:t xml:space="preserve">Partners should also </w:t>
      </w:r>
      <w:r w:rsidR="006A775C" w:rsidRPr="00E1129A">
        <w:rPr>
          <w:rStyle w:val="Emphasis"/>
          <w:rFonts w:cs="Arial"/>
          <w:i w:val="0"/>
          <w:sz w:val="24"/>
        </w:rPr>
        <w:t>consider</w:t>
      </w:r>
      <w:r w:rsidRPr="00E1129A">
        <w:rPr>
          <w:rStyle w:val="Emphasis"/>
          <w:rFonts w:cs="Arial"/>
          <w:i w:val="0"/>
          <w:sz w:val="24"/>
        </w:rPr>
        <w:t xml:space="preserve"> personal commitments, vacation leave etc, when planning to submit an application. </w:t>
      </w:r>
      <w:r w:rsidRPr="00E1129A">
        <w:rPr>
          <w:rStyle w:val="Emphasis"/>
          <w:rFonts w:cs="Arial"/>
          <w:b/>
          <w:i w:val="0"/>
          <w:sz w:val="24"/>
        </w:rPr>
        <w:t xml:space="preserve">All project application submissions, which must reach </w:t>
      </w:r>
      <w:r w:rsidR="00EA2D1D" w:rsidRPr="00E1129A">
        <w:rPr>
          <w:rStyle w:val="Emphasis"/>
          <w:rFonts w:cs="Arial"/>
          <w:b/>
          <w:i w:val="0"/>
          <w:sz w:val="24"/>
        </w:rPr>
        <w:t>MCST</w:t>
      </w:r>
      <w:r w:rsidRPr="00E1129A">
        <w:rPr>
          <w:rStyle w:val="Emphasis"/>
          <w:rFonts w:cs="Arial"/>
          <w:b/>
          <w:i w:val="0"/>
          <w:sz w:val="24"/>
        </w:rPr>
        <w:t xml:space="preserve"> </w:t>
      </w:r>
      <w:r w:rsidR="00BB3506">
        <w:rPr>
          <w:rStyle w:val="Emphasis"/>
          <w:rFonts w:cs="Arial"/>
          <w:b/>
          <w:i w:val="0"/>
          <w:sz w:val="24"/>
        </w:rPr>
        <w:t>by</w:t>
      </w:r>
      <w:r w:rsidRPr="00E1129A">
        <w:rPr>
          <w:rStyle w:val="Emphasis"/>
          <w:rFonts w:cs="Arial"/>
          <w:b/>
          <w:i w:val="0"/>
          <w:sz w:val="24"/>
        </w:rPr>
        <w:t xml:space="preserve"> the deadline, must be dated, signed and initialised (stamped or signed) on each page by the Lead Partner’s legal representative and must include signatures of the legal representatives of each respective participating organisation within the Consortium.</w:t>
      </w:r>
      <w:bookmarkStart w:id="181" w:name="_Toc307988652"/>
      <w:bookmarkStart w:id="182" w:name="_Toc309039180"/>
      <w:bookmarkStart w:id="183" w:name="_Toc424864057"/>
      <w:bookmarkStart w:id="184" w:name="_Toc425162371"/>
      <w:bookmarkEnd w:id="179"/>
      <w:bookmarkEnd w:id="180"/>
    </w:p>
    <w:p w14:paraId="34137414" w14:textId="77777777" w:rsidR="00250832" w:rsidRPr="00E1129A" w:rsidRDefault="00250832" w:rsidP="0000106D">
      <w:pPr>
        <w:pStyle w:val="Heading3"/>
        <w:rPr>
          <w:rFonts w:cs="Arial"/>
        </w:rPr>
      </w:pPr>
      <w:bookmarkStart w:id="185" w:name="_Toc462661734"/>
      <w:bookmarkStart w:id="186" w:name="_Toc66776112"/>
      <w:r w:rsidRPr="00E1129A">
        <w:rPr>
          <w:rStyle w:val="Emphasis"/>
          <w:rFonts w:cs="Arial"/>
          <w:i w:val="0"/>
        </w:rPr>
        <w:t>Assistance with Applications</w:t>
      </w:r>
      <w:bookmarkEnd w:id="181"/>
      <w:bookmarkEnd w:id="182"/>
      <w:bookmarkEnd w:id="183"/>
      <w:bookmarkEnd w:id="184"/>
      <w:bookmarkEnd w:id="185"/>
      <w:bookmarkEnd w:id="186"/>
    </w:p>
    <w:p w14:paraId="6958E1C1" w14:textId="41A4B72C" w:rsidR="00250832" w:rsidRPr="00E1129A" w:rsidRDefault="00250832" w:rsidP="00250832">
      <w:pPr>
        <w:jc w:val="both"/>
        <w:rPr>
          <w:rStyle w:val="Emphasis"/>
          <w:rFonts w:cs="Arial"/>
          <w:i w:val="0"/>
          <w:sz w:val="24"/>
        </w:rPr>
      </w:pPr>
      <w:r w:rsidRPr="00E1129A">
        <w:rPr>
          <w:rStyle w:val="Emphasis"/>
          <w:rFonts w:cs="Arial"/>
          <w:i w:val="0"/>
          <w:sz w:val="24"/>
        </w:rPr>
        <w:t xml:space="preserve">Prospective Project Partners are encouraged to seek the advice of </w:t>
      </w:r>
      <w:r w:rsidR="00EA2D1D" w:rsidRPr="00E1129A">
        <w:rPr>
          <w:rStyle w:val="Emphasis"/>
          <w:rFonts w:cs="Arial"/>
          <w:i w:val="0"/>
          <w:sz w:val="24"/>
        </w:rPr>
        <w:t>MCST</w:t>
      </w:r>
      <w:r w:rsidRPr="00E1129A">
        <w:rPr>
          <w:rStyle w:val="Emphasis"/>
          <w:rFonts w:cs="Arial"/>
          <w:i w:val="0"/>
          <w:sz w:val="24"/>
        </w:rPr>
        <w:t xml:space="preserve"> in the preparation of the project application. This should help identify any areas of concern prior to the submission of the application and lead to a better quality of submission. Advice shall only be given in respect to these Rules for Participation and not on technical grounds. Applicants are particularly encouraged to seek </w:t>
      </w:r>
      <w:proofErr w:type="spellStart"/>
      <w:r w:rsidR="0033280E" w:rsidRPr="00E1129A">
        <w:rPr>
          <w:rStyle w:val="Emphasis"/>
          <w:rFonts w:cs="Arial"/>
          <w:i w:val="0"/>
          <w:sz w:val="24"/>
        </w:rPr>
        <w:t>MCST’s</w:t>
      </w:r>
      <w:proofErr w:type="spellEnd"/>
      <w:r w:rsidRPr="00E1129A">
        <w:rPr>
          <w:rStyle w:val="Emphasis"/>
          <w:rFonts w:cs="Arial"/>
          <w:i w:val="0"/>
          <w:sz w:val="24"/>
        </w:rPr>
        <w:t xml:space="preserve"> guidance through proposal-specific one-to-one sessions to ensure that the single-stage application documentation is complete and effective, as once submitted, cannot be edited. </w:t>
      </w:r>
    </w:p>
    <w:p w14:paraId="11D995B0" w14:textId="77777777" w:rsidR="00250832" w:rsidRPr="00E1129A" w:rsidRDefault="00250832" w:rsidP="00250832">
      <w:pPr>
        <w:pStyle w:val="Heading2"/>
        <w:rPr>
          <w:rStyle w:val="Emphasis"/>
          <w:rFonts w:ascii="Arial" w:hAnsi="Arial" w:cs="Arial"/>
          <w:i w:val="0"/>
        </w:rPr>
      </w:pPr>
      <w:bookmarkStart w:id="187" w:name="_Toc462661735"/>
      <w:bookmarkStart w:id="188" w:name="_Ref63158010"/>
      <w:bookmarkStart w:id="189" w:name="_Toc66776113"/>
      <w:r w:rsidRPr="00E1129A">
        <w:rPr>
          <w:rStyle w:val="Emphasis"/>
          <w:rFonts w:ascii="Arial" w:hAnsi="Arial" w:cs="Arial"/>
          <w:i w:val="0"/>
        </w:rPr>
        <w:t>Deviations</w:t>
      </w:r>
      <w:bookmarkEnd w:id="187"/>
      <w:bookmarkEnd w:id="188"/>
      <w:bookmarkEnd w:id="189"/>
    </w:p>
    <w:p w14:paraId="63503BFB" w14:textId="77777777" w:rsidR="00250832" w:rsidRPr="00E1129A" w:rsidRDefault="00250832" w:rsidP="00250832">
      <w:pPr>
        <w:pStyle w:val="BodyText"/>
        <w:ind w:left="0"/>
        <w:rPr>
          <w:rFonts w:cs="Arial"/>
          <w:sz w:val="24"/>
        </w:rPr>
      </w:pPr>
      <w:r w:rsidRPr="00E1129A">
        <w:rPr>
          <w:rFonts w:cs="Arial"/>
          <w:sz w:val="24"/>
        </w:rPr>
        <w:t xml:space="preserve">In any event in which an Applicant deems that there is any reasonable justification to deviate in a non-substantial manner from the procedures detailed herein, the applicant </w:t>
      </w:r>
      <w:r w:rsidRPr="00E1129A">
        <w:rPr>
          <w:rFonts w:cs="Arial"/>
          <w:sz w:val="24"/>
        </w:rPr>
        <w:lastRenderedPageBreak/>
        <w:t xml:space="preserve">must submit a specific request detailing the reasons justifying such request to </w:t>
      </w:r>
      <w:r w:rsidR="00EA2D1D" w:rsidRPr="00E1129A">
        <w:rPr>
          <w:rFonts w:cs="Arial"/>
          <w:sz w:val="24"/>
        </w:rPr>
        <w:t>MCST</w:t>
      </w:r>
      <w:r w:rsidRPr="00E1129A">
        <w:rPr>
          <w:rFonts w:cs="Arial"/>
          <w:sz w:val="24"/>
        </w:rPr>
        <w:t xml:space="preserve"> </w:t>
      </w:r>
      <w:r w:rsidRPr="00E1129A">
        <w:rPr>
          <w:rFonts w:cs="Arial"/>
          <w:i/>
          <w:sz w:val="24"/>
        </w:rPr>
        <w:t xml:space="preserve">at least fifteen (15) days prior </w:t>
      </w:r>
      <w:r w:rsidRPr="00E1129A">
        <w:rPr>
          <w:rFonts w:cs="Arial"/>
          <w:sz w:val="24"/>
        </w:rPr>
        <w:t xml:space="preserve">to the submission of the application. Acceptance or otherwise of such request shall be at the sole and unfettered discretion of </w:t>
      </w:r>
      <w:r w:rsidR="00EA2D1D" w:rsidRPr="00E1129A">
        <w:rPr>
          <w:rFonts w:cs="Arial"/>
          <w:sz w:val="24"/>
        </w:rPr>
        <w:t>MCST</w:t>
      </w:r>
      <w:r w:rsidRPr="00E1129A">
        <w:rPr>
          <w:rFonts w:cs="Arial"/>
          <w:sz w:val="24"/>
        </w:rPr>
        <w:t xml:space="preserve">. In any event in which </w:t>
      </w:r>
      <w:r w:rsidR="00EA2D1D" w:rsidRPr="00E1129A">
        <w:rPr>
          <w:rFonts w:cs="Arial"/>
          <w:sz w:val="24"/>
        </w:rPr>
        <w:t>MCST</w:t>
      </w:r>
      <w:r w:rsidRPr="00E1129A">
        <w:rPr>
          <w:rFonts w:cs="Arial"/>
          <w:sz w:val="24"/>
        </w:rPr>
        <w:t xml:space="preserve"> accepts such request, the applicant should complete Appendix 2 in the application form entitled “pre-agreed deviations to deliverables”. </w:t>
      </w:r>
    </w:p>
    <w:p w14:paraId="0BE06957" w14:textId="77777777" w:rsidR="00250832" w:rsidRPr="00E1129A" w:rsidRDefault="00250832" w:rsidP="00250832">
      <w:pPr>
        <w:pStyle w:val="Heading1"/>
        <w:rPr>
          <w:rStyle w:val="Emphasis"/>
          <w:rFonts w:ascii="Arial" w:hAnsi="Arial" w:cs="Arial"/>
          <w:i w:val="0"/>
          <w:sz w:val="24"/>
        </w:rPr>
      </w:pPr>
      <w:bookmarkStart w:id="190" w:name="_Toc307988653"/>
      <w:bookmarkStart w:id="191" w:name="_Toc309039181"/>
      <w:bookmarkStart w:id="192" w:name="_Toc424864058"/>
      <w:bookmarkStart w:id="193" w:name="_Toc425162372"/>
      <w:bookmarkStart w:id="194" w:name="_Toc462661736"/>
      <w:bookmarkStart w:id="195" w:name="_Toc66776114"/>
      <w:r w:rsidRPr="00E1129A">
        <w:rPr>
          <w:rStyle w:val="Emphasis"/>
          <w:rFonts w:ascii="Arial" w:hAnsi="Arial" w:cs="Arial"/>
          <w:i w:val="0"/>
          <w:sz w:val="24"/>
        </w:rPr>
        <w:t>Confidentiality of Submissions</w:t>
      </w:r>
      <w:bookmarkEnd w:id="190"/>
      <w:bookmarkEnd w:id="191"/>
      <w:bookmarkEnd w:id="192"/>
      <w:bookmarkEnd w:id="193"/>
      <w:bookmarkEnd w:id="194"/>
      <w:bookmarkEnd w:id="195"/>
    </w:p>
    <w:p w14:paraId="640008DF" w14:textId="624D25D6" w:rsidR="000D6A27" w:rsidRDefault="000D6A27" w:rsidP="000D6A27">
      <w:pPr>
        <w:autoSpaceDE w:val="0"/>
        <w:autoSpaceDN w:val="0"/>
        <w:adjustRightInd w:val="0"/>
        <w:spacing w:after="0" w:line="240" w:lineRule="auto"/>
        <w:jc w:val="both"/>
        <w:rPr>
          <w:rFonts w:eastAsiaTheme="minorHAnsi" w:cs="Arial"/>
          <w:color w:val="000000"/>
          <w:sz w:val="24"/>
        </w:rPr>
      </w:pPr>
      <w:r w:rsidRPr="00E1129A">
        <w:rPr>
          <w:rFonts w:eastAsiaTheme="minorHAnsi" w:cs="Arial"/>
          <w:color w:val="000000"/>
          <w:sz w:val="24"/>
        </w:rPr>
        <w:t xml:space="preserve">Unless otherwise indicated, all project application submissions except for the abstract shall be treated in strict confidence. The data collected by the Council via the application for the aid and its subsequent processing by the Council to evaluate data subject’s request for aid under the Scheme is in line with: </w:t>
      </w:r>
    </w:p>
    <w:p w14:paraId="44B16D37" w14:textId="77777777" w:rsidR="000D6A27" w:rsidRDefault="000D6A27" w:rsidP="00E1129A">
      <w:pPr>
        <w:autoSpaceDE w:val="0"/>
        <w:autoSpaceDN w:val="0"/>
        <w:adjustRightInd w:val="0"/>
        <w:spacing w:after="0" w:line="240" w:lineRule="auto"/>
        <w:jc w:val="both"/>
        <w:rPr>
          <w:rFonts w:eastAsiaTheme="minorHAnsi" w:cs="Arial"/>
          <w:color w:val="000000"/>
          <w:sz w:val="24"/>
        </w:rPr>
      </w:pPr>
    </w:p>
    <w:p w14:paraId="77D81F59" w14:textId="7CE1F831" w:rsidR="000D6A27" w:rsidRDefault="000D6A27" w:rsidP="000D6A27">
      <w:pPr>
        <w:pStyle w:val="ListParagraph"/>
        <w:numPr>
          <w:ilvl w:val="0"/>
          <w:numId w:val="77"/>
        </w:numPr>
        <w:autoSpaceDE w:val="0"/>
        <w:autoSpaceDN w:val="0"/>
        <w:adjustRightInd w:val="0"/>
        <w:spacing w:after="0" w:line="240" w:lineRule="auto"/>
        <w:jc w:val="both"/>
        <w:rPr>
          <w:rFonts w:eastAsiaTheme="minorHAnsi" w:cs="Arial"/>
          <w:color w:val="000000"/>
          <w:sz w:val="24"/>
        </w:rPr>
      </w:pPr>
      <w:r w:rsidRPr="00E1129A">
        <w:rPr>
          <w:rFonts w:eastAsiaTheme="minorHAnsi" w:cs="Arial"/>
          <w:color w:val="000000"/>
          <w:sz w:val="24"/>
        </w:rPr>
        <w:t xml:space="preserve">The Rules for Participation; </w:t>
      </w:r>
    </w:p>
    <w:p w14:paraId="2736D9EF" w14:textId="77777777" w:rsidR="000D6A27" w:rsidRPr="00E1129A" w:rsidRDefault="000D6A27" w:rsidP="00E1129A">
      <w:pPr>
        <w:pStyle w:val="ListParagraph"/>
        <w:autoSpaceDE w:val="0"/>
        <w:autoSpaceDN w:val="0"/>
        <w:adjustRightInd w:val="0"/>
        <w:spacing w:after="0" w:line="240" w:lineRule="auto"/>
        <w:jc w:val="both"/>
        <w:rPr>
          <w:rFonts w:eastAsiaTheme="minorHAnsi" w:cs="Arial"/>
          <w:color w:val="000000"/>
          <w:sz w:val="24"/>
        </w:rPr>
      </w:pPr>
    </w:p>
    <w:p w14:paraId="6688C8AB" w14:textId="5C099CFB" w:rsidR="000D6A27" w:rsidRPr="00E1129A" w:rsidRDefault="000D6A27" w:rsidP="00E1129A">
      <w:pPr>
        <w:pStyle w:val="ListParagraph"/>
        <w:numPr>
          <w:ilvl w:val="0"/>
          <w:numId w:val="77"/>
        </w:numPr>
        <w:autoSpaceDE w:val="0"/>
        <w:autoSpaceDN w:val="0"/>
        <w:adjustRightInd w:val="0"/>
        <w:spacing w:after="152" w:line="240" w:lineRule="auto"/>
        <w:jc w:val="both"/>
        <w:rPr>
          <w:rFonts w:eastAsiaTheme="minorHAnsi" w:cs="Arial"/>
          <w:sz w:val="24"/>
        </w:rPr>
      </w:pPr>
      <w:r w:rsidRPr="00E1129A">
        <w:rPr>
          <w:rFonts w:eastAsiaTheme="minorHAnsi" w:cs="Arial"/>
          <w:sz w:val="24"/>
        </w:rPr>
        <w:t xml:space="preserve">Data Protection Act, Chapter 586 of the Laws of Malta and 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p>
    <w:p w14:paraId="288726FB" w14:textId="66613C40" w:rsidR="000D6A27" w:rsidRPr="00E1129A" w:rsidRDefault="000D6A27" w:rsidP="00E1129A">
      <w:pPr>
        <w:pStyle w:val="ListParagraph"/>
        <w:numPr>
          <w:ilvl w:val="0"/>
          <w:numId w:val="77"/>
        </w:numPr>
        <w:autoSpaceDE w:val="0"/>
        <w:autoSpaceDN w:val="0"/>
        <w:adjustRightInd w:val="0"/>
        <w:spacing w:after="0" w:line="240" w:lineRule="auto"/>
        <w:jc w:val="both"/>
        <w:rPr>
          <w:rFonts w:eastAsiaTheme="minorHAnsi" w:cs="Arial"/>
          <w:sz w:val="24"/>
        </w:rPr>
      </w:pPr>
      <w:r w:rsidRPr="00E1129A">
        <w:rPr>
          <w:rFonts w:eastAsiaTheme="minorHAnsi" w:cs="Arial"/>
          <w:sz w:val="24"/>
        </w:rPr>
        <w:t xml:space="preserve">The legitimate basis to process personal data submitted by the data subject by virtue of his/her written application for aid is Regulation 6 (1)(b) of the General Data Protection Regulation (“GDPR”), as ‘processing is necessary in order to take steps at the request of the data subject prior to entering into a contract’. </w:t>
      </w:r>
    </w:p>
    <w:p w14:paraId="167B85F0" w14:textId="77777777" w:rsidR="00250832" w:rsidRPr="00E1129A" w:rsidRDefault="00250832" w:rsidP="00E1129A">
      <w:pPr>
        <w:widowControl w:val="0"/>
        <w:overflowPunct w:val="0"/>
        <w:autoSpaceDE w:val="0"/>
        <w:autoSpaceDN w:val="0"/>
        <w:adjustRightInd w:val="0"/>
        <w:spacing w:after="130"/>
        <w:ind w:right="23"/>
        <w:jc w:val="both"/>
        <w:rPr>
          <w:rStyle w:val="Emphasis"/>
          <w:rFonts w:cs="Arial"/>
          <w:i w:val="0"/>
          <w:sz w:val="24"/>
        </w:rPr>
      </w:pPr>
    </w:p>
    <w:p w14:paraId="1BCDF9B8" w14:textId="77777777" w:rsidR="00250832" w:rsidRPr="00E1129A" w:rsidRDefault="00250832" w:rsidP="00250832">
      <w:pPr>
        <w:pStyle w:val="Heading1"/>
        <w:rPr>
          <w:rStyle w:val="Emphasis"/>
          <w:rFonts w:ascii="Arial" w:hAnsi="Arial" w:cs="Arial"/>
          <w:i w:val="0"/>
          <w:sz w:val="24"/>
        </w:rPr>
      </w:pPr>
      <w:bookmarkStart w:id="196" w:name="_Toc307927119"/>
      <w:bookmarkStart w:id="197" w:name="_Toc307988657"/>
      <w:bookmarkStart w:id="198" w:name="_Toc307927124"/>
      <w:bookmarkStart w:id="199" w:name="_Toc307988662"/>
      <w:bookmarkStart w:id="200" w:name="_Toc307927125"/>
      <w:bookmarkStart w:id="201" w:name="_Toc307988663"/>
      <w:bookmarkStart w:id="202" w:name="_Toc307927126"/>
      <w:bookmarkStart w:id="203" w:name="_Toc307988664"/>
      <w:bookmarkStart w:id="204" w:name="_Toc307927132"/>
      <w:bookmarkStart w:id="205" w:name="_Toc307988670"/>
      <w:bookmarkStart w:id="206" w:name="_Toc307927134"/>
      <w:bookmarkStart w:id="207" w:name="_Toc307988672"/>
      <w:bookmarkStart w:id="208" w:name="_Toc307927135"/>
      <w:bookmarkStart w:id="209" w:name="_Toc307988673"/>
      <w:bookmarkStart w:id="210" w:name="_Toc307927138"/>
      <w:bookmarkStart w:id="211" w:name="_Toc307988676"/>
      <w:bookmarkStart w:id="212" w:name="_Toc307927139"/>
      <w:bookmarkStart w:id="213" w:name="_Toc307988677"/>
      <w:bookmarkStart w:id="214" w:name="_Toc307927140"/>
      <w:bookmarkStart w:id="215" w:name="_Toc307988678"/>
      <w:bookmarkStart w:id="216" w:name="_Toc424864059"/>
      <w:bookmarkStart w:id="217" w:name="_Toc425162373"/>
      <w:bookmarkStart w:id="218" w:name="_Toc462661737"/>
      <w:bookmarkStart w:id="219" w:name="_Toc66776115"/>
      <w:bookmarkStart w:id="220" w:name="_Toc309039182"/>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E1129A">
        <w:rPr>
          <w:rStyle w:val="Emphasis"/>
          <w:rFonts w:ascii="Arial" w:hAnsi="Arial" w:cs="Arial"/>
          <w:i w:val="0"/>
          <w:sz w:val="24"/>
        </w:rPr>
        <w:t>Programme Parameters</w:t>
      </w:r>
      <w:bookmarkEnd w:id="216"/>
      <w:bookmarkEnd w:id="217"/>
      <w:bookmarkEnd w:id="218"/>
      <w:bookmarkEnd w:id="219"/>
      <w:r w:rsidRPr="00E1129A">
        <w:rPr>
          <w:rStyle w:val="Emphasis"/>
          <w:rFonts w:ascii="Arial" w:hAnsi="Arial" w:cs="Arial"/>
          <w:i w:val="0"/>
          <w:sz w:val="24"/>
        </w:rPr>
        <w:t xml:space="preserve"> </w:t>
      </w:r>
      <w:bookmarkEnd w:id="220"/>
    </w:p>
    <w:p w14:paraId="47F1BDCB" w14:textId="77777777" w:rsidR="00250832" w:rsidRPr="00E1129A" w:rsidRDefault="00EA2D1D" w:rsidP="00250832">
      <w:pPr>
        <w:jc w:val="both"/>
        <w:rPr>
          <w:rStyle w:val="Emphasis"/>
          <w:rFonts w:cs="Arial"/>
          <w:i w:val="0"/>
          <w:sz w:val="24"/>
        </w:rPr>
      </w:pPr>
      <w:bookmarkStart w:id="221" w:name="_Ref388972868"/>
      <w:bookmarkStart w:id="222" w:name="_Toc424864060"/>
      <w:bookmarkStart w:id="223" w:name="_Toc425162374"/>
      <w:r w:rsidRPr="00E1129A">
        <w:rPr>
          <w:rStyle w:val="Emphasis"/>
          <w:rFonts w:cs="Arial"/>
          <w:i w:val="0"/>
          <w:sz w:val="24"/>
        </w:rPr>
        <w:t>MCST</w:t>
      </w:r>
      <w:r w:rsidR="00250832" w:rsidRPr="00E1129A">
        <w:rPr>
          <w:rStyle w:val="Emphasis"/>
          <w:rFonts w:cs="Arial"/>
          <w:i w:val="0"/>
          <w:sz w:val="24"/>
        </w:rPr>
        <w:t xml:space="preserve"> reserves the right to carry out financial and/or technical audits to its discretion at any time within the project to ensure that Programme Parameters as per contractual obligations are being observed.</w:t>
      </w:r>
    </w:p>
    <w:p w14:paraId="200AE632" w14:textId="77777777" w:rsidR="00250832" w:rsidRPr="00E1129A" w:rsidRDefault="00250832" w:rsidP="00BF2AF8">
      <w:pPr>
        <w:pStyle w:val="Heading2"/>
        <w:numPr>
          <w:ilvl w:val="1"/>
          <w:numId w:val="44"/>
        </w:numPr>
        <w:rPr>
          <w:rStyle w:val="Emphasis"/>
          <w:rFonts w:ascii="Arial" w:hAnsi="Arial" w:cs="Arial"/>
          <w:i w:val="0"/>
        </w:rPr>
      </w:pPr>
      <w:bookmarkStart w:id="224" w:name="_Toc462661738"/>
      <w:bookmarkStart w:id="225" w:name="_Toc66776116"/>
      <w:r w:rsidRPr="00E1129A">
        <w:rPr>
          <w:rStyle w:val="Emphasis"/>
          <w:rFonts w:ascii="Arial" w:hAnsi="Arial" w:cs="Arial"/>
          <w:i w:val="0"/>
        </w:rPr>
        <w:t>Project Start Date and Duration</w:t>
      </w:r>
      <w:bookmarkEnd w:id="221"/>
      <w:bookmarkEnd w:id="222"/>
      <w:bookmarkEnd w:id="223"/>
      <w:bookmarkEnd w:id="224"/>
      <w:bookmarkEnd w:id="225"/>
    </w:p>
    <w:p w14:paraId="5D2DD0A6" w14:textId="791646EB" w:rsidR="00250832" w:rsidRPr="00E1129A" w:rsidRDefault="26251356" w:rsidP="26251356">
      <w:pPr>
        <w:jc w:val="both"/>
        <w:rPr>
          <w:rStyle w:val="Emphasis"/>
          <w:rFonts w:cs="Arial"/>
          <w:i w:val="0"/>
          <w:iCs w:val="0"/>
          <w:sz w:val="24"/>
        </w:rPr>
      </w:pPr>
      <w:r w:rsidRPr="00E1129A">
        <w:rPr>
          <w:rStyle w:val="Emphasis"/>
          <w:rFonts w:cs="Arial"/>
          <w:i w:val="0"/>
          <w:iCs w:val="0"/>
          <w:sz w:val="24"/>
        </w:rPr>
        <w:t xml:space="preserve">The project must start by </w:t>
      </w:r>
      <w:r w:rsidR="009716E6">
        <w:rPr>
          <w:rStyle w:val="Emphasis"/>
          <w:rFonts w:cs="Arial"/>
          <w:b/>
          <w:bCs/>
          <w:i w:val="0"/>
          <w:iCs w:val="0"/>
          <w:sz w:val="24"/>
          <w:lang w:val="en-GB"/>
        </w:rPr>
        <w:t>1</w:t>
      </w:r>
      <w:r w:rsidR="009716E6" w:rsidRPr="009716E6">
        <w:rPr>
          <w:rStyle w:val="Emphasis"/>
          <w:rFonts w:cs="Arial"/>
          <w:b/>
          <w:bCs/>
          <w:i w:val="0"/>
          <w:iCs w:val="0"/>
          <w:sz w:val="24"/>
          <w:vertAlign w:val="superscript"/>
          <w:lang w:val="en-GB"/>
        </w:rPr>
        <w:t>st</w:t>
      </w:r>
      <w:r w:rsidR="009716E6">
        <w:rPr>
          <w:rStyle w:val="Emphasis"/>
          <w:rFonts w:cs="Arial"/>
          <w:b/>
          <w:bCs/>
          <w:i w:val="0"/>
          <w:iCs w:val="0"/>
          <w:sz w:val="24"/>
          <w:lang w:val="en-GB"/>
        </w:rPr>
        <w:t xml:space="preserve"> November</w:t>
      </w:r>
      <w:r w:rsidR="00512C4F">
        <w:rPr>
          <w:rStyle w:val="Emphasis"/>
          <w:rFonts w:cs="Arial"/>
          <w:b/>
          <w:bCs/>
          <w:i w:val="0"/>
          <w:iCs w:val="0"/>
          <w:sz w:val="24"/>
        </w:rPr>
        <w:t xml:space="preserve"> 2022</w:t>
      </w:r>
      <w:r w:rsidR="00512C4F" w:rsidRPr="00784E3B">
        <w:rPr>
          <w:rStyle w:val="Emphasis"/>
          <w:rFonts w:cs="Arial"/>
          <w:i w:val="0"/>
          <w:iCs w:val="0"/>
          <w:sz w:val="24"/>
        </w:rPr>
        <w:t xml:space="preserve"> </w:t>
      </w:r>
      <w:r w:rsidRPr="00E1129A">
        <w:rPr>
          <w:rStyle w:val="Emphasis"/>
          <w:rFonts w:cs="Arial"/>
          <w:i w:val="0"/>
          <w:iCs w:val="0"/>
          <w:sz w:val="24"/>
        </w:rPr>
        <w:t xml:space="preserve">or as otherwise stated by MCST. The project should have a duration ranging between one and three years (maximum).  </w:t>
      </w:r>
    </w:p>
    <w:p w14:paraId="41AA4AE5" w14:textId="77777777" w:rsidR="00250832" w:rsidRPr="00E1129A" w:rsidRDefault="00250832" w:rsidP="00250832">
      <w:pPr>
        <w:pStyle w:val="Heading2"/>
        <w:rPr>
          <w:rStyle w:val="Emphasis"/>
          <w:rFonts w:ascii="Arial" w:hAnsi="Arial" w:cs="Arial"/>
          <w:i w:val="0"/>
        </w:rPr>
      </w:pPr>
      <w:bookmarkStart w:id="226" w:name="_Toc462661739"/>
      <w:bookmarkStart w:id="227" w:name="_Ref462662449"/>
      <w:bookmarkStart w:id="228" w:name="_Ref462662761"/>
      <w:bookmarkStart w:id="229" w:name="_Toc66776117"/>
      <w:r w:rsidRPr="00E1129A">
        <w:rPr>
          <w:rStyle w:val="Emphasis"/>
          <w:rFonts w:ascii="Arial" w:hAnsi="Arial" w:cs="Arial"/>
          <w:i w:val="0"/>
        </w:rPr>
        <w:t>Project Grant</w:t>
      </w:r>
      <w:bookmarkEnd w:id="226"/>
      <w:bookmarkEnd w:id="227"/>
      <w:bookmarkEnd w:id="228"/>
      <w:bookmarkEnd w:id="229"/>
    </w:p>
    <w:p w14:paraId="3D07FDD2" w14:textId="4C7C1A95" w:rsidR="00250832" w:rsidRPr="00E1129A" w:rsidRDefault="00250832" w:rsidP="00250832">
      <w:pPr>
        <w:jc w:val="both"/>
        <w:rPr>
          <w:rStyle w:val="Emphasis"/>
          <w:rFonts w:cs="Arial"/>
          <w:i w:val="0"/>
          <w:sz w:val="24"/>
        </w:rPr>
      </w:pPr>
      <w:r w:rsidRPr="00E1129A">
        <w:rPr>
          <w:rStyle w:val="Emphasis"/>
          <w:rFonts w:cs="Arial"/>
          <w:i w:val="0"/>
          <w:sz w:val="24"/>
        </w:rPr>
        <w:t>The maximum possible funding for a project across the consortium is €</w:t>
      </w:r>
      <w:r w:rsidR="00852AA3">
        <w:rPr>
          <w:rStyle w:val="Emphasis"/>
          <w:rFonts w:cs="Arial"/>
          <w:i w:val="0"/>
          <w:sz w:val="24"/>
        </w:rPr>
        <w:t>2</w:t>
      </w:r>
      <w:r w:rsidR="00852AA3" w:rsidRPr="00E1129A">
        <w:rPr>
          <w:rStyle w:val="Emphasis"/>
          <w:rFonts w:cs="Arial"/>
          <w:i w:val="0"/>
          <w:sz w:val="24"/>
        </w:rPr>
        <w:t>95</w:t>
      </w:r>
      <w:r w:rsidRPr="00E1129A">
        <w:rPr>
          <w:rStyle w:val="Emphasis"/>
          <w:rFonts w:cs="Arial"/>
          <w:i w:val="0"/>
          <w:sz w:val="24"/>
        </w:rPr>
        <w:t xml:space="preserve">,000. Furthermore, an additional €5,000 shall be reserved by </w:t>
      </w:r>
      <w:r w:rsidR="00EA2D1D" w:rsidRPr="00E1129A">
        <w:rPr>
          <w:rStyle w:val="Emphasis"/>
          <w:rFonts w:cs="Arial"/>
          <w:i w:val="0"/>
          <w:sz w:val="24"/>
        </w:rPr>
        <w:t>MCST</w:t>
      </w:r>
      <w:r w:rsidRPr="00E1129A">
        <w:rPr>
          <w:rStyle w:val="Emphasis"/>
          <w:rFonts w:cs="Arial"/>
          <w:i w:val="0"/>
          <w:sz w:val="24"/>
        </w:rPr>
        <w:t xml:space="preserve"> for dissemination activities to be hosted by </w:t>
      </w:r>
      <w:proofErr w:type="spellStart"/>
      <w:r w:rsidRPr="00E1129A">
        <w:rPr>
          <w:rStyle w:val="Emphasis"/>
          <w:rFonts w:cs="Arial"/>
          <w:i w:val="0"/>
          <w:sz w:val="24"/>
        </w:rPr>
        <w:t>Esplora</w:t>
      </w:r>
      <w:proofErr w:type="spellEnd"/>
      <w:r w:rsidRPr="00E1129A">
        <w:rPr>
          <w:rStyle w:val="Emphasis"/>
          <w:rFonts w:cs="Arial"/>
          <w:i w:val="0"/>
          <w:sz w:val="24"/>
        </w:rPr>
        <w:t xml:space="preserve"> (please refer to section</w:t>
      </w:r>
      <w:r w:rsidR="00715A95">
        <w:rPr>
          <w:rStyle w:val="Emphasis"/>
          <w:rFonts w:cs="Arial"/>
          <w:i w:val="0"/>
          <w:sz w:val="24"/>
        </w:rPr>
        <w:t xml:space="preserve"> </w:t>
      </w:r>
      <w:r w:rsidR="00715A95">
        <w:rPr>
          <w:rStyle w:val="Emphasis"/>
          <w:rFonts w:cs="Arial"/>
          <w:i w:val="0"/>
          <w:sz w:val="24"/>
        </w:rPr>
        <w:fldChar w:fldCharType="begin"/>
      </w:r>
      <w:r w:rsidR="00715A95">
        <w:rPr>
          <w:rStyle w:val="Emphasis"/>
          <w:rFonts w:cs="Arial"/>
          <w:i w:val="0"/>
          <w:sz w:val="24"/>
        </w:rPr>
        <w:instrText xml:space="preserve"> REF _Ref63158761 \r \h </w:instrText>
      </w:r>
      <w:r w:rsidR="00715A95">
        <w:rPr>
          <w:rStyle w:val="Emphasis"/>
          <w:rFonts w:cs="Arial"/>
          <w:i w:val="0"/>
          <w:sz w:val="24"/>
        </w:rPr>
      </w:r>
      <w:r w:rsidR="00715A95">
        <w:rPr>
          <w:rStyle w:val="Emphasis"/>
          <w:rFonts w:cs="Arial"/>
          <w:i w:val="0"/>
          <w:sz w:val="24"/>
        </w:rPr>
        <w:fldChar w:fldCharType="separate"/>
      </w:r>
      <w:r w:rsidR="00715A95">
        <w:rPr>
          <w:rStyle w:val="Emphasis"/>
          <w:rFonts w:cs="Arial"/>
          <w:i w:val="0"/>
          <w:sz w:val="24"/>
        </w:rPr>
        <w:t>15</w:t>
      </w:r>
      <w:r w:rsidR="00715A95">
        <w:rPr>
          <w:rStyle w:val="Emphasis"/>
          <w:rFonts w:cs="Arial"/>
          <w:i w:val="0"/>
          <w:sz w:val="24"/>
        </w:rPr>
        <w:fldChar w:fldCharType="end"/>
      </w:r>
      <w:r w:rsidRPr="00E1129A">
        <w:rPr>
          <w:rStyle w:val="Emphasis"/>
          <w:rFonts w:cs="Arial"/>
          <w:i w:val="0"/>
          <w:sz w:val="24"/>
        </w:rPr>
        <w:t>).</w:t>
      </w:r>
      <w:r w:rsidR="00852AA3">
        <w:rPr>
          <w:rStyle w:val="Emphasis"/>
          <w:rFonts w:cs="Arial"/>
          <w:i w:val="0"/>
          <w:sz w:val="24"/>
        </w:rPr>
        <w:t xml:space="preserve"> Kindly note that this event may be held in conjunction with other events</w:t>
      </w:r>
      <w:r w:rsidR="00715A95">
        <w:rPr>
          <w:rStyle w:val="Emphasis"/>
          <w:rFonts w:cs="Arial"/>
          <w:i w:val="0"/>
          <w:sz w:val="24"/>
        </w:rPr>
        <w:t xml:space="preserve"> of a similar nature</w:t>
      </w:r>
      <w:r w:rsidR="00852AA3">
        <w:rPr>
          <w:rStyle w:val="Emphasis"/>
          <w:rFonts w:cs="Arial"/>
          <w:i w:val="0"/>
          <w:sz w:val="24"/>
        </w:rPr>
        <w:t>.</w:t>
      </w:r>
    </w:p>
    <w:p w14:paraId="3353BA51" w14:textId="16212487" w:rsidR="00852AA3" w:rsidRDefault="00250832" w:rsidP="00852AA3">
      <w:pPr>
        <w:pStyle w:val="Heading2"/>
        <w:rPr>
          <w:rStyle w:val="Emphasis"/>
          <w:rFonts w:ascii="Arial" w:hAnsi="Arial" w:cs="Arial"/>
          <w:i w:val="0"/>
        </w:rPr>
      </w:pPr>
      <w:bookmarkStart w:id="230" w:name="_Toc424864062"/>
      <w:bookmarkStart w:id="231" w:name="_Toc425162376"/>
      <w:bookmarkStart w:id="232" w:name="_Toc462661740"/>
      <w:bookmarkStart w:id="233" w:name="_Toc66776118"/>
      <w:r w:rsidRPr="00E1129A">
        <w:rPr>
          <w:rStyle w:val="Emphasis"/>
          <w:rFonts w:ascii="Arial" w:hAnsi="Arial" w:cs="Arial"/>
          <w:i w:val="0"/>
        </w:rPr>
        <w:lastRenderedPageBreak/>
        <w:t>Deliverables</w:t>
      </w:r>
      <w:bookmarkEnd w:id="230"/>
      <w:bookmarkEnd w:id="231"/>
      <w:bookmarkEnd w:id="232"/>
      <w:bookmarkEnd w:id="233"/>
      <w:r w:rsidRPr="00E1129A">
        <w:rPr>
          <w:rStyle w:val="Emphasis"/>
          <w:rFonts w:ascii="Arial" w:hAnsi="Arial" w:cs="Arial"/>
          <w:i w:val="0"/>
        </w:rPr>
        <w:t xml:space="preserve"> </w:t>
      </w:r>
    </w:p>
    <w:p w14:paraId="10830299" w14:textId="2CCBAB66" w:rsidR="00852AA3" w:rsidRPr="00E1129A" w:rsidRDefault="00852AA3" w:rsidP="00E1129A">
      <w:pPr>
        <w:pStyle w:val="BodyText"/>
        <w:ind w:left="0"/>
        <w:rPr>
          <w:sz w:val="22"/>
          <w:szCs w:val="22"/>
        </w:rPr>
      </w:pPr>
      <w:r w:rsidRPr="00E1129A">
        <w:rPr>
          <w:b/>
          <w:bCs/>
          <w:sz w:val="22"/>
          <w:szCs w:val="22"/>
        </w:rPr>
        <w:t>Deliverables are tangible outcomes</w:t>
      </w:r>
      <w:r>
        <w:rPr>
          <w:sz w:val="22"/>
          <w:szCs w:val="22"/>
        </w:rPr>
        <w:t xml:space="preserve"> of thew project and must be submissible. They must be p</w:t>
      </w:r>
      <w:r w:rsidR="00371765">
        <w:rPr>
          <w:sz w:val="22"/>
          <w:szCs w:val="22"/>
        </w:rPr>
        <w:t>roposed between the start and end date of the project. Deliverables not within the project timelines will not be considered.</w:t>
      </w:r>
      <w:r w:rsidR="00E73C89">
        <w:rPr>
          <w:sz w:val="22"/>
          <w:szCs w:val="22"/>
        </w:rPr>
        <w:t xml:space="preserve"> </w:t>
      </w:r>
      <w:r w:rsidR="00E73C89" w:rsidRPr="00E1129A">
        <w:rPr>
          <w:b/>
          <w:bCs/>
          <w:sz w:val="22"/>
          <w:szCs w:val="22"/>
        </w:rPr>
        <w:t>A milestone</w:t>
      </w:r>
      <w:r w:rsidR="00E73C89">
        <w:rPr>
          <w:sz w:val="22"/>
          <w:szCs w:val="22"/>
        </w:rPr>
        <w:t xml:space="preserve"> refers to a key deliverable or achievement within the project. </w:t>
      </w:r>
    </w:p>
    <w:p w14:paraId="21E7B85A" w14:textId="77777777" w:rsidR="00250832" w:rsidRPr="00E1129A" w:rsidRDefault="00250832" w:rsidP="00250832">
      <w:pPr>
        <w:pStyle w:val="Heading3"/>
        <w:jc w:val="both"/>
        <w:rPr>
          <w:rStyle w:val="Emphasis"/>
          <w:rFonts w:cs="Arial"/>
          <w:i w:val="0"/>
        </w:rPr>
      </w:pPr>
      <w:bookmarkStart w:id="234" w:name="_Toc462661741"/>
      <w:bookmarkStart w:id="235" w:name="_Toc66776119"/>
      <w:r w:rsidRPr="00E1129A">
        <w:rPr>
          <w:rStyle w:val="Emphasis"/>
          <w:rFonts w:cs="Arial"/>
          <w:i w:val="0"/>
        </w:rPr>
        <w:t>Mandatory Deliverables</w:t>
      </w:r>
      <w:bookmarkEnd w:id="234"/>
      <w:bookmarkEnd w:id="235"/>
    </w:p>
    <w:p w14:paraId="54A02210" w14:textId="50149806" w:rsidR="009125E4" w:rsidRPr="00E1129A" w:rsidRDefault="00250832" w:rsidP="00250832">
      <w:pPr>
        <w:jc w:val="both"/>
        <w:rPr>
          <w:rStyle w:val="Emphasis"/>
          <w:rFonts w:cs="Arial"/>
          <w:i w:val="0"/>
          <w:sz w:val="24"/>
        </w:rPr>
      </w:pPr>
      <w:r w:rsidRPr="00E1129A">
        <w:rPr>
          <w:rStyle w:val="Emphasis"/>
          <w:rFonts w:cs="Arial"/>
          <w:i w:val="0"/>
          <w:sz w:val="24"/>
        </w:rPr>
        <w:t>A consortium should:</w:t>
      </w:r>
    </w:p>
    <w:p w14:paraId="015EA9F8" w14:textId="2740E306" w:rsidR="004044CC" w:rsidRPr="00E1129A" w:rsidRDefault="00250832" w:rsidP="00E1129A">
      <w:pPr>
        <w:pStyle w:val="NoSpacing"/>
        <w:ind w:left="720"/>
        <w:jc w:val="both"/>
        <w:rPr>
          <w:sz w:val="24"/>
        </w:rPr>
      </w:pPr>
      <w:r w:rsidRPr="00E1129A">
        <w:rPr>
          <w:rStyle w:val="Emphasis"/>
          <w:rFonts w:cs="Arial"/>
          <w:i w:val="0"/>
          <w:sz w:val="24"/>
        </w:rPr>
        <w:t xml:space="preserve">During the duration of the project, publish at least </w:t>
      </w:r>
      <w:r w:rsidRPr="00E1129A">
        <w:rPr>
          <w:rStyle w:val="Emphasis"/>
          <w:rFonts w:cs="Arial"/>
          <w:b/>
          <w:bCs/>
          <w:i w:val="0"/>
          <w:sz w:val="24"/>
        </w:rPr>
        <w:t>one (1) research paper based</w:t>
      </w:r>
      <w:r w:rsidRPr="00E1129A">
        <w:rPr>
          <w:rStyle w:val="Emphasis"/>
          <w:rFonts w:cs="Arial"/>
          <w:i w:val="0"/>
          <w:sz w:val="24"/>
        </w:rPr>
        <w:t xml:space="preserve"> on the work carried out throughout the Project in a </w:t>
      </w:r>
      <w:r w:rsidRPr="00E1129A">
        <w:rPr>
          <w:rStyle w:val="Emphasis"/>
          <w:rFonts w:cs="Arial"/>
          <w:b/>
          <w:bCs/>
          <w:i w:val="0"/>
          <w:sz w:val="24"/>
        </w:rPr>
        <w:t xml:space="preserve">pre-peer reviewed open access </w:t>
      </w:r>
      <w:r w:rsidR="00371765" w:rsidRPr="00E1129A">
        <w:rPr>
          <w:rStyle w:val="Emphasis"/>
          <w:rFonts w:cs="Arial"/>
          <w:b/>
          <w:bCs/>
          <w:i w:val="0"/>
          <w:sz w:val="24"/>
        </w:rPr>
        <w:t>journal</w:t>
      </w:r>
      <w:r w:rsidR="00371765" w:rsidRPr="007C193E">
        <w:rPr>
          <w:rStyle w:val="Emphasis"/>
          <w:rFonts w:cs="Arial"/>
          <w:i w:val="0"/>
          <w:sz w:val="24"/>
        </w:rPr>
        <w:t xml:space="preserve"> and, where available, deposited in </w:t>
      </w:r>
      <w:r w:rsidR="00A00603" w:rsidRPr="007C193E">
        <w:rPr>
          <w:rStyle w:val="Emphasis"/>
          <w:rFonts w:cs="Arial"/>
          <w:i w:val="0"/>
          <w:sz w:val="24"/>
        </w:rPr>
        <w:t>the entity’s</w:t>
      </w:r>
      <w:r w:rsidR="00715A95" w:rsidRPr="007C193E">
        <w:rPr>
          <w:rStyle w:val="Emphasis"/>
          <w:rFonts w:cs="Arial"/>
          <w:i w:val="0"/>
          <w:sz w:val="24"/>
        </w:rPr>
        <w:t xml:space="preserve"> institutional</w:t>
      </w:r>
      <w:r w:rsidR="00A00603" w:rsidRPr="007C193E">
        <w:rPr>
          <w:rStyle w:val="Emphasis"/>
          <w:rFonts w:cs="Arial"/>
          <w:i w:val="0"/>
          <w:sz w:val="24"/>
        </w:rPr>
        <w:t xml:space="preserve"> repository</w:t>
      </w:r>
      <w:r w:rsidRPr="00E1129A">
        <w:rPr>
          <w:rStyle w:val="Emphasis"/>
          <w:rFonts w:cs="Arial"/>
          <w:i w:val="0"/>
          <w:sz w:val="24"/>
        </w:rPr>
        <w:t>.</w:t>
      </w:r>
      <w:r w:rsidR="00E73C89" w:rsidRPr="007C193E">
        <w:rPr>
          <w:rStyle w:val="Emphasis"/>
          <w:rFonts w:cs="Arial"/>
          <w:i w:val="0"/>
          <w:sz w:val="24"/>
        </w:rPr>
        <w:t xml:space="preserve"> The paper </w:t>
      </w:r>
      <w:r w:rsidR="00715A95" w:rsidRPr="007C193E">
        <w:rPr>
          <w:rStyle w:val="Emphasis"/>
          <w:rFonts w:cs="Arial"/>
          <w:i w:val="0"/>
          <w:sz w:val="24"/>
        </w:rPr>
        <w:t>is to</w:t>
      </w:r>
      <w:r w:rsidR="00E73C89" w:rsidRPr="007C193E">
        <w:rPr>
          <w:rStyle w:val="Emphasis"/>
          <w:rFonts w:cs="Arial"/>
          <w:i w:val="0"/>
          <w:sz w:val="24"/>
        </w:rPr>
        <w:t xml:space="preserve"> includ</w:t>
      </w:r>
      <w:r w:rsidR="00715A95" w:rsidRPr="007C193E">
        <w:rPr>
          <w:rStyle w:val="Emphasis"/>
          <w:rFonts w:cs="Arial"/>
          <w:i w:val="0"/>
          <w:sz w:val="24"/>
        </w:rPr>
        <w:t>e</w:t>
      </w:r>
      <w:r w:rsidR="00E73C89" w:rsidRPr="007C193E">
        <w:rPr>
          <w:rStyle w:val="Emphasis"/>
          <w:rFonts w:cs="Arial"/>
          <w:i w:val="0"/>
          <w:sz w:val="24"/>
        </w:rPr>
        <w:t xml:space="preserve"> an acknowledgement to the Council.</w:t>
      </w:r>
      <w:r w:rsidR="00A00603" w:rsidRPr="007C193E">
        <w:rPr>
          <w:rStyle w:val="Emphasis"/>
          <w:rFonts w:cs="Arial"/>
          <w:i w:val="0"/>
          <w:sz w:val="24"/>
        </w:rPr>
        <w:t xml:space="preserve"> </w:t>
      </w:r>
      <w:r w:rsidR="00564F51">
        <w:rPr>
          <w:rStyle w:val="Emphasis"/>
          <w:rFonts w:cs="Arial"/>
          <w:i w:val="0"/>
          <w:sz w:val="24"/>
        </w:rPr>
        <w:t>In cases where IP protection is envisaged, it is important that publication of such a paper is either scheduled after or will not impinge on the IP’s validity</w:t>
      </w:r>
      <w:r w:rsidR="00564F51">
        <w:rPr>
          <w:rStyle w:val="Emphasis"/>
          <w:rFonts w:cs="Arial"/>
          <w:i w:val="0"/>
          <w:sz w:val="24"/>
          <w:lang w:val="en-GB"/>
        </w:rPr>
        <w:t>.</w:t>
      </w:r>
      <w:r w:rsidR="00564F51" w:rsidRPr="007C193E">
        <w:rPr>
          <w:rStyle w:val="Emphasis"/>
          <w:rFonts w:cs="Arial"/>
          <w:i w:val="0"/>
          <w:sz w:val="24"/>
        </w:rPr>
        <w:t xml:space="preserve"> </w:t>
      </w:r>
      <w:r w:rsidR="00A00603" w:rsidRPr="007C193E">
        <w:rPr>
          <w:rStyle w:val="Emphasis"/>
          <w:rFonts w:cs="Arial"/>
          <w:i w:val="0"/>
          <w:sz w:val="24"/>
        </w:rPr>
        <w:t>In cases were open access-fees were budgeted for</w:t>
      </w:r>
      <w:r w:rsidR="00715A95" w:rsidRPr="007C193E">
        <w:rPr>
          <w:rStyle w:val="Emphasis"/>
          <w:rFonts w:cs="Arial"/>
          <w:i w:val="0"/>
          <w:sz w:val="24"/>
        </w:rPr>
        <w:t>,</w:t>
      </w:r>
      <w:r w:rsidR="00A00603" w:rsidRPr="007C193E">
        <w:rPr>
          <w:rStyle w:val="Emphasis"/>
          <w:rFonts w:cs="Arial"/>
          <w:i w:val="0"/>
          <w:sz w:val="24"/>
        </w:rPr>
        <w:t xml:space="preserve"> it is the responsibility of the beneficiary to account for the time it would take for the invoicing and payment of that fee</w:t>
      </w:r>
      <w:r w:rsidR="00715A95" w:rsidRPr="007C193E">
        <w:rPr>
          <w:rStyle w:val="Emphasis"/>
          <w:rFonts w:cs="Arial"/>
          <w:i w:val="0"/>
          <w:sz w:val="24"/>
        </w:rPr>
        <w:t xml:space="preserve"> so that it may be incurred before the end date of the project</w:t>
      </w:r>
      <w:r w:rsidR="00A00603" w:rsidRPr="007C193E">
        <w:rPr>
          <w:rStyle w:val="Emphasis"/>
          <w:rFonts w:cs="Arial"/>
          <w:i w:val="0"/>
          <w:sz w:val="24"/>
        </w:rPr>
        <w:t>.</w:t>
      </w:r>
      <w:r w:rsidR="007C193E" w:rsidRPr="007C193E">
        <w:rPr>
          <w:rStyle w:val="Emphasis"/>
          <w:rFonts w:cs="Arial"/>
          <w:i w:val="0"/>
          <w:sz w:val="24"/>
        </w:rPr>
        <w:t xml:space="preserve"> </w:t>
      </w:r>
      <w:r w:rsidRPr="00E1129A">
        <w:rPr>
          <w:sz w:val="24"/>
        </w:rPr>
        <w:t>Provided further that if the Beneficiary claims that such an attempt to publish this research paper will have been unsuccessful, the Beneficiary must prove to the satisfaction of the Managing Authority and through the submission of sufficient and adequate documentary evidence that such an attempt to publish a research paper in terms of the requirements of this Clause was in fact made.  Sufficient and adequate documentary evidence includes evidence that the paper was actually submitted for publication and documentary evidence that the paper was rejected for publication.  If the Managing Authority is satisfied with the evidence provided, then the Beneficiary will not be held in breach of this particular obligation.</w:t>
      </w:r>
      <w:r w:rsidR="007C193E" w:rsidRPr="00E1129A">
        <w:rPr>
          <w:sz w:val="24"/>
        </w:rPr>
        <w:t xml:space="preserve"> </w:t>
      </w:r>
      <w:r w:rsidRPr="00E1129A">
        <w:rPr>
          <w:rFonts w:cs="Arial"/>
          <w:sz w:val="24"/>
        </w:rPr>
        <w:t xml:space="preserve">Provided further that if the Beneficiary claims that an attempt to publish this research paper before the patent registration referred to above, would disclose technical information that would render the said patent application null then the Beneficiary </w:t>
      </w:r>
      <w:r w:rsidRPr="00E1129A">
        <w:rPr>
          <w:sz w:val="24"/>
        </w:rPr>
        <w:t>will not be held in breach of this particular obligation as long as he has complied with the requirements detailed in previous paragraphs of this section.</w:t>
      </w:r>
    </w:p>
    <w:p w14:paraId="4BB33B04" w14:textId="77777777" w:rsidR="00250832" w:rsidRPr="00E1129A" w:rsidRDefault="00250832" w:rsidP="00E1129A">
      <w:pPr>
        <w:pStyle w:val="NoSpacing"/>
        <w:ind w:left="720"/>
        <w:jc w:val="both"/>
        <w:rPr>
          <w:rFonts w:cs="Arial"/>
          <w:sz w:val="24"/>
        </w:rPr>
      </w:pPr>
    </w:p>
    <w:p w14:paraId="4EF1F95A" w14:textId="10991E0D" w:rsidR="00250832" w:rsidRPr="00E1129A" w:rsidRDefault="00250832">
      <w:pPr>
        <w:ind w:left="709"/>
        <w:jc w:val="both"/>
        <w:rPr>
          <w:rFonts w:cs="Arial"/>
          <w:sz w:val="24"/>
        </w:rPr>
      </w:pPr>
      <w:r w:rsidRPr="00E1129A">
        <w:rPr>
          <w:rFonts w:cs="Arial"/>
          <w:sz w:val="24"/>
        </w:rPr>
        <w:t>In the event that the Beneficiary proves to the Managing Authority that it has attempted and failed to do the above then the Beneficiary shall publish a research paper in a post-publication peer reviewed open-access repository or as a peer-reviewed international conference paper.</w:t>
      </w:r>
    </w:p>
    <w:p w14:paraId="429EAB95" w14:textId="4DA8F1D2" w:rsidR="00250832" w:rsidRPr="00E1129A" w:rsidRDefault="00250832" w:rsidP="00E1129A">
      <w:pPr>
        <w:ind w:left="709"/>
        <w:jc w:val="both"/>
        <w:rPr>
          <w:rStyle w:val="Emphasis"/>
          <w:rFonts w:cs="Arial"/>
          <w:i w:val="0"/>
          <w:sz w:val="24"/>
        </w:rPr>
      </w:pPr>
      <w:r w:rsidRPr="00E1129A">
        <w:rPr>
          <w:rStyle w:val="Emphasis"/>
          <w:rFonts w:cs="Arial"/>
          <w:i w:val="0"/>
          <w:sz w:val="24"/>
        </w:rPr>
        <w:t xml:space="preserve">A copy of all publications must be presented to </w:t>
      </w:r>
      <w:r w:rsidR="00EA2D1D" w:rsidRPr="00E1129A">
        <w:rPr>
          <w:rStyle w:val="Emphasis"/>
          <w:rFonts w:cs="Arial"/>
          <w:i w:val="0"/>
          <w:sz w:val="24"/>
        </w:rPr>
        <w:t>MCST</w:t>
      </w:r>
      <w:r w:rsidRPr="00E1129A">
        <w:rPr>
          <w:rStyle w:val="Emphasis"/>
          <w:rFonts w:cs="Arial"/>
          <w:i w:val="0"/>
          <w:sz w:val="24"/>
        </w:rPr>
        <w:t xml:space="preserve"> before any retention is </w:t>
      </w:r>
      <w:r w:rsidR="00A00603">
        <w:rPr>
          <w:rStyle w:val="Emphasis"/>
          <w:rFonts w:cs="Arial"/>
          <w:i w:val="0"/>
          <w:sz w:val="24"/>
        </w:rPr>
        <w:t>disbursed</w:t>
      </w:r>
      <w:r w:rsidRPr="00E1129A">
        <w:rPr>
          <w:rStyle w:val="Emphasis"/>
          <w:rFonts w:cs="Arial"/>
          <w:i w:val="0"/>
          <w:sz w:val="24"/>
        </w:rPr>
        <w:t xml:space="preserve">.  </w:t>
      </w:r>
    </w:p>
    <w:p w14:paraId="543F09DE" w14:textId="6D651745" w:rsidR="00E73C89" w:rsidRPr="00564F51" w:rsidRDefault="00250832">
      <w:pPr>
        <w:numPr>
          <w:ilvl w:val="0"/>
          <w:numId w:val="27"/>
        </w:numPr>
        <w:jc w:val="both"/>
        <w:rPr>
          <w:rStyle w:val="Emphasis"/>
          <w:rFonts w:cs="Arial"/>
          <w:i w:val="0"/>
          <w:sz w:val="24"/>
        </w:rPr>
      </w:pPr>
      <w:r w:rsidRPr="00E1129A">
        <w:rPr>
          <w:rStyle w:val="Emphasis"/>
          <w:rFonts w:cs="Arial"/>
          <w:i w:val="0"/>
          <w:sz w:val="24"/>
        </w:rPr>
        <w:t xml:space="preserve">Publish at least </w:t>
      </w:r>
      <w:r w:rsidR="00A00603" w:rsidRPr="00E1129A">
        <w:rPr>
          <w:rStyle w:val="Emphasis"/>
          <w:rFonts w:cs="Arial"/>
          <w:b/>
          <w:bCs/>
          <w:i w:val="0"/>
          <w:sz w:val="24"/>
        </w:rPr>
        <w:t xml:space="preserve">one </w:t>
      </w:r>
      <w:r w:rsidRPr="00E1129A">
        <w:rPr>
          <w:rStyle w:val="Emphasis"/>
          <w:rFonts w:cs="Arial"/>
          <w:b/>
          <w:bCs/>
          <w:i w:val="0"/>
          <w:sz w:val="24"/>
        </w:rPr>
        <w:t>article per year in local newspapers</w:t>
      </w:r>
      <w:r w:rsidRPr="00E1129A">
        <w:rPr>
          <w:rStyle w:val="Emphasis"/>
          <w:rFonts w:cs="Arial"/>
          <w:i w:val="0"/>
          <w:sz w:val="24"/>
        </w:rPr>
        <w:t xml:space="preserve"> </w:t>
      </w:r>
      <w:r w:rsidRPr="00E1129A">
        <w:rPr>
          <w:rStyle w:val="Emphasis"/>
          <w:rFonts w:cs="Arial"/>
          <w:b/>
          <w:bCs/>
          <w:i w:val="0"/>
          <w:sz w:val="24"/>
        </w:rPr>
        <w:t>or magazines</w:t>
      </w:r>
      <w:r w:rsidR="00A00603">
        <w:rPr>
          <w:rStyle w:val="Emphasis"/>
          <w:rFonts w:cs="Arial"/>
          <w:i w:val="0"/>
          <w:sz w:val="24"/>
        </w:rPr>
        <w:t xml:space="preserve"> including an acknowledgement to the Council</w:t>
      </w:r>
      <w:r w:rsidRPr="00E1129A">
        <w:rPr>
          <w:rStyle w:val="Emphasis"/>
          <w:rFonts w:cs="Arial"/>
          <w:i w:val="0"/>
          <w:sz w:val="24"/>
        </w:rPr>
        <w:t xml:space="preserve">. These should not contain intellectual property but should raise awareness about the project and its </w:t>
      </w:r>
      <w:r w:rsidRPr="00E1129A">
        <w:rPr>
          <w:rStyle w:val="Emphasis"/>
          <w:rFonts w:cs="Arial"/>
          <w:i w:val="0"/>
          <w:sz w:val="24"/>
        </w:rPr>
        <w:lastRenderedPageBreak/>
        <w:t xml:space="preserve">benefits. A copy of these should be presented to </w:t>
      </w:r>
      <w:r w:rsidR="00EA2D1D" w:rsidRPr="00E1129A">
        <w:rPr>
          <w:rStyle w:val="Emphasis"/>
          <w:rFonts w:cs="Arial"/>
          <w:i w:val="0"/>
          <w:sz w:val="24"/>
        </w:rPr>
        <w:t>MCST</w:t>
      </w:r>
      <w:r w:rsidRPr="00E1129A">
        <w:rPr>
          <w:rStyle w:val="Emphasis"/>
          <w:rFonts w:cs="Arial"/>
          <w:i w:val="0"/>
          <w:sz w:val="24"/>
        </w:rPr>
        <w:t xml:space="preserve"> within two weeks of publication.</w:t>
      </w:r>
      <w:r w:rsidR="00564F51">
        <w:rPr>
          <w:rStyle w:val="Emphasis"/>
          <w:rFonts w:cs="Arial"/>
          <w:i w:val="0"/>
          <w:sz w:val="24"/>
          <w:lang w:val="en-GB"/>
        </w:rPr>
        <w:t xml:space="preserve"> </w:t>
      </w:r>
      <w:r w:rsidR="00564F51">
        <w:rPr>
          <w:rStyle w:val="Emphasis"/>
          <w:rFonts w:cs="Arial"/>
          <w:i w:val="0"/>
          <w:sz w:val="24"/>
        </w:rPr>
        <w:t>Additional publications may be considered.</w:t>
      </w:r>
    </w:p>
    <w:p w14:paraId="038DCF03" w14:textId="163AF0D2" w:rsidR="00E73C89" w:rsidRPr="00E1129A" w:rsidRDefault="00841F2B" w:rsidP="00E1129A">
      <w:pPr>
        <w:numPr>
          <w:ilvl w:val="0"/>
          <w:numId w:val="27"/>
        </w:numPr>
        <w:jc w:val="both"/>
        <w:rPr>
          <w:rStyle w:val="Emphasis"/>
          <w:rFonts w:cs="Arial"/>
          <w:i w:val="0"/>
          <w:sz w:val="24"/>
        </w:rPr>
      </w:pPr>
      <w:r w:rsidRPr="00E1129A">
        <w:rPr>
          <w:rStyle w:val="Emphasis"/>
          <w:rFonts w:cs="Arial"/>
          <w:b/>
          <w:bCs/>
          <w:i w:val="0"/>
          <w:sz w:val="24"/>
        </w:rPr>
        <w:t>One Half Day Dissemination</w:t>
      </w:r>
      <w:r w:rsidRPr="00E1129A">
        <w:rPr>
          <w:rStyle w:val="Emphasis"/>
          <w:rFonts w:cs="Arial"/>
          <w:i w:val="0"/>
          <w:sz w:val="24"/>
        </w:rPr>
        <w:t xml:space="preserve"> event to be held at ESPLORA to be held in the </w:t>
      </w:r>
      <w:r w:rsidR="007C193E">
        <w:rPr>
          <w:rStyle w:val="Emphasis"/>
          <w:rFonts w:cs="Arial"/>
          <w:i w:val="0"/>
          <w:sz w:val="24"/>
        </w:rPr>
        <w:t>final months</w:t>
      </w:r>
      <w:r w:rsidRPr="00E1129A">
        <w:rPr>
          <w:rStyle w:val="Emphasis"/>
          <w:rFonts w:cs="Arial"/>
          <w:i w:val="0"/>
          <w:sz w:val="24"/>
        </w:rPr>
        <w:t xml:space="preserve"> of the project. </w:t>
      </w:r>
      <w:r w:rsidR="007C193E">
        <w:rPr>
          <w:rStyle w:val="Emphasis"/>
          <w:rFonts w:cs="Arial"/>
          <w:i w:val="0"/>
          <w:sz w:val="24"/>
        </w:rPr>
        <w:t>At the discretion of the Council this may be held after the end date of project.</w:t>
      </w:r>
    </w:p>
    <w:p w14:paraId="6588EDC4" w14:textId="6E355F49" w:rsidR="00250832" w:rsidRPr="00E1129A" w:rsidRDefault="00250832" w:rsidP="00E1129A">
      <w:pPr>
        <w:numPr>
          <w:ilvl w:val="0"/>
          <w:numId w:val="27"/>
        </w:numPr>
        <w:jc w:val="both"/>
        <w:rPr>
          <w:rStyle w:val="Emphasis"/>
          <w:rFonts w:cs="Arial"/>
          <w:i w:val="0"/>
          <w:sz w:val="24"/>
        </w:rPr>
      </w:pPr>
      <w:r w:rsidRPr="00E1129A">
        <w:rPr>
          <w:rStyle w:val="Emphasis"/>
          <w:rFonts w:cs="Arial"/>
          <w:i w:val="0"/>
          <w:sz w:val="24"/>
        </w:rPr>
        <w:t>The Beneficiaries shall at all times cooperate with the Managing Authority in the promotion of the FUSION Technology Development Programme by delivering presentations about the Project or through other reasonable means at the request of the Managing Authority.</w:t>
      </w:r>
    </w:p>
    <w:p w14:paraId="611F789D" w14:textId="109559CD" w:rsidR="00250832" w:rsidRPr="00E1129A" w:rsidRDefault="00250832" w:rsidP="00E1129A">
      <w:pPr>
        <w:numPr>
          <w:ilvl w:val="0"/>
          <w:numId w:val="27"/>
        </w:numPr>
        <w:jc w:val="both"/>
        <w:rPr>
          <w:rStyle w:val="Emphasis"/>
          <w:rFonts w:cs="Arial"/>
          <w:i w:val="0"/>
          <w:sz w:val="24"/>
        </w:rPr>
      </w:pPr>
      <w:r w:rsidRPr="00E1129A">
        <w:rPr>
          <w:rStyle w:val="Emphasis"/>
          <w:rFonts w:cs="Arial"/>
          <w:i w:val="0"/>
          <w:sz w:val="24"/>
        </w:rPr>
        <w:t>Report on project progress as per the list hereunder and in line with the templates provided:</w:t>
      </w:r>
    </w:p>
    <w:p w14:paraId="0F630ADC" w14:textId="1A7ABFD5" w:rsidR="00250832" w:rsidRPr="00E1129A" w:rsidRDefault="00250832" w:rsidP="00BF2AF8">
      <w:pPr>
        <w:numPr>
          <w:ilvl w:val="0"/>
          <w:numId w:val="39"/>
        </w:numPr>
        <w:rPr>
          <w:rStyle w:val="Emphasis"/>
          <w:rFonts w:cs="Arial"/>
          <w:i w:val="0"/>
          <w:sz w:val="24"/>
        </w:rPr>
      </w:pPr>
      <w:r w:rsidRPr="00E1129A">
        <w:rPr>
          <w:rStyle w:val="Emphasis"/>
          <w:rFonts w:cs="Arial"/>
          <w:i w:val="0"/>
          <w:sz w:val="24"/>
        </w:rPr>
        <w:t xml:space="preserve">Hold a minimum of </w:t>
      </w:r>
      <w:r w:rsidR="00C62D9F" w:rsidRPr="00E1129A">
        <w:rPr>
          <w:rStyle w:val="Emphasis"/>
          <w:rFonts w:cs="Arial"/>
          <w:b/>
          <w:bCs/>
          <w:i w:val="0"/>
          <w:sz w:val="24"/>
        </w:rPr>
        <w:t xml:space="preserve">two </w:t>
      </w:r>
      <w:r w:rsidRPr="00E1129A">
        <w:rPr>
          <w:rStyle w:val="Emphasis"/>
          <w:rFonts w:cs="Arial"/>
          <w:b/>
          <w:bCs/>
          <w:i w:val="0"/>
          <w:sz w:val="24"/>
        </w:rPr>
        <w:t>meeting</w:t>
      </w:r>
      <w:r w:rsidR="00C62D9F" w:rsidRPr="00E1129A">
        <w:rPr>
          <w:rStyle w:val="Emphasis"/>
          <w:rFonts w:cs="Arial"/>
          <w:b/>
          <w:bCs/>
          <w:i w:val="0"/>
          <w:sz w:val="24"/>
        </w:rPr>
        <w:t>s</w:t>
      </w:r>
      <w:r w:rsidRPr="00E1129A">
        <w:rPr>
          <w:rStyle w:val="Emphasis"/>
          <w:rFonts w:cs="Arial"/>
          <w:b/>
          <w:bCs/>
          <w:i w:val="0"/>
          <w:sz w:val="24"/>
        </w:rPr>
        <w:t xml:space="preserve"> per stage</w:t>
      </w:r>
      <w:r w:rsidRPr="00E1129A">
        <w:rPr>
          <w:rStyle w:val="Emphasis"/>
          <w:rFonts w:cs="Arial"/>
          <w:i w:val="0"/>
          <w:sz w:val="24"/>
        </w:rPr>
        <w:t xml:space="preserve"> to verbally update </w:t>
      </w:r>
      <w:r w:rsidR="00EA2D1D" w:rsidRPr="00E1129A">
        <w:rPr>
          <w:rStyle w:val="Emphasis"/>
          <w:rFonts w:cs="Arial"/>
          <w:i w:val="0"/>
          <w:sz w:val="24"/>
        </w:rPr>
        <w:t>MCST</w:t>
      </w:r>
      <w:r w:rsidRPr="00E1129A">
        <w:rPr>
          <w:rStyle w:val="Emphasis"/>
          <w:rFonts w:cs="Arial"/>
          <w:i w:val="0"/>
          <w:sz w:val="24"/>
        </w:rPr>
        <w:t xml:space="preserve"> on progress </w:t>
      </w:r>
      <w:r w:rsidR="00C62D9F" w:rsidRPr="00E1129A">
        <w:rPr>
          <w:rStyle w:val="Emphasis"/>
          <w:rFonts w:cs="Arial"/>
          <w:i w:val="0"/>
          <w:sz w:val="24"/>
        </w:rPr>
        <w:t xml:space="preserve">via presentation </w:t>
      </w:r>
      <w:r w:rsidR="00E73C89">
        <w:rPr>
          <w:rStyle w:val="Emphasis"/>
          <w:rFonts w:cs="Arial"/>
          <w:i w:val="0"/>
          <w:sz w:val="24"/>
        </w:rPr>
        <w:t>(to be held at month 6 and month 12 of every stage pro-rated for the final stage)</w:t>
      </w:r>
    </w:p>
    <w:p w14:paraId="6D6A9A81" w14:textId="77777777" w:rsidR="00250832" w:rsidRPr="00E1129A" w:rsidRDefault="00250832" w:rsidP="00BF2AF8">
      <w:pPr>
        <w:numPr>
          <w:ilvl w:val="0"/>
          <w:numId w:val="39"/>
        </w:numPr>
        <w:rPr>
          <w:rStyle w:val="Emphasis"/>
          <w:rFonts w:cs="Arial"/>
          <w:b/>
          <w:bCs/>
          <w:i w:val="0"/>
          <w:sz w:val="24"/>
        </w:rPr>
      </w:pPr>
      <w:r w:rsidRPr="00E1129A">
        <w:rPr>
          <w:rStyle w:val="Emphasis"/>
          <w:rFonts w:cs="Arial"/>
          <w:b/>
          <w:bCs/>
          <w:i w:val="0"/>
          <w:sz w:val="24"/>
        </w:rPr>
        <w:t>End of Stage/s Technical Reports;</w:t>
      </w:r>
    </w:p>
    <w:p w14:paraId="2DB648A4" w14:textId="77777777" w:rsidR="008467D5" w:rsidRPr="00E1129A" w:rsidRDefault="00250832">
      <w:pPr>
        <w:numPr>
          <w:ilvl w:val="0"/>
          <w:numId w:val="39"/>
        </w:numPr>
        <w:rPr>
          <w:rStyle w:val="Emphasis"/>
          <w:rFonts w:cs="Arial"/>
          <w:b/>
          <w:bCs/>
          <w:i w:val="0"/>
          <w:sz w:val="24"/>
        </w:rPr>
      </w:pPr>
      <w:r w:rsidRPr="00E1129A">
        <w:rPr>
          <w:rStyle w:val="Emphasis"/>
          <w:rFonts w:cs="Arial"/>
          <w:b/>
          <w:bCs/>
          <w:i w:val="0"/>
          <w:sz w:val="24"/>
        </w:rPr>
        <w:t>End of Stage/s Financial Reports and Projections for next Stage;</w:t>
      </w:r>
    </w:p>
    <w:p w14:paraId="450D8622" w14:textId="77777777" w:rsidR="00250832" w:rsidRPr="00E1129A" w:rsidRDefault="00250832" w:rsidP="00BF2AF8">
      <w:pPr>
        <w:numPr>
          <w:ilvl w:val="0"/>
          <w:numId w:val="39"/>
        </w:numPr>
        <w:rPr>
          <w:rStyle w:val="Emphasis"/>
          <w:rFonts w:cs="Arial"/>
          <w:b/>
          <w:bCs/>
          <w:i w:val="0"/>
          <w:sz w:val="24"/>
        </w:rPr>
      </w:pPr>
      <w:r w:rsidRPr="00E1129A">
        <w:rPr>
          <w:rStyle w:val="Emphasis"/>
          <w:rFonts w:cs="Arial"/>
          <w:b/>
          <w:bCs/>
          <w:i w:val="0"/>
          <w:sz w:val="24"/>
        </w:rPr>
        <w:t xml:space="preserve">End of Project Technical Report; </w:t>
      </w:r>
    </w:p>
    <w:p w14:paraId="46877B31" w14:textId="31EEF285" w:rsidR="008467D5" w:rsidRPr="00E1129A" w:rsidRDefault="00250832" w:rsidP="00E1129A">
      <w:pPr>
        <w:numPr>
          <w:ilvl w:val="0"/>
          <w:numId w:val="39"/>
        </w:numPr>
        <w:rPr>
          <w:rStyle w:val="Emphasis"/>
          <w:rFonts w:cs="Arial"/>
          <w:i w:val="0"/>
          <w:sz w:val="24"/>
        </w:rPr>
      </w:pPr>
      <w:r w:rsidRPr="00E1129A">
        <w:rPr>
          <w:rStyle w:val="Emphasis"/>
          <w:rFonts w:cs="Arial"/>
          <w:b/>
          <w:bCs/>
          <w:i w:val="0"/>
          <w:sz w:val="24"/>
        </w:rPr>
        <w:t>End of Project Financial Audit</w:t>
      </w:r>
      <w:r w:rsidR="00D975BD" w:rsidRPr="00E1129A">
        <w:rPr>
          <w:rStyle w:val="Emphasis"/>
          <w:rFonts w:cs="Arial"/>
          <w:b/>
          <w:bCs/>
          <w:i w:val="0"/>
          <w:sz w:val="24"/>
        </w:rPr>
        <w:t>ed</w:t>
      </w:r>
      <w:r w:rsidRPr="00E1129A">
        <w:rPr>
          <w:rStyle w:val="Emphasis"/>
          <w:rFonts w:cs="Arial"/>
          <w:b/>
          <w:bCs/>
          <w:i w:val="0"/>
          <w:sz w:val="24"/>
        </w:rPr>
        <w:t xml:space="preserve"> Report</w:t>
      </w:r>
    </w:p>
    <w:p w14:paraId="1A3DB8C8" w14:textId="270CE60E" w:rsidR="00250832" w:rsidRPr="00E1129A" w:rsidRDefault="00250832" w:rsidP="00250832">
      <w:pPr>
        <w:jc w:val="both"/>
        <w:rPr>
          <w:rStyle w:val="Emphasis"/>
          <w:rFonts w:cs="Arial"/>
          <w:i w:val="0"/>
          <w:sz w:val="24"/>
        </w:rPr>
      </w:pPr>
      <w:r w:rsidRPr="00E1129A">
        <w:rPr>
          <w:rStyle w:val="Emphasis"/>
          <w:rFonts w:cs="Arial"/>
          <w:i w:val="0"/>
          <w:sz w:val="24"/>
        </w:rPr>
        <w:t xml:space="preserve">The reports are to include sufficient evidence on the achievement of the project objectives as well as the parameters indicated in the application and should be provided in accordance with the templates presented to the Coordinator by </w:t>
      </w:r>
      <w:r w:rsidR="00EA2D1D" w:rsidRPr="00E1129A">
        <w:rPr>
          <w:rStyle w:val="Emphasis"/>
          <w:rFonts w:cs="Arial"/>
          <w:i w:val="0"/>
          <w:sz w:val="24"/>
        </w:rPr>
        <w:t>MCST</w:t>
      </w:r>
      <w:r w:rsidRPr="00E1129A">
        <w:rPr>
          <w:rStyle w:val="Emphasis"/>
          <w:rFonts w:cs="Arial"/>
          <w:i w:val="0"/>
          <w:sz w:val="24"/>
        </w:rPr>
        <w:t xml:space="preserve">. </w:t>
      </w:r>
      <w:r w:rsidRPr="00E1129A">
        <w:rPr>
          <w:rFonts w:cs="Arial"/>
          <w:iCs/>
          <w:sz w:val="24"/>
        </w:rPr>
        <w:t>The Technical Stage Report must be submitted prior to the termination of the Stage within which it is due. The Financial Stage Report must be submitted within one month from the completion date of each stage.</w:t>
      </w:r>
      <w:r w:rsidR="00D975BD" w:rsidRPr="00E1129A">
        <w:rPr>
          <w:rFonts w:cs="Arial"/>
          <w:iCs/>
          <w:sz w:val="24"/>
        </w:rPr>
        <w:t xml:space="preserve"> The end of project financial audited report must be submitted within </w:t>
      </w:r>
      <w:r w:rsidR="00D24BB8">
        <w:rPr>
          <w:rFonts w:cs="Arial"/>
          <w:iCs/>
          <w:sz w:val="24"/>
          <w:lang w:val="en-GB"/>
        </w:rPr>
        <w:t>one</w:t>
      </w:r>
      <w:r w:rsidR="00D975BD" w:rsidRPr="00E1129A">
        <w:rPr>
          <w:rFonts w:cs="Arial"/>
          <w:iCs/>
          <w:sz w:val="24"/>
        </w:rPr>
        <w:t xml:space="preserve"> month of the completion of the project.</w:t>
      </w:r>
    </w:p>
    <w:p w14:paraId="3229E0F0" w14:textId="18A84BB1" w:rsidR="00250832" w:rsidRPr="00E1129A" w:rsidRDefault="00250832" w:rsidP="00250832">
      <w:pPr>
        <w:jc w:val="both"/>
        <w:rPr>
          <w:rStyle w:val="Emphasis"/>
          <w:rFonts w:cs="Arial"/>
          <w:i w:val="0"/>
          <w:sz w:val="24"/>
        </w:rPr>
      </w:pPr>
      <w:r w:rsidRPr="00E1129A">
        <w:rPr>
          <w:rStyle w:val="Emphasis"/>
          <w:rFonts w:cs="Arial"/>
          <w:i w:val="0"/>
          <w:sz w:val="24"/>
        </w:rPr>
        <w:t xml:space="preserve">Any changes to the project objectives, work-packages or any other parameter committed in the application are to be communicated in writing </w:t>
      </w:r>
      <w:proofErr w:type="gramStart"/>
      <w:r w:rsidRPr="00E1129A">
        <w:rPr>
          <w:rStyle w:val="Emphasis"/>
          <w:rFonts w:cs="Arial"/>
          <w:i w:val="0"/>
          <w:sz w:val="24"/>
        </w:rPr>
        <w:t xml:space="preserve">to </w:t>
      </w:r>
      <w:r w:rsidR="00D975BD" w:rsidRPr="00E1129A">
        <w:rPr>
          <w:rStyle w:val="Emphasis"/>
          <w:rFonts w:cs="Arial"/>
          <w:i w:val="0"/>
          <w:sz w:val="24"/>
        </w:rPr>
        <w:t xml:space="preserve"> the</w:t>
      </w:r>
      <w:proofErr w:type="gramEnd"/>
      <w:r w:rsidR="00D975BD" w:rsidRPr="00E1129A">
        <w:rPr>
          <w:rStyle w:val="Emphasis"/>
          <w:rFonts w:cs="Arial"/>
          <w:i w:val="0"/>
          <w:sz w:val="24"/>
        </w:rPr>
        <w:t xml:space="preserve"> Council</w:t>
      </w:r>
      <w:r w:rsidRPr="00E1129A">
        <w:rPr>
          <w:rStyle w:val="Emphasis"/>
          <w:rFonts w:cs="Arial"/>
          <w:i w:val="0"/>
          <w:sz w:val="24"/>
        </w:rPr>
        <w:t>, at least prior to the deadline, who will then seek approval from the Unit Director. A clear justification in writing should be provided</w:t>
      </w:r>
      <w:r w:rsidR="00D975BD" w:rsidRPr="00E1129A">
        <w:rPr>
          <w:rStyle w:val="Emphasis"/>
          <w:rFonts w:cs="Arial"/>
          <w:i w:val="0"/>
          <w:sz w:val="24"/>
        </w:rPr>
        <w:t xml:space="preserve"> on the appropriate letterheads</w:t>
      </w:r>
      <w:r w:rsidRPr="00E1129A">
        <w:rPr>
          <w:rStyle w:val="Emphasis"/>
          <w:rFonts w:cs="Arial"/>
          <w:i w:val="0"/>
          <w:sz w:val="24"/>
        </w:rPr>
        <w:t xml:space="preserve">. </w:t>
      </w:r>
      <w:r w:rsidR="00EA2D1D" w:rsidRPr="00E1129A">
        <w:rPr>
          <w:rStyle w:val="Emphasis"/>
          <w:rFonts w:cs="Arial"/>
          <w:i w:val="0"/>
          <w:sz w:val="24"/>
        </w:rPr>
        <w:t>MCST</w:t>
      </w:r>
      <w:r w:rsidRPr="00E1129A">
        <w:rPr>
          <w:rStyle w:val="Emphasis"/>
          <w:rFonts w:cs="Arial"/>
          <w:i w:val="0"/>
          <w:sz w:val="24"/>
        </w:rPr>
        <w:t xml:space="preserve"> will acknowledge receipt of the request within five (5) working days and reply in a timely manner so as not to affect project performance. Acceptance or otherwise of any changes is the sole discretion of </w:t>
      </w:r>
      <w:r w:rsidR="00EA2D1D" w:rsidRPr="00E1129A">
        <w:rPr>
          <w:rStyle w:val="Emphasis"/>
          <w:rFonts w:cs="Arial"/>
          <w:i w:val="0"/>
          <w:sz w:val="24"/>
        </w:rPr>
        <w:t>MCST</w:t>
      </w:r>
      <w:r w:rsidRPr="00E1129A">
        <w:rPr>
          <w:rStyle w:val="Emphasis"/>
          <w:rFonts w:cs="Arial"/>
          <w:i w:val="0"/>
          <w:sz w:val="24"/>
        </w:rPr>
        <w:t xml:space="preserve"> and its decision is binding and final. Any other communication is not considered valid or binding. </w:t>
      </w:r>
    </w:p>
    <w:p w14:paraId="0BA73779" w14:textId="77777777" w:rsidR="00250832" w:rsidRPr="00E1129A" w:rsidRDefault="00250832" w:rsidP="00250832">
      <w:pPr>
        <w:pStyle w:val="Heading3"/>
        <w:rPr>
          <w:rStyle w:val="Emphasis"/>
          <w:rFonts w:cs="Arial"/>
          <w:i w:val="0"/>
        </w:rPr>
      </w:pPr>
      <w:bookmarkStart w:id="236" w:name="_Toc462661742"/>
      <w:bookmarkStart w:id="237" w:name="_Toc66776120"/>
      <w:r w:rsidRPr="00E1129A">
        <w:rPr>
          <w:rStyle w:val="Emphasis"/>
          <w:rFonts w:cs="Arial"/>
          <w:i w:val="0"/>
        </w:rPr>
        <w:lastRenderedPageBreak/>
        <w:t>Recommended Deliverables</w:t>
      </w:r>
      <w:bookmarkEnd w:id="236"/>
      <w:bookmarkEnd w:id="237"/>
      <w:r w:rsidRPr="00E1129A">
        <w:rPr>
          <w:rStyle w:val="Emphasis"/>
          <w:rFonts w:cs="Arial"/>
          <w:i w:val="0"/>
        </w:rPr>
        <w:t xml:space="preserve"> </w:t>
      </w:r>
    </w:p>
    <w:p w14:paraId="2E2CC8F8" w14:textId="0B6C9733" w:rsidR="00250832" w:rsidRPr="00E1129A" w:rsidRDefault="00250832" w:rsidP="00250832">
      <w:pPr>
        <w:jc w:val="both"/>
        <w:rPr>
          <w:rStyle w:val="Emphasis"/>
          <w:rFonts w:cs="Arial"/>
          <w:i w:val="0"/>
          <w:sz w:val="24"/>
        </w:rPr>
      </w:pPr>
      <w:r w:rsidRPr="00E1129A">
        <w:rPr>
          <w:rStyle w:val="Emphasis"/>
          <w:rFonts w:cs="Arial"/>
          <w:i w:val="0"/>
          <w:sz w:val="24"/>
        </w:rPr>
        <w:t xml:space="preserve">Further to the mandatory deliverables, </w:t>
      </w:r>
      <w:r w:rsidR="00EA2D1D" w:rsidRPr="00E1129A">
        <w:rPr>
          <w:rStyle w:val="Emphasis"/>
          <w:rFonts w:cs="Arial"/>
          <w:i w:val="0"/>
          <w:sz w:val="24"/>
        </w:rPr>
        <w:t>MCST</w:t>
      </w:r>
      <w:r w:rsidRPr="00E1129A">
        <w:rPr>
          <w:rStyle w:val="Emphasis"/>
          <w:rFonts w:cs="Arial"/>
          <w:i w:val="0"/>
          <w:sz w:val="24"/>
        </w:rPr>
        <w:t xml:space="preserve"> encourages the deliverables below. </w:t>
      </w:r>
      <w:r w:rsidR="00EA2D1D" w:rsidRPr="00E1129A">
        <w:rPr>
          <w:rStyle w:val="Emphasis"/>
          <w:rFonts w:cs="Arial"/>
          <w:i w:val="0"/>
          <w:sz w:val="24"/>
        </w:rPr>
        <w:t>MCST</w:t>
      </w:r>
      <w:r w:rsidRPr="00E1129A">
        <w:rPr>
          <w:rStyle w:val="Emphasis"/>
          <w:rFonts w:cs="Arial"/>
          <w:i w:val="0"/>
          <w:sz w:val="24"/>
        </w:rPr>
        <w:t xml:space="preserve"> does not oblige such deliverables, however commitment of such recommended deliverables by the Consortium at the application stage may enhance the strength of the application form. The recommended deliverables include:</w:t>
      </w:r>
    </w:p>
    <w:p w14:paraId="07269A2E" w14:textId="3FF089FA" w:rsidR="004466A6" w:rsidRDefault="004466A6" w:rsidP="004466A6">
      <w:pPr>
        <w:pStyle w:val="ListParagraph"/>
        <w:numPr>
          <w:ilvl w:val="0"/>
          <w:numId w:val="28"/>
        </w:numPr>
        <w:jc w:val="both"/>
        <w:rPr>
          <w:rStyle w:val="Emphasis"/>
          <w:rFonts w:cs="Arial"/>
          <w:i w:val="0"/>
          <w:sz w:val="24"/>
        </w:rPr>
      </w:pPr>
      <w:r w:rsidRPr="00E1129A">
        <w:rPr>
          <w:rStyle w:val="Emphasis"/>
          <w:rFonts w:cs="Arial"/>
          <w:i w:val="0"/>
          <w:sz w:val="24"/>
        </w:rPr>
        <w:t>Regist</w:t>
      </w:r>
      <w:r w:rsidR="00097E5A">
        <w:rPr>
          <w:rStyle w:val="Emphasis"/>
          <w:rFonts w:cs="Arial"/>
          <w:i w:val="0"/>
          <w:sz w:val="24"/>
        </w:rPr>
        <w:t>ration of</w:t>
      </w:r>
      <w:r w:rsidRPr="00E1129A">
        <w:rPr>
          <w:rStyle w:val="Emphasis"/>
          <w:rFonts w:cs="Arial"/>
          <w:i w:val="0"/>
          <w:sz w:val="24"/>
        </w:rPr>
        <w:t xml:space="preserve"> patent</w:t>
      </w:r>
      <w:r w:rsidR="00097E5A">
        <w:rPr>
          <w:rStyle w:val="Emphasis"/>
          <w:rFonts w:cs="Arial"/>
          <w:i w:val="0"/>
          <w:sz w:val="24"/>
        </w:rPr>
        <w:t>s</w:t>
      </w:r>
      <w:r w:rsidRPr="00E1129A">
        <w:rPr>
          <w:rStyle w:val="Emphasis"/>
          <w:rFonts w:cs="Arial"/>
          <w:i w:val="0"/>
          <w:sz w:val="24"/>
        </w:rPr>
        <w:t xml:space="preserve"> on the work carried out throughout the </w:t>
      </w:r>
      <w:r w:rsidR="00097E5A">
        <w:rPr>
          <w:rStyle w:val="Emphasis"/>
          <w:rFonts w:cs="Arial"/>
          <w:i w:val="0"/>
          <w:sz w:val="24"/>
        </w:rPr>
        <w:t>p</w:t>
      </w:r>
      <w:r w:rsidRPr="00E1129A">
        <w:rPr>
          <w:rStyle w:val="Emphasis"/>
          <w:rFonts w:cs="Arial"/>
          <w:i w:val="0"/>
          <w:sz w:val="24"/>
        </w:rPr>
        <w:t>roject.</w:t>
      </w:r>
    </w:p>
    <w:p w14:paraId="5053F52D" w14:textId="32EE5E0F" w:rsidR="007C193E" w:rsidRPr="00E1129A" w:rsidRDefault="007C193E" w:rsidP="004466A6">
      <w:pPr>
        <w:pStyle w:val="ListParagraph"/>
        <w:numPr>
          <w:ilvl w:val="0"/>
          <w:numId w:val="28"/>
        </w:numPr>
        <w:jc w:val="both"/>
        <w:rPr>
          <w:rStyle w:val="Emphasis"/>
          <w:rFonts w:cs="Arial"/>
          <w:i w:val="0"/>
          <w:sz w:val="24"/>
        </w:rPr>
      </w:pPr>
      <w:r>
        <w:rPr>
          <w:rStyle w:val="Emphasis"/>
          <w:rFonts w:cs="Arial"/>
          <w:i w:val="0"/>
          <w:sz w:val="24"/>
        </w:rPr>
        <w:t>The formation of any spin-off entities that are envisioned. Kindly highlight if these spin-offs will also be licenced any IP generated.</w:t>
      </w:r>
    </w:p>
    <w:p w14:paraId="6EF58025" w14:textId="77777777" w:rsidR="00250832" w:rsidRPr="00E1129A" w:rsidRDefault="00250832" w:rsidP="00BF2AF8">
      <w:pPr>
        <w:numPr>
          <w:ilvl w:val="0"/>
          <w:numId w:val="28"/>
        </w:numPr>
        <w:jc w:val="both"/>
        <w:rPr>
          <w:rStyle w:val="Emphasis"/>
          <w:rFonts w:cs="Arial"/>
          <w:i w:val="0"/>
          <w:sz w:val="24"/>
        </w:rPr>
      </w:pPr>
      <w:r w:rsidRPr="00E1129A">
        <w:rPr>
          <w:rStyle w:val="Emphasis"/>
          <w:rFonts w:cs="Arial"/>
          <w:i w:val="0"/>
          <w:sz w:val="24"/>
        </w:rPr>
        <w:t>Monograph/s and/or peer-reviewed paper/s for accepted publication in international open access journal/s of repute based on the work carried out through the Project;</w:t>
      </w:r>
    </w:p>
    <w:p w14:paraId="5B41F670" w14:textId="09EA0541" w:rsidR="00250832" w:rsidRPr="00E1129A" w:rsidRDefault="00250832" w:rsidP="00BF2AF8">
      <w:pPr>
        <w:numPr>
          <w:ilvl w:val="0"/>
          <w:numId w:val="28"/>
        </w:numPr>
        <w:jc w:val="both"/>
        <w:rPr>
          <w:rStyle w:val="Emphasis"/>
          <w:rFonts w:cs="Arial"/>
          <w:i w:val="0"/>
          <w:sz w:val="24"/>
        </w:rPr>
      </w:pPr>
      <w:r w:rsidRPr="00E1129A">
        <w:rPr>
          <w:rStyle w:val="Emphasis"/>
          <w:rFonts w:cs="Arial"/>
          <w:i w:val="0"/>
          <w:sz w:val="24"/>
        </w:rPr>
        <w:t>Oral presentation/s at international conference/s on the work carried out through the Project;</w:t>
      </w:r>
    </w:p>
    <w:p w14:paraId="0C980F37" w14:textId="77777777" w:rsidR="00250832" w:rsidRPr="00E1129A" w:rsidRDefault="00250832" w:rsidP="00BF2AF8">
      <w:pPr>
        <w:numPr>
          <w:ilvl w:val="0"/>
          <w:numId w:val="28"/>
        </w:numPr>
        <w:jc w:val="both"/>
        <w:rPr>
          <w:rStyle w:val="Emphasis"/>
          <w:rFonts w:cs="Arial"/>
          <w:i w:val="0"/>
          <w:sz w:val="24"/>
        </w:rPr>
      </w:pPr>
      <w:r w:rsidRPr="00E1129A">
        <w:rPr>
          <w:rStyle w:val="Emphasis"/>
          <w:rFonts w:cs="Arial"/>
          <w:i w:val="0"/>
          <w:sz w:val="24"/>
        </w:rPr>
        <w:t>The attainment of undergraduate degrees and/or postgraduate degrees and/or post-doctoral research. (In cases where the project duration is insufficient for the purpose of submitting a degree, there has to be a commitment to complete the degree outside the duration of the project utilising other sources of funding.)</w:t>
      </w:r>
    </w:p>
    <w:p w14:paraId="408C735E" w14:textId="77777777" w:rsidR="00250832" w:rsidRPr="00E1129A" w:rsidRDefault="00250832" w:rsidP="00BF2AF8">
      <w:pPr>
        <w:numPr>
          <w:ilvl w:val="0"/>
          <w:numId w:val="28"/>
        </w:numPr>
        <w:jc w:val="both"/>
        <w:rPr>
          <w:rStyle w:val="Emphasis"/>
          <w:rFonts w:cs="Arial"/>
          <w:i w:val="0"/>
          <w:sz w:val="24"/>
        </w:rPr>
      </w:pPr>
      <w:r w:rsidRPr="00E1129A">
        <w:rPr>
          <w:rStyle w:val="Emphasis"/>
          <w:rFonts w:cs="Arial"/>
          <w:i w:val="0"/>
          <w:sz w:val="24"/>
        </w:rPr>
        <w:t>Additional registration of patents or other Intellectual Property Rights (IPR) stemming from the Project, in Malta as well as in any other country;</w:t>
      </w:r>
    </w:p>
    <w:p w14:paraId="6732B470" w14:textId="77777777" w:rsidR="00250832" w:rsidRPr="00E1129A" w:rsidRDefault="00250832" w:rsidP="00BF2AF8">
      <w:pPr>
        <w:numPr>
          <w:ilvl w:val="0"/>
          <w:numId w:val="28"/>
        </w:numPr>
        <w:jc w:val="both"/>
        <w:rPr>
          <w:rStyle w:val="Emphasis"/>
          <w:rFonts w:cs="Arial"/>
          <w:i w:val="0"/>
          <w:sz w:val="24"/>
        </w:rPr>
      </w:pPr>
      <w:r w:rsidRPr="00E1129A">
        <w:rPr>
          <w:rStyle w:val="Emphasis"/>
          <w:rFonts w:cs="Arial"/>
          <w:i w:val="0"/>
          <w:sz w:val="24"/>
        </w:rPr>
        <w:t>Additional project dissemination activities including but not limited to: fairs, workshops and events. Examples include: Science in the City, R&amp;I cafes, Enterprise European Network events, project exhibitions and so on.</w:t>
      </w:r>
    </w:p>
    <w:p w14:paraId="1F411DFB" w14:textId="77777777" w:rsidR="00250832" w:rsidRPr="00E1129A" w:rsidRDefault="00250832" w:rsidP="00BF2AF8">
      <w:pPr>
        <w:numPr>
          <w:ilvl w:val="0"/>
          <w:numId w:val="28"/>
        </w:numPr>
        <w:rPr>
          <w:rStyle w:val="Emphasis"/>
          <w:rFonts w:cs="Arial"/>
          <w:i w:val="0"/>
          <w:sz w:val="24"/>
        </w:rPr>
      </w:pPr>
      <w:r w:rsidRPr="00E1129A">
        <w:rPr>
          <w:rStyle w:val="Emphasis"/>
          <w:rFonts w:cs="Arial"/>
          <w:i w:val="0"/>
          <w:sz w:val="24"/>
        </w:rPr>
        <w:t xml:space="preserve">Commercial commitments such as technology innovations to be included in a partner’s existing product or service.  </w:t>
      </w:r>
    </w:p>
    <w:p w14:paraId="3784CFA6" w14:textId="71D84263" w:rsidR="00250832" w:rsidRPr="00E1129A" w:rsidRDefault="00250832" w:rsidP="00E1129A">
      <w:pPr>
        <w:numPr>
          <w:ilvl w:val="0"/>
          <w:numId w:val="28"/>
        </w:numPr>
        <w:rPr>
          <w:rStyle w:val="Emphasis"/>
          <w:rFonts w:cs="Arial"/>
          <w:i w:val="0"/>
          <w:sz w:val="24"/>
        </w:rPr>
      </w:pPr>
      <w:r w:rsidRPr="00E1129A">
        <w:rPr>
          <w:rStyle w:val="Emphasis"/>
          <w:rFonts w:cs="Arial"/>
          <w:i w:val="0"/>
          <w:sz w:val="24"/>
        </w:rPr>
        <w:t>Commercial commitments such as technology transfer licences.</w:t>
      </w:r>
    </w:p>
    <w:p w14:paraId="25124669" w14:textId="5CAE13A5" w:rsidR="008D3FAC" w:rsidRPr="00E1129A" w:rsidRDefault="00D76A66" w:rsidP="00250832">
      <w:pPr>
        <w:jc w:val="both"/>
        <w:rPr>
          <w:rStyle w:val="Emphasis"/>
          <w:rFonts w:cs="Arial"/>
          <w:i w:val="0"/>
          <w:sz w:val="24"/>
        </w:rPr>
      </w:pPr>
      <w:r w:rsidRPr="00E1129A">
        <w:rPr>
          <w:rStyle w:val="Emphasis"/>
          <w:rFonts w:cs="Arial"/>
          <w:i w:val="0"/>
          <w:sz w:val="24"/>
        </w:rPr>
        <w:t>MCST</w:t>
      </w:r>
      <w:r w:rsidR="00250832" w:rsidRPr="00E1129A">
        <w:rPr>
          <w:rStyle w:val="Emphasis"/>
          <w:rFonts w:cs="Arial"/>
          <w:i w:val="0"/>
          <w:sz w:val="24"/>
        </w:rPr>
        <w:t xml:space="preserve"> appreciates that the attainment of these deliverables may depend on externalities. The Consortium is expected to take these into consideration when submitting</w:t>
      </w:r>
      <w:r w:rsidR="00E73C89">
        <w:rPr>
          <w:rStyle w:val="Emphasis"/>
          <w:rFonts w:cs="Arial"/>
          <w:i w:val="0"/>
          <w:sz w:val="24"/>
        </w:rPr>
        <w:t xml:space="preserve"> </w:t>
      </w:r>
      <w:r w:rsidR="00250832" w:rsidRPr="00E1129A">
        <w:rPr>
          <w:rStyle w:val="Emphasis"/>
          <w:rFonts w:cs="Arial"/>
          <w:i w:val="0"/>
          <w:sz w:val="24"/>
        </w:rPr>
        <w:t xml:space="preserve">their application </w:t>
      </w:r>
      <w:r w:rsidR="007C193E" w:rsidRPr="00362E40">
        <w:rPr>
          <w:rStyle w:val="Emphasis"/>
          <w:rFonts w:cs="Arial"/>
          <w:i w:val="0"/>
          <w:sz w:val="24"/>
        </w:rPr>
        <w:t>forms</w:t>
      </w:r>
      <w:r w:rsidR="00250832" w:rsidRPr="00E1129A">
        <w:rPr>
          <w:rStyle w:val="Emphasis"/>
          <w:rFonts w:cs="Arial"/>
          <w:i w:val="0"/>
          <w:sz w:val="24"/>
        </w:rPr>
        <w:t>.</w:t>
      </w:r>
      <w:r w:rsidR="008D3FAC" w:rsidRPr="00E1129A">
        <w:rPr>
          <w:rStyle w:val="Emphasis"/>
          <w:rFonts w:cs="Arial"/>
          <w:i w:val="0"/>
          <w:sz w:val="24"/>
        </w:rPr>
        <w:t xml:space="preserve"> </w:t>
      </w:r>
      <w:r w:rsidR="00250832" w:rsidRPr="00E1129A">
        <w:rPr>
          <w:rStyle w:val="Emphasis"/>
          <w:rFonts w:cs="Arial"/>
          <w:i w:val="0"/>
          <w:sz w:val="24"/>
        </w:rPr>
        <w:t xml:space="preserve">Although these deliverables are non-compulsory, if quoted as committed deliverables in the Application stage, they must be adhered to. </w:t>
      </w:r>
    </w:p>
    <w:p w14:paraId="02FC4BC7" w14:textId="77777777" w:rsidR="00250832" w:rsidRPr="00E1129A" w:rsidRDefault="00250832" w:rsidP="00250832">
      <w:pPr>
        <w:pStyle w:val="Heading1"/>
        <w:pBdr>
          <w:bottom w:val="single" w:sz="4" w:space="2" w:color="auto"/>
        </w:pBdr>
        <w:rPr>
          <w:rStyle w:val="Emphasis"/>
          <w:rFonts w:ascii="Arial" w:hAnsi="Arial" w:cs="Arial"/>
          <w:i w:val="0"/>
          <w:iCs w:val="0"/>
        </w:rPr>
      </w:pPr>
      <w:bookmarkStart w:id="238" w:name="_Toc2673641"/>
      <w:bookmarkStart w:id="239" w:name="_Toc2673642"/>
      <w:bookmarkStart w:id="240" w:name="_Toc2673643"/>
      <w:bookmarkStart w:id="241" w:name="_Toc2673644"/>
      <w:bookmarkStart w:id="242" w:name="_Toc2673645"/>
      <w:bookmarkStart w:id="243" w:name="_Toc2673646"/>
      <w:bookmarkStart w:id="244" w:name="_Toc2673647"/>
      <w:bookmarkStart w:id="245" w:name="_Toc2673648"/>
      <w:bookmarkStart w:id="246" w:name="_Toc2673649"/>
      <w:bookmarkStart w:id="247" w:name="_Toc2673650"/>
      <w:bookmarkStart w:id="248" w:name="_Toc2673651"/>
      <w:bookmarkStart w:id="249" w:name="_Toc2673652"/>
      <w:bookmarkStart w:id="250" w:name="_Toc424864063"/>
      <w:bookmarkStart w:id="251" w:name="_Toc425162377"/>
      <w:bookmarkStart w:id="252" w:name="_Toc462661743"/>
      <w:bookmarkStart w:id="253" w:name="_Ref64467826"/>
      <w:bookmarkStart w:id="254" w:name="_Toc66776121"/>
      <w:bookmarkEnd w:id="238"/>
      <w:bookmarkEnd w:id="239"/>
      <w:bookmarkEnd w:id="240"/>
      <w:bookmarkEnd w:id="241"/>
      <w:bookmarkEnd w:id="242"/>
      <w:bookmarkEnd w:id="243"/>
      <w:bookmarkEnd w:id="244"/>
      <w:bookmarkEnd w:id="245"/>
      <w:bookmarkEnd w:id="246"/>
      <w:bookmarkEnd w:id="247"/>
      <w:bookmarkEnd w:id="248"/>
      <w:bookmarkEnd w:id="249"/>
      <w:r w:rsidRPr="00E1129A">
        <w:rPr>
          <w:rStyle w:val="Emphasis"/>
          <w:rFonts w:ascii="Arial" w:hAnsi="Arial" w:cs="Arial"/>
          <w:i w:val="0"/>
          <w:iCs w:val="0"/>
        </w:rPr>
        <w:t>Eligible Costs</w:t>
      </w:r>
      <w:bookmarkEnd w:id="250"/>
      <w:bookmarkEnd w:id="251"/>
      <w:bookmarkEnd w:id="252"/>
      <w:bookmarkEnd w:id="253"/>
      <w:bookmarkEnd w:id="254"/>
    </w:p>
    <w:p w14:paraId="6028FF56" w14:textId="7B5AF8F5" w:rsidR="00250832" w:rsidRPr="00E1129A" w:rsidRDefault="00250832" w:rsidP="00250832">
      <w:pPr>
        <w:jc w:val="both"/>
        <w:rPr>
          <w:rStyle w:val="Emphasis"/>
          <w:rFonts w:cs="Arial"/>
          <w:i w:val="0"/>
          <w:sz w:val="24"/>
        </w:rPr>
      </w:pPr>
      <w:r w:rsidRPr="00E1129A">
        <w:rPr>
          <w:rStyle w:val="Emphasis"/>
          <w:rFonts w:cs="Arial"/>
          <w:i w:val="0"/>
          <w:sz w:val="24"/>
        </w:rPr>
        <w:t xml:space="preserve">Eligible direct costs are those costs incurred directly by the Partners during the duration of the project and used primarily for the purpose of achieving the objectives </w:t>
      </w:r>
      <w:r w:rsidRPr="00E1129A">
        <w:rPr>
          <w:rStyle w:val="Emphasis"/>
          <w:rFonts w:cs="Arial"/>
          <w:i w:val="0"/>
          <w:sz w:val="24"/>
        </w:rPr>
        <w:lastRenderedPageBreak/>
        <w:t xml:space="preserve">of the project. All eligible expenses must be incurred between the Start Date and the End Date of the Project and must be limited to the budgeted value. </w:t>
      </w:r>
    </w:p>
    <w:p w14:paraId="4EB0ABD9" w14:textId="6C0DC384" w:rsidR="00250832" w:rsidRPr="00E1129A" w:rsidRDefault="00250832" w:rsidP="00250832">
      <w:pPr>
        <w:jc w:val="both"/>
        <w:rPr>
          <w:rStyle w:val="Emphasis"/>
          <w:rFonts w:cs="Arial"/>
          <w:i w:val="0"/>
          <w:sz w:val="24"/>
        </w:rPr>
      </w:pPr>
      <w:r w:rsidRPr="00E1129A">
        <w:rPr>
          <w:rStyle w:val="Emphasis"/>
          <w:rFonts w:cs="Arial"/>
          <w:i w:val="0"/>
          <w:sz w:val="24"/>
        </w:rPr>
        <w:t>The eligible direct costs are:</w:t>
      </w:r>
      <w:bookmarkStart w:id="255" w:name="_Toc347038455"/>
    </w:p>
    <w:p w14:paraId="01EFC825" w14:textId="67128A2C" w:rsidR="00250832" w:rsidRPr="00E1129A" w:rsidRDefault="00250832" w:rsidP="00E1129A">
      <w:pPr>
        <w:numPr>
          <w:ilvl w:val="0"/>
          <w:numId w:val="53"/>
        </w:numPr>
        <w:jc w:val="both"/>
        <w:rPr>
          <w:rStyle w:val="Emphasis"/>
          <w:rFonts w:cs="Arial"/>
          <w:i w:val="0"/>
          <w:sz w:val="24"/>
        </w:rPr>
      </w:pPr>
      <w:r w:rsidRPr="00E1129A">
        <w:rPr>
          <w:rStyle w:val="Emphasis"/>
          <w:rFonts w:cs="Arial"/>
          <w:b/>
          <w:bCs/>
          <w:i w:val="0"/>
          <w:sz w:val="24"/>
        </w:rPr>
        <w:t xml:space="preserve">Personnel Costs </w:t>
      </w:r>
      <w:bookmarkEnd w:id="255"/>
    </w:p>
    <w:p w14:paraId="30DC8223" w14:textId="22753679" w:rsidR="00250832" w:rsidRPr="00E1129A" w:rsidRDefault="00785417" w:rsidP="00250832">
      <w:pPr>
        <w:jc w:val="both"/>
        <w:rPr>
          <w:rStyle w:val="Emphasis"/>
          <w:rFonts w:cs="Arial"/>
          <w:i w:val="0"/>
          <w:sz w:val="24"/>
        </w:rPr>
      </w:pPr>
      <w:r>
        <w:rPr>
          <w:rStyle w:val="Emphasis"/>
          <w:rFonts w:cs="Arial"/>
          <w:i w:val="0"/>
          <w:sz w:val="24"/>
        </w:rPr>
        <w:t>E</w:t>
      </w:r>
      <w:r w:rsidR="00250832" w:rsidRPr="00E1129A">
        <w:rPr>
          <w:rStyle w:val="Emphasis"/>
          <w:rFonts w:cs="Arial"/>
          <w:i w:val="0"/>
          <w:sz w:val="24"/>
        </w:rPr>
        <w:t>mployees that have utilised elsewhere their allocated quota of research hours defined in their contract can apply for pro rata payment, up to a maximum of an additional 10 hours per week, for supervisory, research or management hours (overseas travel hours are ineligible) as an eligible cost of the project, if this is permissible within their contact of employment.</w:t>
      </w:r>
    </w:p>
    <w:p w14:paraId="4555BACC" w14:textId="143582FF" w:rsidR="00250832" w:rsidRPr="00E1129A" w:rsidRDefault="00250832" w:rsidP="00250832">
      <w:pPr>
        <w:rPr>
          <w:rStyle w:val="Emphasis"/>
          <w:rFonts w:cs="Arial"/>
          <w:i w:val="0"/>
          <w:sz w:val="24"/>
        </w:rPr>
      </w:pPr>
      <w:r w:rsidRPr="00E1129A">
        <w:rPr>
          <w:rStyle w:val="Emphasis"/>
          <w:rFonts w:cs="Arial"/>
          <w:i w:val="0"/>
          <w:sz w:val="24"/>
        </w:rPr>
        <w:t>The hourly rate (z) is calculated using the formula:</w:t>
      </w:r>
    </w:p>
    <w:p w14:paraId="40DC71CD" w14:textId="5007C97B" w:rsidR="00E12401" w:rsidRDefault="00250832">
      <w:pPr>
        <w:jc w:val="both"/>
        <w:rPr>
          <w:rStyle w:val="Emphasis"/>
          <w:rFonts w:cs="Arial"/>
          <w:i w:val="0"/>
          <w:sz w:val="24"/>
        </w:rPr>
      </w:pPr>
      <w:r w:rsidRPr="00E1129A">
        <w:rPr>
          <w:rStyle w:val="Emphasis"/>
          <w:rFonts w:cs="Arial"/>
          <w:i w:val="0"/>
          <w:sz w:val="24"/>
        </w:rPr>
        <w:t>€ z = (basic salary + allowances)/yearly weekday hours</w:t>
      </w:r>
      <w:r w:rsidR="005B620B">
        <w:rPr>
          <w:rStyle w:val="Emphasis"/>
          <w:rFonts w:cs="Arial"/>
          <w:i w:val="0"/>
          <w:sz w:val="24"/>
        </w:rPr>
        <w:t xml:space="preserve"> (max 1760hrs)</w:t>
      </w:r>
      <w:r w:rsidRPr="00E1129A">
        <w:rPr>
          <w:rStyle w:val="Emphasis"/>
          <w:rFonts w:cs="Arial"/>
          <w:i w:val="0"/>
          <w:sz w:val="24"/>
        </w:rPr>
        <w:t>. Eligible salaries are pinned to the following hourly rates (including National Insurance and Inland Revenue and allowances)</w:t>
      </w:r>
    </w:p>
    <w:p w14:paraId="1428B8C1" w14:textId="050BCB1F" w:rsidR="00B72C96" w:rsidRPr="00E1129A" w:rsidRDefault="00E12401" w:rsidP="00E1129A">
      <w:pPr>
        <w:jc w:val="both"/>
        <w:rPr>
          <w:rFonts w:cs="Arial"/>
        </w:rPr>
      </w:pPr>
      <w:r>
        <w:rPr>
          <w:rStyle w:val="Emphasis"/>
          <w:rFonts w:cs="Arial"/>
          <w:i w:val="0"/>
          <w:sz w:val="24"/>
          <w:lang w:val="en-GB"/>
        </w:rPr>
        <w:t>P</w:t>
      </w:r>
      <w:proofErr w:type="spellStart"/>
      <w:r w:rsidR="00250832" w:rsidRPr="00E1129A">
        <w:rPr>
          <w:rStyle w:val="Emphasis"/>
          <w:rFonts w:cs="Arial"/>
          <w:i w:val="0"/>
          <w:sz w:val="24"/>
        </w:rPr>
        <w:t>ersonnel</w:t>
      </w:r>
      <w:proofErr w:type="spellEnd"/>
      <w:r w:rsidR="00250832" w:rsidRPr="00E1129A">
        <w:rPr>
          <w:rStyle w:val="Emphasis"/>
          <w:rFonts w:cs="Arial"/>
          <w:i w:val="0"/>
          <w:sz w:val="24"/>
        </w:rPr>
        <w:t xml:space="preserve"> limits per project:</w:t>
      </w:r>
    </w:p>
    <w:tbl>
      <w:tblPr>
        <w:tblW w:w="9108" w:type="dxa"/>
        <w:tblLook w:val="04A0" w:firstRow="1" w:lastRow="0" w:firstColumn="1" w:lastColumn="0" w:noHBand="0" w:noVBand="1"/>
      </w:tblPr>
      <w:tblGrid>
        <w:gridCol w:w="2972"/>
        <w:gridCol w:w="826"/>
        <w:gridCol w:w="729"/>
        <w:gridCol w:w="813"/>
        <w:gridCol w:w="726"/>
        <w:gridCol w:w="814"/>
        <w:gridCol w:w="718"/>
        <w:gridCol w:w="1510"/>
      </w:tblGrid>
      <w:tr w:rsidR="00653A3D" w:rsidRPr="007370EC" w14:paraId="47B44204" w14:textId="77777777" w:rsidTr="00653A3D">
        <w:trPr>
          <w:trHeight w:val="300"/>
        </w:trPr>
        <w:tc>
          <w:tcPr>
            <w:tcW w:w="2972" w:type="dxa"/>
            <w:vMerge w:val="restart"/>
            <w:tcBorders>
              <w:top w:val="single" w:sz="4" w:space="0" w:color="auto"/>
              <w:left w:val="single" w:sz="4" w:space="0" w:color="auto"/>
              <w:right w:val="single" w:sz="4" w:space="0" w:color="auto"/>
            </w:tcBorders>
            <w:shd w:val="clear" w:color="auto" w:fill="auto"/>
            <w:noWrap/>
            <w:vAlign w:val="center"/>
            <w:hideMark/>
          </w:tcPr>
          <w:p w14:paraId="3AA7B65B" w14:textId="77777777" w:rsidR="00653A3D" w:rsidRPr="007370EC" w:rsidRDefault="00653A3D" w:rsidP="00653A3D">
            <w:pPr>
              <w:spacing w:after="0" w:line="240" w:lineRule="auto"/>
              <w:jc w:val="both"/>
              <w:rPr>
                <w:rFonts w:ascii="Calibri" w:hAnsi="Calibri" w:cs="Calibri"/>
                <w:color w:val="000000"/>
                <w:sz w:val="22"/>
                <w:szCs w:val="22"/>
                <w:lang w:eastAsia="en-MT"/>
              </w:rPr>
            </w:pPr>
            <w:r w:rsidRPr="007370EC">
              <w:rPr>
                <w:rFonts w:ascii="Calibri" w:hAnsi="Calibri" w:cs="Calibri"/>
                <w:color w:val="000000"/>
                <w:sz w:val="22"/>
                <w:szCs w:val="22"/>
                <w:lang w:eastAsia="en-MT"/>
              </w:rPr>
              <w:t>Role in Project</w:t>
            </w:r>
          </w:p>
          <w:p w14:paraId="4F0B932E" w14:textId="77777777" w:rsidR="00653A3D" w:rsidRPr="007370EC" w:rsidRDefault="00653A3D" w:rsidP="00653A3D">
            <w:pPr>
              <w:spacing w:after="0" w:line="240" w:lineRule="auto"/>
              <w:jc w:val="center"/>
              <w:rPr>
                <w:rFonts w:ascii="Calibri" w:hAnsi="Calibri" w:cs="Calibri"/>
                <w:color w:val="000000"/>
                <w:sz w:val="22"/>
                <w:szCs w:val="22"/>
                <w:lang w:eastAsia="en-MT"/>
              </w:rPr>
            </w:pP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1A288D" w14:textId="77777777" w:rsidR="00653A3D" w:rsidRPr="007370EC" w:rsidRDefault="00653A3D" w:rsidP="00653A3D">
            <w:pPr>
              <w:spacing w:after="0" w:line="240" w:lineRule="auto"/>
              <w:jc w:val="center"/>
              <w:rPr>
                <w:rFonts w:ascii="Calibri" w:hAnsi="Calibri" w:cs="Calibri"/>
                <w:color w:val="000000"/>
                <w:sz w:val="22"/>
                <w:szCs w:val="22"/>
                <w:lang w:eastAsia="en-MT"/>
              </w:rPr>
            </w:pPr>
            <w:r w:rsidRPr="007370EC">
              <w:rPr>
                <w:rFonts w:ascii="Calibri" w:hAnsi="Calibri" w:cs="Calibri"/>
                <w:color w:val="000000"/>
                <w:sz w:val="22"/>
                <w:szCs w:val="22"/>
                <w:lang w:eastAsia="en-MT"/>
              </w:rPr>
              <w:t>Hourly rates (€/hr) 2021</w:t>
            </w:r>
          </w:p>
          <w:p w14:paraId="28925EB9" w14:textId="77777777" w:rsidR="00653A3D" w:rsidRPr="007370EC" w:rsidRDefault="00653A3D" w:rsidP="00653A3D">
            <w:pPr>
              <w:spacing w:after="0" w:line="240" w:lineRule="auto"/>
              <w:jc w:val="center"/>
              <w:rPr>
                <w:rFonts w:ascii="Calibri" w:hAnsi="Calibri" w:cs="Calibri"/>
                <w:color w:val="000000"/>
                <w:sz w:val="22"/>
                <w:szCs w:val="22"/>
                <w:lang w:eastAsia="en-MT"/>
              </w:rPr>
            </w:pPr>
          </w:p>
        </w:tc>
        <w:tc>
          <w:tcPr>
            <w:tcW w:w="153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48AD36" w14:textId="77777777" w:rsidR="00653A3D" w:rsidRPr="007370EC" w:rsidRDefault="00653A3D" w:rsidP="00653A3D">
            <w:pPr>
              <w:spacing w:after="0" w:line="240" w:lineRule="auto"/>
              <w:jc w:val="center"/>
              <w:rPr>
                <w:rFonts w:ascii="Calibri" w:hAnsi="Calibri" w:cs="Calibri"/>
                <w:color w:val="000000"/>
                <w:sz w:val="22"/>
                <w:szCs w:val="22"/>
                <w:lang w:eastAsia="en-MT"/>
              </w:rPr>
            </w:pPr>
            <w:r w:rsidRPr="007370EC">
              <w:rPr>
                <w:rFonts w:ascii="Calibri" w:hAnsi="Calibri" w:cs="Calibri"/>
                <w:color w:val="000000"/>
                <w:sz w:val="22"/>
                <w:szCs w:val="22"/>
                <w:lang w:eastAsia="en-MT"/>
              </w:rPr>
              <w:t>Hourly rates (€/hr) 2022</w:t>
            </w:r>
          </w:p>
          <w:p w14:paraId="0929A778" w14:textId="77777777" w:rsidR="00653A3D" w:rsidRPr="007370EC" w:rsidRDefault="00653A3D" w:rsidP="00653A3D">
            <w:pPr>
              <w:spacing w:after="0" w:line="240" w:lineRule="auto"/>
              <w:jc w:val="center"/>
              <w:rPr>
                <w:rFonts w:ascii="Calibri" w:hAnsi="Calibri" w:cs="Calibri"/>
                <w:color w:val="000000"/>
                <w:sz w:val="22"/>
                <w:szCs w:val="22"/>
                <w:lang w:eastAsia="en-MT"/>
              </w:rPr>
            </w:pPr>
          </w:p>
        </w:tc>
        <w:tc>
          <w:tcPr>
            <w:tcW w:w="153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0A5893" w14:textId="77777777" w:rsidR="00653A3D" w:rsidRPr="007370EC" w:rsidRDefault="00653A3D" w:rsidP="00653A3D">
            <w:pPr>
              <w:spacing w:after="0" w:line="240" w:lineRule="auto"/>
              <w:jc w:val="center"/>
              <w:rPr>
                <w:rFonts w:ascii="Calibri" w:hAnsi="Calibri" w:cs="Calibri"/>
                <w:color w:val="000000"/>
                <w:sz w:val="22"/>
                <w:szCs w:val="22"/>
                <w:lang w:eastAsia="en-MT"/>
              </w:rPr>
            </w:pPr>
            <w:r w:rsidRPr="007370EC">
              <w:rPr>
                <w:rFonts w:ascii="Calibri" w:hAnsi="Calibri" w:cs="Calibri"/>
                <w:color w:val="000000"/>
                <w:sz w:val="22"/>
                <w:szCs w:val="22"/>
                <w:lang w:eastAsia="en-MT"/>
              </w:rPr>
              <w:t>Hourly rates (€/hr) 2023</w:t>
            </w:r>
          </w:p>
          <w:p w14:paraId="0DF4B8CD" w14:textId="77777777" w:rsidR="00653A3D" w:rsidRPr="007370EC" w:rsidRDefault="00653A3D" w:rsidP="00653A3D">
            <w:pPr>
              <w:spacing w:after="0" w:line="240" w:lineRule="auto"/>
              <w:jc w:val="center"/>
              <w:rPr>
                <w:rFonts w:ascii="Calibri" w:hAnsi="Calibri" w:cs="Calibri"/>
                <w:color w:val="000000"/>
                <w:sz w:val="22"/>
                <w:szCs w:val="22"/>
                <w:lang w:eastAsia="en-MT"/>
              </w:rPr>
            </w:pPr>
          </w:p>
        </w:tc>
        <w:tc>
          <w:tcPr>
            <w:tcW w:w="1510" w:type="dxa"/>
            <w:vMerge w:val="restart"/>
            <w:tcBorders>
              <w:top w:val="single" w:sz="4" w:space="0" w:color="auto"/>
              <w:left w:val="nil"/>
              <w:right w:val="single" w:sz="4" w:space="0" w:color="auto"/>
            </w:tcBorders>
            <w:shd w:val="clear" w:color="auto" w:fill="auto"/>
            <w:noWrap/>
            <w:vAlign w:val="center"/>
            <w:hideMark/>
          </w:tcPr>
          <w:p w14:paraId="00624933" w14:textId="77777777" w:rsidR="00653A3D" w:rsidRPr="007370EC" w:rsidRDefault="00653A3D" w:rsidP="00653A3D">
            <w:pPr>
              <w:spacing w:after="0" w:line="240" w:lineRule="auto"/>
              <w:rPr>
                <w:rFonts w:ascii="Calibri" w:hAnsi="Calibri" w:cs="Calibri"/>
                <w:color w:val="000000"/>
                <w:sz w:val="22"/>
                <w:szCs w:val="22"/>
                <w:lang w:eastAsia="en-MT"/>
              </w:rPr>
            </w:pPr>
            <w:r w:rsidRPr="007370EC">
              <w:rPr>
                <w:rFonts w:ascii="Calibri" w:hAnsi="Calibri" w:cs="Calibri"/>
                <w:color w:val="000000"/>
                <w:sz w:val="22"/>
                <w:szCs w:val="22"/>
                <w:lang w:eastAsia="en-MT"/>
              </w:rPr>
              <w:t>Limits per project (persons)</w:t>
            </w:r>
          </w:p>
          <w:p w14:paraId="559EC9E5" w14:textId="77777777" w:rsidR="00653A3D" w:rsidRPr="007370EC" w:rsidRDefault="00653A3D" w:rsidP="00653A3D">
            <w:pPr>
              <w:spacing w:after="0" w:line="240" w:lineRule="auto"/>
              <w:rPr>
                <w:rFonts w:ascii="Calibri" w:hAnsi="Calibri" w:cs="Calibri"/>
                <w:color w:val="000000"/>
                <w:sz w:val="22"/>
                <w:szCs w:val="22"/>
                <w:lang w:eastAsia="en-MT"/>
              </w:rPr>
            </w:pPr>
          </w:p>
        </w:tc>
      </w:tr>
      <w:tr w:rsidR="00653A3D" w:rsidRPr="007370EC" w14:paraId="6FB293DC" w14:textId="77777777" w:rsidTr="00653A3D">
        <w:trPr>
          <w:trHeight w:val="300"/>
        </w:trPr>
        <w:tc>
          <w:tcPr>
            <w:tcW w:w="2972" w:type="dxa"/>
            <w:vMerge/>
            <w:tcBorders>
              <w:left w:val="single" w:sz="4" w:space="0" w:color="auto"/>
              <w:bottom w:val="single" w:sz="4" w:space="0" w:color="auto"/>
              <w:right w:val="single" w:sz="4" w:space="0" w:color="auto"/>
            </w:tcBorders>
            <w:shd w:val="clear" w:color="auto" w:fill="auto"/>
            <w:noWrap/>
            <w:vAlign w:val="center"/>
            <w:hideMark/>
          </w:tcPr>
          <w:p w14:paraId="695563ED" w14:textId="77777777" w:rsidR="00653A3D" w:rsidRPr="007370EC" w:rsidRDefault="00653A3D" w:rsidP="00653A3D">
            <w:pPr>
              <w:spacing w:after="0" w:line="240" w:lineRule="auto"/>
              <w:jc w:val="center"/>
              <w:rPr>
                <w:rFonts w:ascii="Calibri" w:hAnsi="Calibri" w:cs="Calibri"/>
                <w:color w:val="000000"/>
                <w:sz w:val="22"/>
                <w:szCs w:val="22"/>
                <w:lang w:eastAsia="en-MT"/>
              </w:rPr>
            </w:pPr>
          </w:p>
        </w:tc>
        <w:tc>
          <w:tcPr>
            <w:tcW w:w="826" w:type="dxa"/>
            <w:tcBorders>
              <w:top w:val="nil"/>
              <w:left w:val="nil"/>
              <w:bottom w:val="single" w:sz="4" w:space="0" w:color="auto"/>
              <w:right w:val="single" w:sz="4" w:space="0" w:color="auto"/>
            </w:tcBorders>
            <w:shd w:val="clear" w:color="auto" w:fill="auto"/>
            <w:noWrap/>
            <w:vAlign w:val="center"/>
            <w:hideMark/>
          </w:tcPr>
          <w:p w14:paraId="0BE75816" w14:textId="77777777" w:rsidR="00653A3D" w:rsidRPr="007370EC" w:rsidRDefault="00653A3D" w:rsidP="00653A3D">
            <w:pPr>
              <w:spacing w:after="0" w:line="240" w:lineRule="auto"/>
              <w:jc w:val="center"/>
              <w:rPr>
                <w:rFonts w:ascii="Calibri" w:hAnsi="Calibri" w:cs="Calibri"/>
                <w:color w:val="000000"/>
                <w:sz w:val="22"/>
                <w:szCs w:val="22"/>
                <w:lang w:eastAsia="en-MT"/>
              </w:rPr>
            </w:pPr>
            <w:r w:rsidRPr="007370EC">
              <w:rPr>
                <w:rFonts w:ascii="Calibri" w:hAnsi="Calibri" w:cs="Calibri"/>
                <w:color w:val="000000"/>
                <w:sz w:val="22"/>
                <w:szCs w:val="22"/>
                <w:lang w:eastAsia="en-MT"/>
              </w:rPr>
              <w:t>min</w:t>
            </w:r>
          </w:p>
        </w:tc>
        <w:tc>
          <w:tcPr>
            <w:tcW w:w="729" w:type="dxa"/>
            <w:tcBorders>
              <w:top w:val="nil"/>
              <w:left w:val="nil"/>
              <w:bottom w:val="single" w:sz="4" w:space="0" w:color="auto"/>
              <w:right w:val="single" w:sz="4" w:space="0" w:color="auto"/>
            </w:tcBorders>
            <w:shd w:val="clear" w:color="auto" w:fill="auto"/>
            <w:noWrap/>
            <w:vAlign w:val="center"/>
            <w:hideMark/>
          </w:tcPr>
          <w:p w14:paraId="452B076D" w14:textId="77777777" w:rsidR="00653A3D" w:rsidRPr="007370EC" w:rsidRDefault="00653A3D" w:rsidP="00653A3D">
            <w:pPr>
              <w:spacing w:after="0" w:line="240" w:lineRule="auto"/>
              <w:jc w:val="center"/>
              <w:rPr>
                <w:rFonts w:ascii="Calibri" w:hAnsi="Calibri" w:cs="Calibri"/>
                <w:color w:val="000000"/>
                <w:sz w:val="22"/>
                <w:szCs w:val="22"/>
                <w:lang w:eastAsia="en-MT"/>
              </w:rPr>
            </w:pPr>
            <w:r w:rsidRPr="007370EC">
              <w:rPr>
                <w:rFonts w:ascii="Calibri" w:hAnsi="Calibri" w:cs="Calibri"/>
                <w:color w:val="000000"/>
                <w:sz w:val="22"/>
                <w:szCs w:val="22"/>
                <w:lang w:eastAsia="en-MT"/>
              </w:rPr>
              <w:t>max</w:t>
            </w:r>
          </w:p>
        </w:tc>
        <w:tc>
          <w:tcPr>
            <w:tcW w:w="813" w:type="dxa"/>
            <w:tcBorders>
              <w:top w:val="nil"/>
              <w:left w:val="nil"/>
              <w:bottom w:val="single" w:sz="4" w:space="0" w:color="auto"/>
              <w:right w:val="single" w:sz="4" w:space="0" w:color="auto"/>
            </w:tcBorders>
            <w:shd w:val="clear" w:color="auto" w:fill="auto"/>
            <w:noWrap/>
            <w:vAlign w:val="center"/>
            <w:hideMark/>
          </w:tcPr>
          <w:p w14:paraId="1EC8CCB9" w14:textId="77777777" w:rsidR="00653A3D" w:rsidRPr="007370EC" w:rsidRDefault="00653A3D" w:rsidP="00653A3D">
            <w:pPr>
              <w:spacing w:after="0" w:line="240" w:lineRule="auto"/>
              <w:jc w:val="center"/>
              <w:rPr>
                <w:rFonts w:ascii="Calibri" w:hAnsi="Calibri" w:cs="Calibri"/>
                <w:color w:val="000000"/>
                <w:sz w:val="22"/>
                <w:szCs w:val="22"/>
                <w:lang w:eastAsia="en-MT"/>
              </w:rPr>
            </w:pPr>
            <w:r w:rsidRPr="007370EC">
              <w:rPr>
                <w:rFonts w:ascii="Calibri" w:hAnsi="Calibri" w:cs="Calibri"/>
                <w:color w:val="000000"/>
                <w:sz w:val="22"/>
                <w:szCs w:val="22"/>
                <w:lang w:eastAsia="en-MT"/>
              </w:rPr>
              <w:t>min</w:t>
            </w:r>
          </w:p>
        </w:tc>
        <w:tc>
          <w:tcPr>
            <w:tcW w:w="726" w:type="dxa"/>
            <w:tcBorders>
              <w:top w:val="nil"/>
              <w:left w:val="nil"/>
              <w:bottom w:val="single" w:sz="4" w:space="0" w:color="auto"/>
              <w:right w:val="single" w:sz="4" w:space="0" w:color="auto"/>
            </w:tcBorders>
            <w:shd w:val="clear" w:color="auto" w:fill="auto"/>
            <w:noWrap/>
            <w:vAlign w:val="center"/>
            <w:hideMark/>
          </w:tcPr>
          <w:p w14:paraId="18628CCE" w14:textId="77777777" w:rsidR="00653A3D" w:rsidRPr="007370EC" w:rsidRDefault="00653A3D" w:rsidP="00653A3D">
            <w:pPr>
              <w:spacing w:after="0" w:line="240" w:lineRule="auto"/>
              <w:jc w:val="center"/>
              <w:rPr>
                <w:rFonts w:ascii="Calibri" w:hAnsi="Calibri" w:cs="Calibri"/>
                <w:color w:val="000000"/>
                <w:sz w:val="22"/>
                <w:szCs w:val="22"/>
                <w:lang w:eastAsia="en-MT"/>
              </w:rPr>
            </w:pPr>
            <w:r w:rsidRPr="007370EC">
              <w:rPr>
                <w:rFonts w:ascii="Calibri" w:hAnsi="Calibri" w:cs="Calibri"/>
                <w:color w:val="000000"/>
                <w:sz w:val="22"/>
                <w:szCs w:val="22"/>
                <w:lang w:eastAsia="en-MT"/>
              </w:rPr>
              <w:t>max</w:t>
            </w:r>
          </w:p>
        </w:tc>
        <w:tc>
          <w:tcPr>
            <w:tcW w:w="814" w:type="dxa"/>
            <w:tcBorders>
              <w:top w:val="nil"/>
              <w:left w:val="nil"/>
              <w:bottom w:val="single" w:sz="4" w:space="0" w:color="auto"/>
              <w:right w:val="single" w:sz="4" w:space="0" w:color="auto"/>
            </w:tcBorders>
            <w:shd w:val="clear" w:color="auto" w:fill="auto"/>
            <w:noWrap/>
            <w:vAlign w:val="center"/>
            <w:hideMark/>
          </w:tcPr>
          <w:p w14:paraId="17C08C23" w14:textId="77777777" w:rsidR="00653A3D" w:rsidRPr="007370EC" w:rsidRDefault="00653A3D" w:rsidP="00653A3D">
            <w:pPr>
              <w:spacing w:after="0" w:line="240" w:lineRule="auto"/>
              <w:jc w:val="center"/>
              <w:rPr>
                <w:rFonts w:ascii="Calibri" w:hAnsi="Calibri" w:cs="Calibri"/>
                <w:color w:val="000000"/>
                <w:sz w:val="22"/>
                <w:szCs w:val="22"/>
                <w:lang w:eastAsia="en-MT"/>
              </w:rPr>
            </w:pPr>
            <w:r w:rsidRPr="007370EC">
              <w:rPr>
                <w:rFonts w:ascii="Calibri" w:hAnsi="Calibri" w:cs="Calibri"/>
                <w:color w:val="000000"/>
                <w:sz w:val="22"/>
                <w:szCs w:val="22"/>
                <w:lang w:eastAsia="en-MT"/>
              </w:rPr>
              <w:t>min</w:t>
            </w:r>
          </w:p>
        </w:tc>
        <w:tc>
          <w:tcPr>
            <w:tcW w:w="718" w:type="dxa"/>
            <w:tcBorders>
              <w:top w:val="nil"/>
              <w:left w:val="nil"/>
              <w:bottom w:val="single" w:sz="4" w:space="0" w:color="auto"/>
              <w:right w:val="single" w:sz="4" w:space="0" w:color="auto"/>
            </w:tcBorders>
            <w:shd w:val="clear" w:color="auto" w:fill="auto"/>
            <w:noWrap/>
            <w:vAlign w:val="center"/>
            <w:hideMark/>
          </w:tcPr>
          <w:p w14:paraId="50CCD143" w14:textId="77777777" w:rsidR="00653A3D" w:rsidRPr="007370EC" w:rsidRDefault="00653A3D" w:rsidP="00653A3D">
            <w:pPr>
              <w:spacing w:after="0" w:line="240" w:lineRule="auto"/>
              <w:jc w:val="center"/>
              <w:rPr>
                <w:rFonts w:ascii="Calibri" w:hAnsi="Calibri" w:cs="Calibri"/>
                <w:color w:val="000000"/>
                <w:sz w:val="22"/>
                <w:szCs w:val="22"/>
                <w:lang w:eastAsia="en-MT"/>
              </w:rPr>
            </w:pPr>
            <w:r w:rsidRPr="007370EC">
              <w:rPr>
                <w:rFonts w:ascii="Calibri" w:hAnsi="Calibri" w:cs="Calibri"/>
                <w:color w:val="000000"/>
                <w:sz w:val="22"/>
                <w:szCs w:val="22"/>
                <w:lang w:eastAsia="en-MT"/>
              </w:rPr>
              <w:t>max</w:t>
            </w:r>
          </w:p>
        </w:tc>
        <w:tc>
          <w:tcPr>
            <w:tcW w:w="1510" w:type="dxa"/>
            <w:vMerge/>
            <w:tcBorders>
              <w:left w:val="nil"/>
              <w:bottom w:val="single" w:sz="4" w:space="0" w:color="auto"/>
              <w:right w:val="single" w:sz="4" w:space="0" w:color="auto"/>
            </w:tcBorders>
            <w:shd w:val="clear" w:color="auto" w:fill="auto"/>
            <w:noWrap/>
            <w:vAlign w:val="center"/>
            <w:hideMark/>
          </w:tcPr>
          <w:p w14:paraId="5C84DA2B" w14:textId="77777777" w:rsidR="00653A3D" w:rsidRPr="007370EC" w:rsidRDefault="00653A3D" w:rsidP="00653A3D">
            <w:pPr>
              <w:spacing w:after="0" w:line="240" w:lineRule="auto"/>
              <w:rPr>
                <w:rFonts w:ascii="Calibri" w:hAnsi="Calibri" w:cs="Calibri"/>
                <w:color w:val="000000"/>
                <w:sz w:val="22"/>
                <w:szCs w:val="22"/>
                <w:lang w:eastAsia="en-MT"/>
              </w:rPr>
            </w:pPr>
          </w:p>
        </w:tc>
      </w:tr>
      <w:tr w:rsidR="00512C4F" w:rsidRPr="007370EC" w14:paraId="221D265E" w14:textId="77777777" w:rsidTr="00653A3D">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30DF62DF" w14:textId="77777777" w:rsidR="00512C4F" w:rsidRPr="007370EC" w:rsidRDefault="00512C4F" w:rsidP="00512C4F">
            <w:pPr>
              <w:spacing w:after="0" w:line="240" w:lineRule="auto"/>
              <w:rPr>
                <w:rFonts w:ascii="Calibri" w:hAnsi="Calibri" w:cs="Calibri"/>
                <w:color w:val="000000"/>
                <w:sz w:val="22"/>
                <w:szCs w:val="22"/>
                <w:lang w:eastAsia="en-MT"/>
              </w:rPr>
            </w:pPr>
            <w:r w:rsidRPr="007370EC">
              <w:rPr>
                <w:rFonts w:ascii="Calibri" w:hAnsi="Calibri" w:cs="Calibri"/>
                <w:color w:val="000000"/>
                <w:sz w:val="22"/>
                <w:szCs w:val="22"/>
                <w:lang w:eastAsia="en-MT"/>
              </w:rPr>
              <w:t>Manager</w:t>
            </w:r>
          </w:p>
        </w:tc>
        <w:tc>
          <w:tcPr>
            <w:tcW w:w="826" w:type="dxa"/>
            <w:tcBorders>
              <w:top w:val="nil"/>
              <w:left w:val="nil"/>
              <w:bottom w:val="single" w:sz="4" w:space="0" w:color="auto"/>
              <w:right w:val="single" w:sz="4" w:space="0" w:color="auto"/>
            </w:tcBorders>
            <w:shd w:val="clear" w:color="auto" w:fill="auto"/>
            <w:noWrap/>
            <w:vAlign w:val="center"/>
            <w:hideMark/>
          </w:tcPr>
          <w:p w14:paraId="04E0D9E9" w14:textId="7885C1DB" w:rsidR="00512C4F" w:rsidRPr="007370EC" w:rsidRDefault="00512C4F" w:rsidP="00512C4F">
            <w:pPr>
              <w:spacing w:after="0" w:line="240" w:lineRule="auto"/>
              <w:jc w:val="center"/>
              <w:rPr>
                <w:rFonts w:ascii="Calibri" w:hAnsi="Calibri" w:cs="Calibri"/>
                <w:color w:val="000000"/>
                <w:sz w:val="22"/>
                <w:szCs w:val="22"/>
                <w:lang w:eastAsia="en-MT"/>
              </w:rPr>
            </w:pPr>
            <w:r w:rsidRPr="007370EC">
              <w:rPr>
                <w:rFonts w:ascii="Calibri" w:hAnsi="Calibri" w:cs="Calibri"/>
                <w:color w:val="000000"/>
                <w:sz w:val="22"/>
                <w:szCs w:val="22"/>
                <w:lang w:eastAsia="en-MT"/>
              </w:rPr>
              <w:t>NA</w:t>
            </w:r>
          </w:p>
        </w:tc>
        <w:tc>
          <w:tcPr>
            <w:tcW w:w="729" w:type="dxa"/>
            <w:tcBorders>
              <w:top w:val="nil"/>
              <w:left w:val="nil"/>
              <w:bottom w:val="single" w:sz="4" w:space="0" w:color="auto"/>
              <w:right w:val="single" w:sz="4" w:space="0" w:color="auto"/>
            </w:tcBorders>
            <w:shd w:val="clear" w:color="auto" w:fill="auto"/>
            <w:noWrap/>
            <w:vAlign w:val="center"/>
            <w:hideMark/>
          </w:tcPr>
          <w:p w14:paraId="41146B67" w14:textId="24F51C01" w:rsidR="00512C4F" w:rsidRPr="007370EC" w:rsidRDefault="00512C4F" w:rsidP="00512C4F">
            <w:pPr>
              <w:spacing w:after="0" w:line="240" w:lineRule="auto"/>
              <w:jc w:val="center"/>
              <w:rPr>
                <w:rFonts w:ascii="Calibri" w:hAnsi="Calibri" w:cs="Calibri"/>
                <w:color w:val="000000"/>
                <w:sz w:val="22"/>
                <w:szCs w:val="22"/>
                <w:lang w:eastAsia="en-MT"/>
              </w:rPr>
            </w:pPr>
            <w:r w:rsidRPr="007370EC">
              <w:rPr>
                <w:rFonts w:ascii="Calibri" w:hAnsi="Calibri" w:cs="Calibri"/>
                <w:color w:val="000000"/>
                <w:sz w:val="22"/>
                <w:szCs w:val="22"/>
                <w:lang w:eastAsia="en-MT"/>
              </w:rPr>
              <w:t>47.53</w:t>
            </w:r>
          </w:p>
        </w:tc>
        <w:tc>
          <w:tcPr>
            <w:tcW w:w="813" w:type="dxa"/>
            <w:tcBorders>
              <w:top w:val="nil"/>
              <w:left w:val="nil"/>
              <w:bottom w:val="single" w:sz="4" w:space="0" w:color="auto"/>
              <w:right w:val="single" w:sz="4" w:space="0" w:color="auto"/>
            </w:tcBorders>
            <w:shd w:val="clear" w:color="auto" w:fill="auto"/>
            <w:noWrap/>
            <w:vAlign w:val="center"/>
            <w:hideMark/>
          </w:tcPr>
          <w:p w14:paraId="47692B41" w14:textId="3A993C50" w:rsidR="00512C4F" w:rsidRPr="007370EC" w:rsidRDefault="00512C4F" w:rsidP="00512C4F">
            <w:pPr>
              <w:spacing w:after="0" w:line="240" w:lineRule="auto"/>
              <w:jc w:val="center"/>
              <w:rPr>
                <w:rFonts w:ascii="Calibri" w:hAnsi="Calibri" w:cs="Calibri"/>
                <w:color w:val="000000"/>
                <w:sz w:val="22"/>
                <w:szCs w:val="22"/>
                <w:lang w:eastAsia="en-MT"/>
              </w:rPr>
            </w:pPr>
            <w:r w:rsidRPr="007370EC">
              <w:rPr>
                <w:rFonts w:ascii="Calibri" w:hAnsi="Calibri" w:cs="Calibri"/>
                <w:color w:val="000000"/>
                <w:sz w:val="22"/>
                <w:szCs w:val="22"/>
                <w:lang w:eastAsia="en-MT"/>
              </w:rPr>
              <w:t>NA</w:t>
            </w:r>
          </w:p>
        </w:tc>
        <w:tc>
          <w:tcPr>
            <w:tcW w:w="726" w:type="dxa"/>
            <w:tcBorders>
              <w:top w:val="nil"/>
              <w:left w:val="nil"/>
              <w:bottom w:val="single" w:sz="4" w:space="0" w:color="auto"/>
              <w:right w:val="single" w:sz="4" w:space="0" w:color="auto"/>
            </w:tcBorders>
            <w:shd w:val="clear" w:color="auto" w:fill="auto"/>
            <w:noWrap/>
            <w:vAlign w:val="center"/>
            <w:hideMark/>
          </w:tcPr>
          <w:p w14:paraId="28AD387A" w14:textId="0B2DA2BD" w:rsidR="00512C4F" w:rsidRPr="007370EC" w:rsidRDefault="00512C4F" w:rsidP="00512C4F">
            <w:pPr>
              <w:spacing w:after="0" w:line="240" w:lineRule="auto"/>
              <w:jc w:val="center"/>
              <w:rPr>
                <w:rFonts w:ascii="Calibri" w:hAnsi="Calibri" w:cs="Calibri"/>
                <w:color w:val="000000"/>
                <w:sz w:val="22"/>
                <w:szCs w:val="22"/>
                <w:lang w:eastAsia="en-MT"/>
              </w:rPr>
            </w:pPr>
            <w:r w:rsidRPr="007370EC">
              <w:rPr>
                <w:rFonts w:ascii="Calibri" w:hAnsi="Calibri" w:cs="Calibri"/>
                <w:color w:val="000000"/>
                <w:sz w:val="22"/>
                <w:szCs w:val="22"/>
                <w:lang w:eastAsia="en-MT"/>
              </w:rPr>
              <w:t>49.91</w:t>
            </w:r>
          </w:p>
        </w:tc>
        <w:tc>
          <w:tcPr>
            <w:tcW w:w="814" w:type="dxa"/>
            <w:tcBorders>
              <w:top w:val="nil"/>
              <w:left w:val="nil"/>
              <w:bottom w:val="single" w:sz="4" w:space="0" w:color="auto"/>
              <w:right w:val="single" w:sz="4" w:space="0" w:color="auto"/>
            </w:tcBorders>
            <w:shd w:val="clear" w:color="auto" w:fill="auto"/>
            <w:noWrap/>
            <w:vAlign w:val="center"/>
            <w:hideMark/>
          </w:tcPr>
          <w:p w14:paraId="185C6E53" w14:textId="66FD7CDB" w:rsidR="00512C4F" w:rsidRPr="007370EC" w:rsidRDefault="00512C4F" w:rsidP="00512C4F">
            <w:pPr>
              <w:spacing w:after="0" w:line="240" w:lineRule="auto"/>
              <w:jc w:val="center"/>
              <w:rPr>
                <w:rFonts w:ascii="Calibri" w:hAnsi="Calibri" w:cs="Calibri"/>
                <w:color w:val="000000"/>
                <w:sz w:val="22"/>
                <w:szCs w:val="22"/>
                <w:lang w:eastAsia="en-MT"/>
              </w:rPr>
            </w:pPr>
            <w:r w:rsidRPr="007370EC">
              <w:rPr>
                <w:rFonts w:ascii="Calibri" w:hAnsi="Calibri" w:cs="Calibri"/>
                <w:color w:val="000000"/>
                <w:sz w:val="22"/>
                <w:szCs w:val="22"/>
                <w:lang w:eastAsia="en-MT"/>
              </w:rPr>
              <w:t>NA</w:t>
            </w:r>
          </w:p>
        </w:tc>
        <w:tc>
          <w:tcPr>
            <w:tcW w:w="718" w:type="dxa"/>
            <w:tcBorders>
              <w:top w:val="nil"/>
              <w:left w:val="nil"/>
              <w:bottom w:val="single" w:sz="4" w:space="0" w:color="auto"/>
              <w:right w:val="single" w:sz="4" w:space="0" w:color="auto"/>
            </w:tcBorders>
            <w:shd w:val="clear" w:color="auto" w:fill="auto"/>
            <w:noWrap/>
            <w:vAlign w:val="center"/>
            <w:hideMark/>
          </w:tcPr>
          <w:p w14:paraId="2D011D00" w14:textId="4C1422C6" w:rsidR="00512C4F" w:rsidRPr="007370EC" w:rsidRDefault="00512C4F" w:rsidP="00512C4F">
            <w:pPr>
              <w:spacing w:after="0" w:line="240" w:lineRule="auto"/>
              <w:jc w:val="center"/>
              <w:rPr>
                <w:rFonts w:ascii="Calibri" w:hAnsi="Calibri" w:cs="Calibri"/>
                <w:color w:val="000000"/>
                <w:sz w:val="22"/>
                <w:szCs w:val="22"/>
                <w:lang w:eastAsia="en-MT"/>
              </w:rPr>
            </w:pPr>
            <w:r>
              <w:rPr>
                <w:rFonts w:ascii="Calibri" w:hAnsi="Calibri" w:cs="Calibri"/>
                <w:color w:val="000000"/>
                <w:sz w:val="22"/>
                <w:szCs w:val="22"/>
                <w:lang w:eastAsia="en-MT"/>
              </w:rPr>
              <w:t>52.41</w:t>
            </w:r>
          </w:p>
        </w:tc>
        <w:tc>
          <w:tcPr>
            <w:tcW w:w="1510" w:type="dxa"/>
            <w:tcBorders>
              <w:top w:val="nil"/>
              <w:left w:val="nil"/>
              <w:bottom w:val="single" w:sz="4" w:space="0" w:color="auto"/>
              <w:right w:val="single" w:sz="4" w:space="0" w:color="auto"/>
            </w:tcBorders>
            <w:shd w:val="clear" w:color="000000" w:fill="FFFFFF"/>
            <w:vAlign w:val="center"/>
            <w:hideMark/>
          </w:tcPr>
          <w:p w14:paraId="1EC26158" w14:textId="77777777" w:rsidR="00512C4F" w:rsidRPr="007370EC" w:rsidRDefault="00512C4F" w:rsidP="00512C4F">
            <w:pPr>
              <w:spacing w:after="0" w:line="240" w:lineRule="auto"/>
              <w:rPr>
                <w:rFonts w:cs="Arial"/>
                <w:color w:val="000000"/>
                <w:szCs w:val="20"/>
                <w:lang w:eastAsia="en-MT"/>
              </w:rPr>
            </w:pPr>
            <w:r w:rsidRPr="007370EC">
              <w:rPr>
                <w:rFonts w:cs="Arial"/>
                <w:color w:val="000000"/>
                <w:szCs w:val="20"/>
                <w:lang w:eastAsia="en-MT"/>
              </w:rPr>
              <w:t>Max 4 per project</w:t>
            </w:r>
          </w:p>
        </w:tc>
      </w:tr>
      <w:tr w:rsidR="00512C4F" w:rsidRPr="007370EC" w14:paraId="4ED4F5E6" w14:textId="77777777" w:rsidTr="00653A3D">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53559CDE" w14:textId="77777777" w:rsidR="00512C4F" w:rsidRPr="007370EC" w:rsidRDefault="00512C4F" w:rsidP="00512C4F">
            <w:pPr>
              <w:spacing w:after="0" w:line="240" w:lineRule="auto"/>
              <w:rPr>
                <w:rFonts w:ascii="Calibri" w:hAnsi="Calibri" w:cs="Calibri"/>
                <w:color w:val="000000"/>
                <w:sz w:val="22"/>
                <w:szCs w:val="22"/>
                <w:lang w:eastAsia="en-MT"/>
              </w:rPr>
            </w:pPr>
            <w:r w:rsidRPr="007370EC">
              <w:rPr>
                <w:rFonts w:ascii="Calibri" w:hAnsi="Calibri" w:cs="Calibri"/>
                <w:color w:val="000000"/>
                <w:sz w:val="22"/>
                <w:szCs w:val="22"/>
                <w:lang w:eastAsia="en-MT"/>
              </w:rPr>
              <w:t>Senior Researcher</w:t>
            </w:r>
            <w:r>
              <w:rPr>
                <w:rStyle w:val="FootnoteReference"/>
                <w:rFonts w:ascii="Calibri" w:hAnsi="Calibri" w:cs="Calibri"/>
                <w:color w:val="000000"/>
                <w:sz w:val="22"/>
                <w:szCs w:val="22"/>
                <w:lang w:eastAsia="en-MT"/>
              </w:rPr>
              <w:footnoteReference w:id="3"/>
            </w:r>
            <w:r>
              <w:rPr>
                <w:rFonts w:ascii="Calibri" w:hAnsi="Calibri" w:cs="Calibri"/>
                <w:color w:val="000000"/>
                <w:sz w:val="22"/>
                <w:szCs w:val="22"/>
                <w:lang w:eastAsia="en-MT"/>
              </w:rPr>
              <w:t xml:space="preserve"> </w:t>
            </w:r>
            <w:r w:rsidRPr="007370EC">
              <w:rPr>
                <w:rFonts w:ascii="Calibri" w:hAnsi="Calibri" w:cs="Calibri"/>
                <w:color w:val="000000"/>
                <w:sz w:val="22"/>
                <w:szCs w:val="22"/>
                <w:lang w:eastAsia="en-MT"/>
              </w:rPr>
              <w:t>or equivalent</w:t>
            </w:r>
          </w:p>
        </w:tc>
        <w:tc>
          <w:tcPr>
            <w:tcW w:w="826" w:type="dxa"/>
            <w:tcBorders>
              <w:top w:val="nil"/>
              <w:left w:val="nil"/>
              <w:bottom w:val="single" w:sz="4" w:space="0" w:color="auto"/>
              <w:right w:val="single" w:sz="4" w:space="0" w:color="auto"/>
            </w:tcBorders>
            <w:shd w:val="clear" w:color="auto" w:fill="auto"/>
            <w:noWrap/>
            <w:vAlign w:val="center"/>
            <w:hideMark/>
          </w:tcPr>
          <w:p w14:paraId="166FDDBF" w14:textId="3E54F07C" w:rsidR="00512C4F" w:rsidRPr="007370EC" w:rsidRDefault="00512C4F" w:rsidP="00512C4F">
            <w:pPr>
              <w:spacing w:after="0" w:line="240" w:lineRule="auto"/>
              <w:jc w:val="center"/>
              <w:rPr>
                <w:rFonts w:ascii="Calibri" w:hAnsi="Calibri" w:cs="Calibri"/>
                <w:color w:val="000000"/>
                <w:sz w:val="22"/>
                <w:szCs w:val="22"/>
                <w:lang w:eastAsia="en-MT"/>
              </w:rPr>
            </w:pPr>
            <w:r w:rsidRPr="007370EC">
              <w:rPr>
                <w:rFonts w:ascii="Calibri" w:hAnsi="Calibri" w:cs="Calibri"/>
                <w:color w:val="000000"/>
                <w:sz w:val="22"/>
                <w:szCs w:val="22"/>
                <w:lang w:eastAsia="en-MT"/>
              </w:rPr>
              <w:t>26.27</w:t>
            </w:r>
          </w:p>
        </w:tc>
        <w:tc>
          <w:tcPr>
            <w:tcW w:w="729" w:type="dxa"/>
            <w:tcBorders>
              <w:top w:val="nil"/>
              <w:left w:val="nil"/>
              <w:bottom w:val="single" w:sz="4" w:space="0" w:color="auto"/>
              <w:right w:val="single" w:sz="4" w:space="0" w:color="auto"/>
            </w:tcBorders>
            <w:shd w:val="clear" w:color="auto" w:fill="auto"/>
            <w:noWrap/>
            <w:vAlign w:val="center"/>
            <w:hideMark/>
          </w:tcPr>
          <w:p w14:paraId="5C9AADD8" w14:textId="52BA9F92" w:rsidR="00512C4F" w:rsidRPr="007370EC" w:rsidRDefault="00512C4F" w:rsidP="00512C4F">
            <w:pPr>
              <w:spacing w:after="0" w:line="240" w:lineRule="auto"/>
              <w:jc w:val="center"/>
              <w:rPr>
                <w:rFonts w:ascii="Calibri" w:hAnsi="Calibri" w:cs="Calibri"/>
                <w:color w:val="000000"/>
                <w:sz w:val="22"/>
                <w:szCs w:val="22"/>
                <w:lang w:eastAsia="en-MT"/>
              </w:rPr>
            </w:pPr>
            <w:r w:rsidRPr="007370EC">
              <w:rPr>
                <w:rFonts w:ascii="Calibri" w:hAnsi="Calibri" w:cs="Calibri"/>
                <w:color w:val="000000"/>
                <w:sz w:val="22"/>
                <w:szCs w:val="22"/>
                <w:lang w:eastAsia="en-MT"/>
              </w:rPr>
              <w:t>36.28</w:t>
            </w:r>
          </w:p>
        </w:tc>
        <w:tc>
          <w:tcPr>
            <w:tcW w:w="813" w:type="dxa"/>
            <w:tcBorders>
              <w:top w:val="nil"/>
              <w:left w:val="nil"/>
              <w:bottom w:val="single" w:sz="4" w:space="0" w:color="auto"/>
              <w:right w:val="single" w:sz="4" w:space="0" w:color="auto"/>
            </w:tcBorders>
            <w:shd w:val="clear" w:color="auto" w:fill="auto"/>
            <w:noWrap/>
            <w:vAlign w:val="center"/>
            <w:hideMark/>
          </w:tcPr>
          <w:p w14:paraId="350C1FEB" w14:textId="7DBED679" w:rsidR="00512C4F" w:rsidRPr="007370EC" w:rsidRDefault="00512C4F" w:rsidP="00512C4F">
            <w:pPr>
              <w:spacing w:after="0" w:line="240" w:lineRule="auto"/>
              <w:jc w:val="center"/>
              <w:rPr>
                <w:rFonts w:ascii="Calibri" w:hAnsi="Calibri" w:cs="Calibri"/>
                <w:color w:val="000000"/>
                <w:sz w:val="22"/>
                <w:szCs w:val="22"/>
                <w:lang w:eastAsia="en-MT"/>
              </w:rPr>
            </w:pPr>
            <w:r w:rsidRPr="007370EC">
              <w:rPr>
                <w:rFonts w:ascii="Calibri" w:hAnsi="Calibri" w:cs="Calibri"/>
                <w:color w:val="000000"/>
                <w:sz w:val="22"/>
                <w:szCs w:val="22"/>
                <w:lang w:eastAsia="en-MT"/>
              </w:rPr>
              <w:t>27.58</w:t>
            </w:r>
          </w:p>
        </w:tc>
        <w:tc>
          <w:tcPr>
            <w:tcW w:w="726" w:type="dxa"/>
            <w:tcBorders>
              <w:top w:val="nil"/>
              <w:left w:val="nil"/>
              <w:bottom w:val="single" w:sz="4" w:space="0" w:color="auto"/>
              <w:right w:val="single" w:sz="4" w:space="0" w:color="auto"/>
            </w:tcBorders>
            <w:shd w:val="clear" w:color="auto" w:fill="auto"/>
            <w:noWrap/>
            <w:vAlign w:val="center"/>
            <w:hideMark/>
          </w:tcPr>
          <w:p w14:paraId="2D315C27" w14:textId="5C0624DE" w:rsidR="00512C4F" w:rsidRPr="007370EC" w:rsidRDefault="00512C4F" w:rsidP="00512C4F">
            <w:pPr>
              <w:spacing w:after="0" w:line="240" w:lineRule="auto"/>
              <w:jc w:val="center"/>
              <w:rPr>
                <w:rFonts w:ascii="Calibri" w:hAnsi="Calibri" w:cs="Calibri"/>
                <w:color w:val="000000"/>
                <w:sz w:val="22"/>
                <w:szCs w:val="22"/>
                <w:lang w:eastAsia="en-MT"/>
              </w:rPr>
            </w:pPr>
            <w:r w:rsidRPr="007370EC">
              <w:rPr>
                <w:rFonts w:ascii="Calibri" w:hAnsi="Calibri" w:cs="Calibri"/>
                <w:color w:val="000000"/>
                <w:sz w:val="22"/>
                <w:szCs w:val="22"/>
                <w:lang w:eastAsia="en-MT"/>
              </w:rPr>
              <w:t>38.09</w:t>
            </w:r>
          </w:p>
        </w:tc>
        <w:tc>
          <w:tcPr>
            <w:tcW w:w="814" w:type="dxa"/>
            <w:tcBorders>
              <w:top w:val="nil"/>
              <w:left w:val="nil"/>
              <w:bottom w:val="single" w:sz="4" w:space="0" w:color="auto"/>
              <w:right w:val="single" w:sz="4" w:space="0" w:color="auto"/>
            </w:tcBorders>
            <w:shd w:val="clear" w:color="auto" w:fill="auto"/>
            <w:noWrap/>
            <w:vAlign w:val="center"/>
            <w:hideMark/>
          </w:tcPr>
          <w:p w14:paraId="59A91F94" w14:textId="78A697FC" w:rsidR="00512C4F" w:rsidRPr="007370EC" w:rsidRDefault="00512C4F" w:rsidP="00512C4F">
            <w:pPr>
              <w:spacing w:after="0" w:line="240" w:lineRule="auto"/>
              <w:jc w:val="center"/>
              <w:rPr>
                <w:rFonts w:ascii="Calibri" w:hAnsi="Calibri" w:cs="Calibri"/>
                <w:color w:val="000000"/>
                <w:sz w:val="22"/>
                <w:szCs w:val="22"/>
                <w:lang w:eastAsia="en-MT"/>
              </w:rPr>
            </w:pPr>
            <w:r w:rsidRPr="007370EC">
              <w:rPr>
                <w:rFonts w:ascii="Calibri" w:hAnsi="Calibri" w:cs="Calibri"/>
                <w:color w:val="000000"/>
                <w:sz w:val="22"/>
                <w:szCs w:val="22"/>
                <w:lang w:eastAsia="en-MT"/>
              </w:rPr>
              <w:t>2</w:t>
            </w:r>
            <w:r>
              <w:rPr>
                <w:rFonts w:ascii="Calibri" w:hAnsi="Calibri" w:cs="Calibri"/>
                <w:color w:val="000000"/>
                <w:sz w:val="22"/>
                <w:szCs w:val="22"/>
                <w:lang w:eastAsia="en-MT"/>
              </w:rPr>
              <w:t>8.96</w:t>
            </w:r>
          </w:p>
        </w:tc>
        <w:tc>
          <w:tcPr>
            <w:tcW w:w="718" w:type="dxa"/>
            <w:tcBorders>
              <w:top w:val="nil"/>
              <w:left w:val="nil"/>
              <w:bottom w:val="single" w:sz="4" w:space="0" w:color="auto"/>
              <w:right w:val="single" w:sz="4" w:space="0" w:color="auto"/>
            </w:tcBorders>
            <w:shd w:val="clear" w:color="auto" w:fill="auto"/>
            <w:noWrap/>
            <w:vAlign w:val="center"/>
            <w:hideMark/>
          </w:tcPr>
          <w:p w14:paraId="482D61AF" w14:textId="65588E91" w:rsidR="00512C4F" w:rsidRPr="007370EC" w:rsidRDefault="00512C4F" w:rsidP="00512C4F">
            <w:pPr>
              <w:spacing w:after="0" w:line="240" w:lineRule="auto"/>
              <w:jc w:val="center"/>
              <w:rPr>
                <w:rFonts w:ascii="Calibri" w:hAnsi="Calibri" w:cs="Calibri"/>
                <w:color w:val="000000"/>
                <w:sz w:val="22"/>
                <w:szCs w:val="22"/>
                <w:lang w:eastAsia="en-MT"/>
              </w:rPr>
            </w:pPr>
            <w:r>
              <w:rPr>
                <w:rFonts w:ascii="Calibri" w:hAnsi="Calibri" w:cs="Calibri"/>
                <w:color w:val="000000"/>
                <w:sz w:val="22"/>
                <w:szCs w:val="22"/>
                <w:lang w:eastAsia="en-MT"/>
              </w:rPr>
              <w:t>39.99</w:t>
            </w:r>
          </w:p>
        </w:tc>
        <w:tc>
          <w:tcPr>
            <w:tcW w:w="1510" w:type="dxa"/>
            <w:tcBorders>
              <w:top w:val="nil"/>
              <w:left w:val="nil"/>
              <w:bottom w:val="single" w:sz="4" w:space="0" w:color="auto"/>
              <w:right w:val="single" w:sz="4" w:space="0" w:color="auto"/>
            </w:tcBorders>
            <w:shd w:val="clear" w:color="000000" w:fill="FFFFFF"/>
            <w:vAlign w:val="center"/>
            <w:hideMark/>
          </w:tcPr>
          <w:p w14:paraId="10094627" w14:textId="77777777" w:rsidR="00512C4F" w:rsidRPr="007370EC" w:rsidRDefault="00512C4F" w:rsidP="00512C4F">
            <w:pPr>
              <w:spacing w:after="0" w:line="240" w:lineRule="auto"/>
              <w:rPr>
                <w:rFonts w:cs="Arial"/>
                <w:color w:val="000000"/>
                <w:szCs w:val="20"/>
                <w:lang w:eastAsia="en-MT"/>
              </w:rPr>
            </w:pPr>
            <w:r w:rsidRPr="007370EC">
              <w:rPr>
                <w:rFonts w:cs="Arial"/>
                <w:color w:val="000000"/>
                <w:szCs w:val="20"/>
                <w:lang w:eastAsia="en-MT"/>
              </w:rPr>
              <w:t>Max 2 per project</w:t>
            </w:r>
          </w:p>
        </w:tc>
      </w:tr>
      <w:tr w:rsidR="00512C4F" w:rsidRPr="007370EC" w14:paraId="523F4279" w14:textId="77777777" w:rsidTr="00653A3D">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5AEA4714" w14:textId="77777777" w:rsidR="00512C4F" w:rsidRPr="007370EC" w:rsidRDefault="00512C4F" w:rsidP="00512C4F">
            <w:pPr>
              <w:spacing w:after="0" w:line="240" w:lineRule="auto"/>
              <w:rPr>
                <w:rFonts w:ascii="Calibri" w:hAnsi="Calibri" w:cs="Calibri"/>
                <w:color w:val="000000"/>
                <w:sz w:val="22"/>
                <w:szCs w:val="22"/>
                <w:lang w:eastAsia="en-MT"/>
              </w:rPr>
            </w:pPr>
            <w:r w:rsidRPr="007370EC">
              <w:rPr>
                <w:rFonts w:ascii="Calibri" w:hAnsi="Calibri" w:cs="Calibri"/>
                <w:color w:val="000000"/>
                <w:sz w:val="22"/>
                <w:szCs w:val="22"/>
                <w:lang w:eastAsia="en-MT"/>
              </w:rPr>
              <w:t>Researche</w:t>
            </w:r>
            <w:r>
              <w:rPr>
                <w:rFonts w:ascii="Calibri" w:hAnsi="Calibri" w:cs="Calibri"/>
                <w:color w:val="000000"/>
                <w:sz w:val="22"/>
                <w:szCs w:val="22"/>
                <w:lang w:eastAsia="en-MT"/>
              </w:rPr>
              <w:t>r</w:t>
            </w:r>
            <w:r>
              <w:rPr>
                <w:rStyle w:val="FootnoteReference"/>
                <w:rFonts w:ascii="Calibri" w:hAnsi="Calibri" w:cs="Calibri"/>
                <w:color w:val="000000"/>
                <w:sz w:val="22"/>
                <w:szCs w:val="22"/>
                <w:lang w:eastAsia="en-MT"/>
              </w:rPr>
              <w:footnoteReference w:id="4"/>
            </w:r>
            <w:r w:rsidRPr="007370EC">
              <w:rPr>
                <w:rFonts w:ascii="Calibri" w:hAnsi="Calibri" w:cs="Calibri"/>
                <w:color w:val="000000"/>
                <w:sz w:val="22"/>
                <w:szCs w:val="22"/>
                <w:lang w:eastAsia="en-MT"/>
              </w:rPr>
              <w:t> or equivalent</w:t>
            </w:r>
          </w:p>
        </w:tc>
        <w:tc>
          <w:tcPr>
            <w:tcW w:w="826" w:type="dxa"/>
            <w:tcBorders>
              <w:top w:val="nil"/>
              <w:left w:val="nil"/>
              <w:bottom w:val="single" w:sz="4" w:space="0" w:color="auto"/>
              <w:right w:val="single" w:sz="4" w:space="0" w:color="auto"/>
            </w:tcBorders>
            <w:shd w:val="clear" w:color="auto" w:fill="auto"/>
            <w:noWrap/>
            <w:vAlign w:val="center"/>
            <w:hideMark/>
          </w:tcPr>
          <w:p w14:paraId="68B5B1E4" w14:textId="0008647B" w:rsidR="00512C4F" w:rsidRPr="007370EC" w:rsidRDefault="00512C4F" w:rsidP="00512C4F">
            <w:pPr>
              <w:spacing w:after="0" w:line="240" w:lineRule="auto"/>
              <w:jc w:val="center"/>
              <w:rPr>
                <w:rFonts w:ascii="Calibri" w:hAnsi="Calibri" w:cs="Calibri"/>
                <w:color w:val="000000"/>
                <w:sz w:val="22"/>
                <w:szCs w:val="22"/>
                <w:lang w:eastAsia="en-MT"/>
              </w:rPr>
            </w:pPr>
            <w:r w:rsidRPr="007370EC">
              <w:rPr>
                <w:rFonts w:ascii="Calibri" w:hAnsi="Calibri" w:cs="Calibri"/>
                <w:color w:val="000000"/>
                <w:sz w:val="22"/>
                <w:szCs w:val="22"/>
                <w:lang w:eastAsia="en-MT"/>
              </w:rPr>
              <w:t>13.77</w:t>
            </w:r>
          </w:p>
        </w:tc>
        <w:tc>
          <w:tcPr>
            <w:tcW w:w="729" w:type="dxa"/>
            <w:tcBorders>
              <w:top w:val="nil"/>
              <w:left w:val="nil"/>
              <w:bottom w:val="single" w:sz="4" w:space="0" w:color="auto"/>
              <w:right w:val="single" w:sz="4" w:space="0" w:color="auto"/>
            </w:tcBorders>
            <w:shd w:val="clear" w:color="auto" w:fill="auto"/>
            <w:noWrap/>
            <w:vAlign w:val="center"/>
            <w:hideMark/>
          </w:tcPr>
          <w:p w14:paraId="1D7659B0" w14:textId="67774479" w:rsidR="00512C4F" w:rsidRPr="007370EC" w:rsidRDefault="00512C4F" w:rsidP="00512C4F">
            <w:pPr>
              <w:spacing w:after="0" w:line="240" w:lineRule="auto"/>
              <w:jc w:val="center"/>
              <w:rPr>
                <w:rFonts w:ascii="Calibri" w:hAnsi="Calibri" w:cs="Calibri"/>
                <w:color w:val="000000"/>
                <w:sz w:val="22"/>
                <w:szCs w:val="22"/>
                <w:lang w:eastAsia="en-MT"/>
              </w:rPr>
            </w:pPr>
            <w:r w:rsidRPr="007370EC">
              <w:rPr>
                <w:rFonts w:ascii="Calibri" w:hAnsi="Calibri" w:cs="Calibri"/>
                <w:color w:val="000000"/>
                <w:sz w:val="22"/>
                <w:szCs w:val="22"/>
                <w:lang w:eastAsia="en-MT"/>
              </w:rPr>
              <w:t>26.26</w:t>
            </w:r>
          </w:p>
        </w:tc>
        <w:tc>
          <w:tcPr>
            <w:tcW w:w="813" w:type="dxa"/>
            <w:tcBorders>
              <w:top w:val="nil"/>
              <w:left w:val="nil"/>
              <w:bottom w:val="single" w:sz="4" w:space="0" w:color="auto"/>
              <w:right w:val="single" w:sz="4" w:space="0" w:color="auto"/>
            </w:tcBorders>
            <w:shd w:val="clear" w:color="auto" w:fill="auto"/>
            <w:noWrap/>
            <w:vAlign w:val="center"/>
            <w:hideMark/>
          </w:tcPr>
          <w:p w14:paraId="605B70F4" w14:textId="17BA31ED" w:rsidR="00512C4F" w:rsidRPr="007370EC" w:rsidRDefault="00512C4F" w:rsidP="00512C4F">
            <w:pPr>
              <w:spacing w:after="0" w:line="240" w:lineRule="auto"/>
              <w:jc w:val="center"/>
              <w:rPr>
                <w:rFonts w:ascii="Calibri" w:hAnsi="Calibri" w:cs="Calibri"/>
                <w:color w:val="000000"/>
                <w:sz w:val="22"/>
                <w:szCs w:val="22"/>
                <w:lang w:eastAsia="en-MT"/>
              </w:rPr>
            </w:pPr>
            <w:r w:rsidRPr="007370EC">
              <w:rPr>
                <w:rFonts w:ascii="Calibri" w:hAnsi="Calibri" w:cs="Calibri"/>
                <w:color w:val="000000"/>
                <w:sz w:val="22"/>
                <w:szCs w:val="22"/>
                <w:lang w:eastAsia="en-MT"/>
              </w:rPr>
              <w:t>14.45</w:t>
            </w:r>
          </w:p>
        </w:tc>
        <w:tc>
          <w:tcPr>
            <w:tcW w:w="726" w:type="dxa"/>
            <w:tcBorders>
              <w:top w:val="nil"/>
              <w:left w:val="nil"/>
              <w:bottom w:val="single" w:sz="4" w:space="0" w:color="auto"/>
              <w:right w:val="single" w:sz="4" w:space="0" w:color="auto"/>
            </w:tcBorders>
            <w:shd w:val="clear" w:color="auto" w:fill="auto"/>
            <w:noWrap/>
            <w:vAlign w:val="center"/>
            <w:hideMark/>
          </w:tcPr>
          <w:p w14:paraId="2F092D70" w14:textId="4C53545F" w:rsidR="00512C4F" w:rsidRPr="007370EC" w:rsidRDefault="00512C4F" w:rsidP="00512C4F">
            <w:pPr>
              <w:spacing w:after="0" w:line="240" w:lineRule="auto"/>
              <w:jc w:val="center"/>
              <w:rPr>
                <w:rFonts w:ascii="Calibri" w:hAnsi="Calibri" w:cs="Calibri"/>
                <w:color w:val="000000"/>
                <w:sz w:val="22"/>
                <w:szCs w:val="22"/>
                <w:lang w:eastAsia="en-MT"/>
              </w:rPr>
            </w:pPr>
            <w:r w:rsidRPr="007370EC">
              <w:rPr>
                <w:rFonts w:ascii="Calibri" w:hAnsi="Calibri" w:cs="Calibri"/>
                <w:color w:val="000000"/>
                <w:sz w:val="22"/>
                <w:szCs w:val="22"/>
                <w:lang w:eastAsia="en-MT"/>
              </w:rPr>
              <w:t>27.57</w:t>
            </w:r>
          </w:p>
        </w:tc>
        <w:tc>
          <w:tcPr>
            <w:tcW w:w="814" w:type="dxa"/>
            <w:tcBorders>
              <w:top w:val="nil"/>
              <w:left w:val="nil"/>
              <w:bottom w:val="single" w:sz="4" w:space="0" w:color="auto"/>
              <w:right w:val="single" w:sz="4" w:space="0" w:color="auto"/>
            </w:tcBorders>
            <w:shd w:val="clear" w:color="auto" w:fill="auto"/>
            <w:noWrap/>
            <w:vAlign w:val="center"/>
            <w:hideMark/>
          </w:tcPr>
          <w:p w14:paraId="0E20F1A4" w14:textId="1A5B0134" w:rsidR="00512C4F" w:rsidRPr="007370EC" w:rsidRDefault="00512C4F" w:rsidP="00512C4F">
            <w:pPr>
              <w:spacing w:after="0" w:line="240" w:lineRule="auto"/>
              <w:jc w:val="center"/>
              <w:rPr>
                <w:rFonts w:ascii="Calibri" w:hAnsi="Calibri" w:cs="Calibri"/>
                <w:color w:val="000000"/>
                <w:sz w:val="22"/>
                <w:szCs w:val="22"/>
                <w:lang w:eastAsia="en-MT"/>
              </w:rPr>
            </w:pPr>
            <w:r>
              <w:rPr>
                <w:rFonts w:ascii="Calibri" w:hAnsi="Calibri" w:cs="Calibri"/>
                <w:color w:val="000000"/>
                <w:sz w:val="22"/>
                <w:szCs w:val="22"/>
                <w:lang w:eastAsia="en-MT"/>
              </w:rPr>
              <w:t>15.17</w:t>
            </w:r>
          </w:p>
        </w:tc>
        <w:tc>
          <w:tcPr>
            <w:tcW w:w="718" w:type="dxa"/>
            <w:tcBorders>
              <w:top w:val="nil"/>
              <w:left w:val="nil"/>
              <w:bottom w:val="single" w:sz="4" w:space="0" w:color="auto"/>
              <w:right w:val="single" w:sz="4" w:space="0" w:color="auto"/>
            </w:tcBorders>
            <w:shd w:val="clear" w:color="auto" w:fill="auto"/>
            <w:noWrap/>
            <w:vAlign w:val="center"/>
            <w:hideMark/>
          </w:tcPr>
          <w:p w14:paraId="20E2CCCA" w14:textId="1D04103A" w:rsidR="00512C4F" w:rsidRPr="007370EC" w:rsidRDefault="00512C4F" w:rsidP="00512C4F">
            <w:pPr>
              <w:spacing w:after="0" w:line="240" w:lineRule="auto"/>
              <w:jc w:val="center"/>
              <w:rPr>
                <w:rFonts w:ascii="Calibri" w:hAnsi="Calibri" w:cs="Calibri"/>
                <w:color w:val="000000"/>
                <w:sz w:val="22"/>
                <w:szCs w:val="22"/>
                <w:lang w:eastAsia="en-MT"/>
              </w:rPr>
            </w:pPr>
            <w:r>
              <w:rPr>
                <w:rFonts w:ascii="Calibri" w:hAnsi="Calibri" w:cs="Calibri"/>
                <w:color w:val="000000"/>
                <w:sz w:val="22"/>
                <w:szCs w:val="22"/>
                <w:lang w:eastAsia="en-MT"/>
              </w:rPr>
              <w:t>28.95</w:t>
            </w:r>
          </w:p>
        </w:tc>
        <w:tc>
          <w:tcPr>
            <w:tcW w:w="1510" w:type="dxa"/>
            <w:tcBorders>
              <w:top w:val="nil"/>
              <w:left w:val="nil"/>
              <w:bottom w:val="single" w:sz="4" w:space="0" w:color="auto"/>
              <w:right w:val="single" w:sz="4" w:space="0" w:color="auto"/>
            </w:tcBorders>
            <w:shd w:val="clear" w:color="000000" w:fill="FFFFFF"/>
            <w:vAlign w:val="center"/>
            <w:hideMark/>
          </w:tcPr>
          <w:p w14:paraId="37D71B4E" w14:textId="77777777" w:rsidR="00512C4F" w:rsidRPr="007370EC" w:rsidRDefault="00512C4F" w:rsidP="00512C4F">
            <w:pPr>
              <w:spacing w:after="0" w:line="240" w:lineRule="auto"/>
              <w:rPr>
                <w:rFonts w:cs="Arial"/>
                <w:color w:val="000000"/>
                <w:szCs w:val="20"/>
                <w:lang w:eastAsia="en-MT"/>
              </w:rPr>
            </w:pPr>
            <w:r w:rsidRPr="007370EC">
              <w:rPr>
                <w:rFonts w:cs="Arial"/>
                <w:color w:val="000000"/>
                <w:szCs w:val="20"/>
                <w:lang w:eastAsia="en-MT"/>
              </w:rPr>
              <w:t>No Limits</w:t>
            </w:r>
          </w:p>
        </w:tc>
      </w:tr>
      <w:tr w:rsidR="00512C4F" w:rsidRPr="007370EC" w14:paraId="3E879399" w14:textId="77777777" w:rsidTr="00653A3D">
        <w:trPr>
          <w:trHeight w:val="60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5FE5EC34" w14:textId="77777777" w:rsidR="00512C4F" w:rsidRPr="007370EC" w:rsidRDefault="00512C4F" w:rsidP="00512C4F">
            <w:pPr>
              <w:spacing w:after="0" w:line="240" w:lineRule="auto"/>
              <w:rPr>
                <w:rFonts w:ascii="Calibri" w:hAnsi="Calibri" w:cs="Calibri"/>
                <w:color w:val="000000"/>
                <w:sz w:val="22"/>
                <w:szCs w:val="22"/>
                <w:lang w:eastAsia="en-MT"/>
              </w:rPr>
            </w:pPr>
            <w:r w:rsidRPr="007370EC">
              <w:rPr>
                <w:rFonts w:ascii="Calibri" w:hAnsi="Calibri" w:cs="Calibri"/>
                <w:color w:val="000000"/>
                <w:sz w:val="22"/>
                <w:szCs w:val="22"/>
                <w:lang w:eastAsia="en-MT"/>
              </w:rPr>
              <w:t>Operational, technician, research support assistant or equivalent</w:t>
            </w:r>
          </w:p>
        </w:tc>
        <w:tc>
          <w:tcPr>
            <w:tcW w:w="826" w:type="dxa"/>
            <w:tcBorders>
              <w:top w:val="nil"/>
              <w:left w:val="nil"/>
              <w:bottom w:val="single" w:sz="4" w:space="0" w:color="auto"/>
              <w:right w:val="single" w:sz="4" w:space="0" w:color="auto"/>
            </w:tcBorders>
            <w:shd w:val="clear" w:color="auto" w:fill="auto"/>
            <w:noWrap/>
            <w:vAlign w:val="center"/>
            <w:hideMark/>
          </w:tcPr>
          <w:p w14:paraId="12A37557" w14:textId="59ADEEC7" w:rsidR="00512C4F" w:rsidRPr="007370EC" w:rsidRDefault="00512C4F" w:rsidP="00512C4F">
            <w:pPr>
              <w:spacing w:after="0" w:line="240" w:lineRule="auto"/>
              <w:jc w:val="center"/>
              <w:rPr>
                <w:rFonts w:ascii="Calibri" w:hAnsi="Calibri" w:cs="Calibri"/>
                <w:color w:val="000000"/>
                <w:sz w:val="22"/>
                <w:szCs w:val="22"/>
                <w:lang w:eastAsia="en-MT"/>
              </w:rPr>
            </w:pPr>
            <w:r w:rsidRPr="007370EC">
              <w:rPr>
                <w:rFonts w:ascii="Calibri" w:hAnsi="Calibri" w:cs="Calibri"/>
                <w:color w:val="000000"/>
                <w:sz w:val="22"/>
                <w:szCs w:val="22"/>
                <w:lang w:eastAsia="en-MT"/>
              </w:rPr>
              <w:t>NA</w:t>
            </w:r>
          </w:p>
        </w:tc>
        <w:tc>
          <w:tcPr>
            <w:tcW w:w="729" w:type="dxa"/>
            <w:tcBorders>
              <w:top w:val="nil"/>
              <w:left w:val="nil"/>
              <w:bottom w:val="single" w:sz="4" w:space="0" w:color="auto"/>
              <w:right w:val="single" w:sz="4" w:space="0" w:color="auto"/>
            </w:tcBorders>
            <w:shd w:val="clear" w:color="auto" w:fill="auto"/>
            <w:noWrap/>
            <w:vAlign w:val="center"/>
            <w:hideMark/>
          </w:tcPr>
          <w:p w14:paraId="23D9340B" w14:textId="33186742" w:rsidR="00512C4F" w:rsidRPr="007370EC" w:rsidRDefault="00512C4F" w:rsidP="00512C4F">
            <w:pPr>
              <w:spacing w:after="0" w:line="240" w:lineRule="auto"/>
              <w:jc w:val="center"/>
              <w:rPr>
                <w:rFonts w:ascii="Calibri" w:hAnsi="Calibri" w:cs="Calibri"/>
                <w:color w:val="000000"/>
                <w:sz w:val="22"/>
                <w:szCs w:val="22"/>
                <w:lang w:eastAsia="en-MT"/>
              </w:rPr>
            </w:pPr>
            <w:r w:rsidRPr="007370EC">
              <w:rPr>
                <w:rFonts w:ascii="Calibri" w:hAnsi="Calibri" w:cs="Calibri"/>
                <w:color w:val="000000"/>
                <w:sz w:val="22"/>
                <w:szCs w:val="22"/>
                <w:lang w:eastAsia="en-MT"/>
              </w:rPr>
              <w:t>13.76</w:t>
            </w:r>
          </w:p>
        </w:tc>
        <w:tc>
          <w:tcPr>
            <w:tcW w:w="813" w:type="dxa"/>
            <w:tcBorders>
              <w:top w:val="nil"/>
              <w:left w:val="nil"/>
              <w:bottom w:val="single" w:sz="4" w:space="0" w:color="auto"/>
              <w:right w:val="single" w:sz="4" w:space="0" w:color="auto"/>
            </w:tcBorders>
            <w:shd w:val="clear" w:color="auto" w:fill="auto"/>
            <w:noWrap/>
            <w:vAlign w:val="center"/>
            <w:hideMark/>
          </w:tcPr>
          <w:p w14:paraId="5EAE4EA1" w14:textId="4BD0ACB2" w:rsidR="00512C4F" w:rsidRPr="007370EC" w:rsidRDefault="00512C4F" w:rsidP="00512C4F">
            <w:pPr>
              <w:spacing w:after="0" w:line="240" w:lineRule="auto"/>
              <w:jc w:val="center"/>
              <w:rPr>
                <w:rFonts w:ascii="Calibri" w:hAnsi="Calibri" w:cs="Calibri"/>
                <w:color w:val="000000"/>
                <w:sz w:val="22"/>
                <w:szCs w:val="22"/>
                <w:lang w:eastAsia="en-MT"/>
              </w:rPr>
            </w:pPr>
            <w:r w:rsidRPr="007370EC">
              <w:rPr>
                <w:rFonts w:ascii="Calibri" w:hAnsi="Calibri" w:cs="Calibri"/>
                <w:color w:val="000000"/>
                <w:sz w:val="22"/>
                <w:szCs w:val="22"/>
                <w:lang w:eastAsia="en-MT"/>
              </w:rPr>
              <w:t>NA</w:t>
            </w:r>
          </w:p>
        </w:tc>
        <w:tc>
          <w:tcPr>
            <w:tcW w:w="726" w:type="dxa"/>
            <w:tcBorders>
              <w:top w:val="nil"/>
              <w:left w:val="nil"/>
              <w:bottom w:val="single" w:sz="4" w:space="0" w:color="auto"/>
              <w:right w:val="single" w:sz="4" w:space="0" w:color="auto"/>
            </w:tcBorders>
            <w:shd w:val="clear" w:color="auto" w:fill="auto"/>
            <w:noWrap/>
            <w:vAlign w:val="center"/>
            <w:hideMark/>
          </w:tcPr>
          <w:p w14:paraId="600B5F03" w14:textId="41FBEBF9" w:rsidR="00512C4F" w:rsidRPr="007370EC" w:rsidRDefault="00512C4F" w:rsidP="00512C4F">
            <w:pPr>
              <w:spacing w:after="0" w:line="240" w:lineRule="auto"/>
              <w:jc w:val="center"/>
              <w:rPr>
                <w:rFonts w:ascii="Calibri" w:hAnsi="Calibri" w:cs="Calibri"/>
                <w:color w:val="000000"/>
                <w:sz w:val="22"/>
                <w:szCs w:val="22"/>
                <w:lang w:eastAsia="en-MT"/>
              </w:rPr>
            </w:pPr>
            <w:r w:rsidRPr="007370EC">
              <w:rPr>
                <w:rFonts w:ascii="Calibri" w:hAnsi="Calibri" w:cs="Calibri"/>
                <w:color w:val="000000"/>
                <w:sz w:val="22"/>
                <w:szCs w:val="22"/>
                <w:lang w:eastAsia="en-MT"/>
              </w:rPr>
              <w:t>14.44</w:t>
            </w:r>
          </w:p>
        </w:tc>
        <w:tc>
          <w:tcPr>
            <w:tcW w:w="814" w:type="dxa"/>
            <w:tcBorders>
              <w:top w:val="nil"/>
              <w:left w:val="nil"/>
              <w:bottom w:val="single" w:sz="4" w:space="0" w:color="auto"/>
              <w:right w:val="single" w:sz="4" w:space="0" w:color="auto"/>
            </w:tcBorders>
            <w:shd w:val="clear" w:color="auto" w:fill="auto"/>
            <w:noWrap/>
            <w:vAlign w:val="center"/>
            <w:hideMark/>
          </w:tcPr>
          <w:p w14:paraId="2F48DED7" w14:textId="0E50E05D" w:rsidR="00512C4F" w:rsidRPr="007370EC" w:rsidRDefault="00512C4F" w:rsidP="00512C4F">
            <w:pPr>
              <w:spacing w:after="0" w:line="240" w:lineRule="auto"/>
              <w:jc w:val="center"/>
              <w:rPr>
                <w:rFonts w:ascii="Calibri" w:hAnsi="Calibri" w:cs="Calibri"/>
                <w:color w:val="000000"/>
                <w:sz w:val="22"/>
                <w:szCs w:val="22"/>
                <w:lang w:eastAsia="en-MT"/>
              </w:rPr>
            </w:pPr>
            <w:r w:rsidRPr="007370EC">
              <w:rPr>
                <w:rFonts w:ascii="Calibri" w:hAnsi="Calibri" w:cs="Calibri"/>
                <w:color w:val="000000"/>
                <w:sz w:val="22"/>
                <w:szCs w:val="22"/>
                <w:lang w:eastAsia="en-MT"/>
              </w:rPr>
              <w:t>NA</w:t>
            </w:r>
          </w:p>
        </w:tc>
        <w:tc>
          <w:tcPr>
            <w:tcW w:w="718" w:type="dxa"/>
            <w:tcBorders>
              <w:top w:val="nil"/>
              <w:left w:val="nil"/>
              <w:bottom w:val="single" w:sz="4" w:space="0" w:color="auto"/>
              <w:right w:val="single" w:sz="4" w:space="0" w:color="auto"/>
            </w:tcBorders>
            <w:shd w:val="clear" w:color="auto" w:fill="auto"/>
            <w:noWrap/>
            <w:vAlign w:val="center"/>
            <w:hideMark/>
          </w:tcPr>
          <w:p w14:paraId="1999B566" w14:textId="7B0F706C" w:rsidR="00512C4F" w:rsidRPr="007370EC" w:rsidRDefault="00512C4F" w:rsidP="00512C4F">
            <w:pPr>
              <w:spacing w:after="0" w:line="240" w:lineRule="auto"/>
              <w:jc w:val="center"/>
              <w:rPr>
                <w:rFonts w:ascii="Calibri" w:hAnsi="Calibri" w:cs="Calibri"/>
                <w:color w:val="000000"/>
                <w:sz w:val="22"/>
                <w:szCs w:val="22"/>
                <w:lang w:eastAsia="en-MT"/>
              </w:rPr>
            </w:pPr>
            <w:r>
              <w:rPr>
                <w:rFonts w:ascii="Calibri" w:hAnsi="Calibri" w:cs="Calibri"/>
                <w:color w:val="000000"/>
                <w:sz w:val="22"/>
                <w:szCs w:val="22"/>
                <w:lang w:eastAsia="en-MT"/>
              </w:rPr>
              <w:t>15.16</w:t>
            </w:r>
          </w:p>
        </w:tc>
        <w:tc>
          <w:tcPr>
            <w:tcW w:w="1510" w:type="dxa"/>
            <w:tcBorders>
              <w:top w:val="nil"/>
              <w:left w:val="nil"/>
              <w:bottom w:val="single" w:sz="4" w:space="0" w:color="auto"/>
              <w:right w:val="single" w:sz="4" w:space="0" w:color="auto"/>
            </w:tcBorders>
            <w:shd w:val="clear" w:color="000000" w:fill="FFFFFF"/>
            <w:vAlign w:val="center"/>
            <w:hideMark/>
          </w:tcPr>
          <w:p w14:paraId="38D0D4FC" w14:textId="77777777" w:rsidR="00512C4F" w:rsidRPr="007370EC" w:rsidRDefault="00512C4F" w:rsidP="00512C4F">
            <w:pPr>
              <w:spacing w:after="0" w:line="240" w:lineRule="auto"/>
              <w:rPr>
                <w:rFonts w:cs="Arial"/>
                <w:color w:val="000000"/>
                <w:szCs w:val="20"/>
                <w:lang w:eastAsia="en-MT"/>
              </w:rPr>
            </w:pPr>
            <w:r w:rsidRPr="007370EC">
              <w:rPr>
                <w:rFonts w:cs="Arial"/>
                <w:color w:val="000000"/>
                <w:szCs w:val="20"/>
                <w:lang w:eastAsia="en-MT"/>
              </w:rPr>
              <w:t>No Limits</w:t>
            </w:r>
          </w:p>
        </w:tc>
      </w:tr>
    </w:tbl>
    <w:p w14:paraId="695491C0" w14:textId="119DD20E" w:rsidR="00250832" w:rsidRPr="00E1129A" w:rsidRDefault="00250832" w:rsidP="00E1129A">
      <w:pPr>
        <w:jc w:val="both"/>
        <w:rPr>
          <w:rStyle w:val="Emphasis"/>
          <w:rFonts w:cs="Arial"/>
          <w:i w:val="0"/>
          <w:sz w:val="24"/>
        </w:rPr>
      </w:pPr>
      <w:r w:rsidRPr="00E1129A">
        <w:rPr>
          <w:rStyle w:val="Emphasis"/>
          <w:rFonts w:cs="Arial"/>
          <w:sz w:val="24"/>
        </w:rPr>
        <w:t xml:space="preserve">The rates stated in the table are for the </w:t>
      </w:r>
      <w:r w:rsidRPr="00E1129A">
        <w:rPr>
          <w:rStyle w:val="Emphasis"/>
          <w:rFonts w:cs="Arial"/>
          <w:b/>
          <w:sz w:val="24"/>
        </w:rPr>
        <w:t xml:space="preserve">year </w:t>
      </w:r>
      <w:r w:rsidR="00DB126B" w:rsidRPr="00E1129A">
        <w:rPr>
          <w:rStyle w:val="Emphasis"/>
          <w:rFonts w:cs="Arial"/>
          <w:b/>
          <w:sz w:val="24"/>
        </w:rPr>
        <w:t>202</w:t>
      </w:r>
      <w:r w:rsidR="00512C4F">
        <w:rPr>
          <w:rStyle w:val="Emphasis"/>
          <w:rFonts w:cs="Arial"/>
          <w:b/>
          <w:sz w:val="24"/>
          <w:lang w:val="en-GB"/>
        </w:rPr>
        <w:t>2</w:t>
      </w:r>
      <w:r w:rsidR="00785417">
        <w:rPr>
          <w:rStyle w:val="Emphasis"/>
          <w:rFonts w:cs="Arial"/>
          <w:b/>
          <w:sz w:val="24"/>
        </w:rPr>
        <w:t>-2</w:t>
      </w:r>
      <w:r w:rsidR="00512C4F">
        <w:rPr>
          <w:rStyle w:val="Emphasis"/>
          <w:rFonts w:cs="Arial"/>
          <w:b/>
          <w:sz w:val="24"/>
          <w:lang w:val="en-GB"/>
        </w:rPr>
        <w:t>4</w:t>
      </w:r>
      <w:r w:rsidRPr="00E1129A">
        <w:rPr>
          <w:rStyle w:val="Emphasis"/>
          <w:rFonts w:cs="Arial"/>
          <w:sz w:val="24"/>
        </w:rPr>
        <w:t>. For subsequent years a 5% increase per year is allowed</w:t>
      </w:r>
      <w:r w:rsidRPr="00E1129A">
        <w:rPr>
          <w:rStyle w:val="Emphasis"/>
          <w:rFonts w:cs="Arial"/>
          <w:i w:val="0"/>
          <w:sz w:val="24"/>
        </w:rPr>
        <w:t xml:space="preserve">. </w:t>
      </w:r>
      <w:r w:rsidRPr="00E1129A">
        <w:rPr>
          <w:rStyle w:val="Emphasis"/>
          <w:rFonts w:cs="Arial"/>
          <w:sz w:val="24"/>
        </w:rPr>
        <w:t xml:space="preserve">Kindly ensure that only </w:t>
      </w:r>
      <w:r w:rsidRPr="00E1129A">
        <w:rPr>
          <w:rStyle w:val="Emphasis"/>
          <w:rFonts w:cs="Arial"/>
          <w:sz w:val="24"/>
          <w:u w:val="single"/>
        </w:rPr>
        <w:t>hourly rates</w:t>
      </w:r>
      <w:r w:rsidRPr="00E1129A">
        <w:rPr>
          <w:rStyle w:val="Emphasis"/>
          <w:rFonts w:cs="Arial"/>
          <w:sz w:val="24"/>
        </w:rPr>
        <w:t xml:space="preserve"> are provided in the application form.</w:t>
      </w:r>
    </w:p>
    <w:p w14:paraId="0DBB0788" w14:textId="6ECB863F" w:rsidR="00250832" w:rsidRPr="00E1129A" w:rsidRDefault="00250832" w:rsidP="00250832">
      <w:pPr>
        <w:jc w:val="both"/>
        <w:rPr>
          <w:rStyle w:val="Emphasis"/>
          <w:rFonts w:cs="Arial"/>
          <w:i w:val="0"/>
          <w:sz w:val="24"/>
        </w:rPr>
      </w:pPr>
      <w:r w:rsidRPr="00E1129A">
        <w:rPr>
          <w:rStyle w:val="Emphasis"/>
          <w:rFonts w:cs="Arial"/>
          <w:i w:val="0"/>
          <w:sz w:val="24"/>
        </w:rPr>
        <w:lastRenderedPageBreak/>
        <w:t xml:space="preserve">Personnel in salary brackets that are higher than those noted above will still only be reimbursed at the rates of the eligible brackets above depending on their role in the project.  The hourly rates will have to be noted in the applications along with the number of hours on the project per individual. </w:t>
      </w:r>
    </w:p>
    <w:p w14:paraId="735BD351" w14:textId="709BD717" w:rsidR="009A097C" w:rsidRPr="00E1129A" w:rsidRDefault="00250832" w:rsidP="00250832">
      <w:pPr>
        <w:jc w:val="both"/>
        <w:rPr>
          <w:rStyle w:val="Emphasis"/>
          <w:rFonts w:cs="Arial"/>
          <w:i w:val="0"/>
          <w:sz w:val="24"/>
        </w:rPr>
      </w:pPr>
      <w:r w:rsidRPr="00E1129A">
        <w:rPr>
          <w:rStyle w:val="Emphasis"/>
          <w:rFonts w:cs="Arial"/>
          <w:i w:val="0"/>
          <w:sz w:val="24"/>
        </w:rPr>
        <w:t>Personnel Costs related to Project Management are limited to 10% of the project value.  Any project management which is not carried out by any of the partners shall be deemed to be subcontracting and, apart from being subject to the 10% maximum threshold detailed herein, will also be calculated as part of the 25% maximum referred to subcontracting costs.</w:t>
      </w:r>
    </w:p>
    <w:p w14:paraId="29126FF5" w14:textId="2597835F" w:rsidR="00F636AF" w:rsidRPr="00E1129A" w:rsidRDefault="00250832" w:rsidP="00250832">
      <w:pPr>
        <w:jc w:val="both"/>
        <w:rPr>
          <w:rStyle w:val="Emphasis"/>
          <w:rFonts w:cs="Arial"/>
          <w:i w:val="0"/>
          <w:sz w:val="24"/>
        </w:rPr>
      </w:pPr>
      <w:r w:rsidRPr="00E1129A">
        <w:rPr>
          <w:rStyle w:val="Emphasis"/>
          <w:rFonts w:cs="Arial"/>
          <w:i w:val="0"/>
          <w:sz w:val="24"/>
        </w:rPr>
        <w:t xml:space="preserve">Students can be engaged on the project and paid an annual stipend of €6,000 when reading for a </w:t>
      </w:r>
      <w:r w:rsidR="00EB0503" w:rsidRPr="00E1129A">
        <w:rPr>
          <w:rStyle w:val="Emphasis"/>
          <w:rFonts w:cs="Arial"/>
          <w:i w:val="0"/>
          <w:sz w:val="24"/>
        </w:rPr>
        <w:t xml:space="preserve">full-time </w:t>
      </w:r>
      <w:r w:rsidRPr="00E1129A">
        <w:rPr>
          <w:rStyle w:val="Emphasis"/>
          <w:rFonts w:cs="Arial"/>
          <w:i w:val="0"/>
          <w:sz w:val="24"/>
        </w:rPr>
        <w:t xml:space="preserve">Master’s degree or an annual stipend of €8,000 when reading for a </w:t>
      </w:r>
      <w:r w:rsidR="00EB0503" w:rsidRPr="00E1129A">
        <w:rPr>
          <w:rStyle w:val="Emphasis"/>
          <w:rFonts w:cs="Arial"/>
          <w:i w:val="0"/>
          <w:sz w:val="24"/>
        </w:rPr>
        <w:t xml:space="preserve">full-time Doctoral degree. In cases where postgraduate degrees are read for on a part-time basis, these stipends may be prorated at the discretion of </w:t>
      </w:r>
      <w:r w:rsidR="00D76A66" w:rsidRPr="00E1129A">
        <w:rPr>
          <w:rStyle w:val="Emphasis"/>
          <w:rFonts w:cs="Arial"/>
          <w:i w:val="0"/>
          <w:sz w:val="24"/>
        </w:rPr>
        <w:t>MCST</w:t>
      </w:r>
      <w:r w:rsidR="00EB0503" w:rsidRPr="00E1129A">
        <w:rPr>
          <w:rStyle w:val="Emphasis"/>
          <w:rFonts w:cs="Arial"/>
          <w:i w:val="0"/>
          <w:sz w:val="24"/>
        </w:rPr>
        <w:t xml:space="preserve">. </w:t>
      </w:r>
    </w:p>
    <w:p w14:paraId="01BEA0E1" w14:textId="2A3D4F77" w:rsidR="00250832" w:rsidRPr="00E1129A" w:rsidRDefault="00250832" w:rsidP="00250832">
      <w:pPr>
        <w:jc w:val="both"/>
        <w:rPr>
          <w:rStyle w:val="Emphasis"/>
          <w:rFonts w:cs="Arial"/>
          <w:i w:val="0"/>
          <w:sz w:val="24"/>
        </w:rPr>
      </w:pPr>
      <w:r w:rsidRPr="00E1129A">
        <w:rPr>
          <w:rStyle w:val="Emphasis"/>
          <w:rFonts w:cs="Arial"/>
          <w:b/>
          <w:i w:val="0"/>
          <w:sz w:val="24"/>
        </w:rPr>
        <w:t xml:space="preserve">Note that for every engaged student, </w:t>
      </w:r>
      <w:r w:rsidR="00666E1C">
        <w:rPr>
          <w:rStyle w:val="Emphasis"/>
          <w:rFonts w:cs="Arial"/>
          <w:b/>
          <w:i w:val="0"/>
          <w:sz w:val="24"/>
        </w:rPr>
        <w:t xml:space="preserve">1 </w:t>
      </w:r>
      <w:r w:rsidR="00E05CC5">
        <w:rPr>
          <w:rStyle w:val="Emphasis"/>
          <w:rFonts w:cs="Arial"/>
          <w:b/>
          <w:i w:val="0"/>
          <w:sz w:val="24"/>
        </w:rPr>
        <w:t>f</w:t>
      </w:r>
      <w:r w:rsidR="00666E1C">
        <w:rPr>
          <w:rStyle w:val="Emphasis"/>
          <w:rFonts w:cs="Arial"/>
          <w:b/>
          <w:i w:val="0"/>
          <w:sz w:val="24"/>
        </w:rPr>
        <w:t>ull</w:t>
      </w:r>
      <w:r w:rsidR="00E05CC5">
        <w:rPr>
          <w:rStyle w:val="Emphasis"/>
          <w:rFonts w:cs="Arial"/>
          <w:b/>
          <w:i w:val="0"/>
          <w:sz w:val="24"/>
        </w:rPr>
        <w:t>-</w:t>
      </w:r>
      <w:r w:rsidR="00666E1C">
        <w:rPr>
          <w:rStyle w:val="Emphasis"/>
          <w:rFonts w:cs="Arial"/>
          <w:b/>
          <w:i w:val="0"/>
          <w:sz w:val="24"/>
        </w:rPr>
        <w:t>time equivalent researcher</w:t>
      </w:r>
      <w:r w:rsidRPr="00E1129A">
        <w:rPr>
          <w:rStyle w:val="Emphasis"/>
          <w:rFonts w:cs="Arial"/>
          <w:b/>
          <w:i w:val="0"/>
          <w:sz w:val="24"/>
        </w:rPr>
        <w:t xml:space="preserve"> must be employed by the consortium</w:t>
      </w:r>
      <w:r w:rsidRPr="00E1129A">
        <w:rPr>
          <w:rStyle w:val="Emphasis"/>
          <w:rFonts w:cs="Arial"/>
          <w:i w:val="0"/>
          <w:sz w:val="24"/>
        </w:rPr>
        <w:t xml:space="preserve">. </w:t>
      </w:r>
    </w:p>
    <w:p w14:paraId="5BB91678" w14:textId="0D1E527D" w:rsidR="00250832" w:rsidRPr="00E1129A" w:rsidRDefault="00250832" w:rsidP="00E1129A">
      <w:pPr>
        <w:jc w:val="both"/>
        <w:rPr>
          <w:rStyle w:val="Emphasis"/>
          <w:rFonts w:cs="Arial"/>
          <w:i w:val="0"/>
          <w:sz w:val="24"/>
        </w:rPr>
      </w:pPr>
      <w:r w:rsidRPr="00E1129A">
        <w:rPr>
          <w:rStyle w:val="Emphasis"/>
          <w:rFonts w:cs="Arial"/>
          <w:i w:val="0"/>
          <w:sz w:val="24"/>
        </w:rPr>
        <w:t xml:space="preserve">Filled time sheets are to be retained for all personnel, including students, as proof of number of hours spent on the project. Documentation of the utilisation of the employees’ internally funded research quota for other research activities is to be retained as this evidence may be required by the auditors.  </w:t>
      </w:r>
    </w:p>
    <w:p w14:paraId="1F5E9DE1" w14:textId="5F4F391C" w:rsidR="00250832" w:rsidRPr="00E1129A" w:rsidRDefault="00250832" w:rsidP="00E1129A">
      <w:pPr>
        <w:numPr>
          <w:ilvl w:val="0"/>
          <w:numId w:val="53"/>
        </w:numPr>
        <w:rPr>
          <w:rStyle w:val="Emphasis"/>
          <w:rFonts w:cs="Arial"/>
          <w:i w:val="0"/>
          <w:sz w:val="24"/>
        </w:rPr>
      </w:pPr>
      <w:r w:rsidRPr="00E1129A">
        <w:rPr>
          <w:rStyle w:val="Emphasis"/>
          <w:rFonts w:cs="Arial"/>
          <w:i w:val="0"/>
          <w:sz w:val="24"/>
        </w:rPr>
        <w:t>Specialised equipment: Purchase of specialised equipment including software.</w:t>
      </w:r>
      <w:r w:rsidR="009B2D6F" w:rsidRPr="00E1129A">
        <w:rPr>
          <w:rStyle w:val="Emphasis"/>
          <w:rFonts w:cs="Arial"/>
          <w:i w:val="0"/>
          <w:sz w:val="24"/>
        </w:rPr>
        <w:t xml:space="preserve"> </w:t>
      </w:r>
      <w:r w:rsidR="009B2D6F" w:rsidRPr="00E1129A">
        <w:rPr>
          <w:rStyle w:val="Emphasis"/>
          <w:rFonts w:cs="Arial"/>
          <w:b/>
          <w:i w:val="0"/>
          <w:sz w:val="24"/>
        </w:rPr>
        <w:t>For equipment over €</w:t>
      </w:r>
      <w:r w:rsidR="00180F1A" w:rsidRPr="00E1129A">
        <w:rPr>
          <w:rStyle w:val="Emphasis"/>
          <w:rFonts w:cs="Arial"/>
          <w:b/>
          <w:i w:val="0"/>
          <w:sz w:val="24"/>
        </w:rPr>
        <w:t>15</w:t>
      </w:r>
      <w:r w:rsidR="009B2D6F" w:rsidRPr="00E1129A">
        <w:rPr>
          <w:rStyle w:val="Emphasis"/>
          <w:rFonts w:cs="Arial"/>
          <w:b/>
          <w:i w:val="0"/>
          <w:sz w:val="24"/>
        </w:rPr>
        <w:t>,000, it is recommended that specifications are provided in the application form.</w:t>
      </w:r>
      <w:r w:rsidR="0096472E" w:rsidRPr="00E1129A">
        <w:rPr>
          <w:rStyle w:val="Emphasis"/>
          <w:rFonts w:cs="Arial"/>
          <w:b/>
          <w:i w:val="0"/>
          <w:sz w:val="24"/>
        </w:rPr>
        <w:t xml:space="preserve"> If a specialised Laptop/pc is going to be purchased, please specify its usage/specs</w:t>
      </w:r>
    </w:p>
    <w:p w14:paraId="7F8456F0" w14:textId="43DEC494" w:rsidR="00250832" w:rsidRPr="00E1129A" w:rsidRDefault="00250832" w:rsidP="00E1129A">
      <w:pPr>
        <w:numPr>
          <w:ilvl w:val="0"/>
          <w:numId w:val="53"/>
        </w:numPr>
        <w:jc w:val="both"/>
        <w:rPr>
          <w:rStyle w:val="Emphasis"/>
          <w:rFonts w:cs="Arial"/>
          <w:i w:val="0"/>
          <w:sz w:val="24"/>
        </w:rPr>
      </w:pPr>
      <w:r w:rsidRPr="00E1129A">
        <w:rPr>
          <w:rStyle w:val="Emphasis"/>
          <w:rFonts w:cs="Arial"/>
          <w:i w:val="0"/>
          <w:sz w:val="24"/>
        </w:rPr>
        <w:t>Travel:</w:t>
      </w:r>
      <w:r w:rsidRPr="00E1129A" w:rsidDel="00611AAF">
        <w:rPr>
          <w:rStyle w:val="Emphasis"/>
          <w:rFonts w:cs="Arial"/>
          <w:i w:val="0"/>
          <w:sz w:val="24"/>
        </w:rPr>
        <w:t xml:space="preserve"> </w:t>
      </w:r>
      <w:r w:rsidRPr="00E1129A">
        <w:rPr>
          <w:rStyle w:val="Emphasis"/>
          <w:rFonts w:cs="Arial"/>
          <w:i w:val="0"/>
          <w:sz w:val="24"/>
        </w:rPr>
        <w:t xml:space="preserve">Travel is allowed with a maximum of </w:t>
      </w:r>
      <w:r w:rsidR="001B6E29">
        <w:rPr>
          <w:rStyle w:val="Emphasis"/>
          <w:rFonts w:cs="Arial"/>
          <w:i w:val="0"/>
          <w:sz w:val="24"/>
        </w:rPr>
        <w:t>3% or €9,000 (excluding indirect costs) whichever is higher</w:t>
      </w:r>
      <w:r w:rsidRPr="00E1129A">
        <w:rPr>
          <w:rStyle w:val="Emphasis"/>
          <w:rFonts w:cs="Arial"/>
          <w:i w:val="0"/>
          <w:sz w:val="24"/>
        </w:rPr>
        <w:t xml:space="preserve">. Only travel in relation to dissemination and externalisation activities is eligible. Applicants are to approach </w:t>
      </w:r>
      <w:r w:rsidR="00D76A66" w:rsidRPr="00E1129A">
        <w:rPr>
          <w:rStyle w:val="Emphasis"/>
          <w:rFonts w:cs="Arial"/>
          <w:i w:val="0"/>
          <w:sz w:val="24"/>
        </w:rPr>
        <w:t>MCST</w:t>
      </w:r>
      <w:r w:rsidRPr="00E1129A">
        <w:rPr>
          <w:rStyle w:val="Emphasis"/>
          <w:rFonts w:cs="Arial"/>
          <w:i w:val="0"/>
          <w:sz w:val="24"/>
        </w:rPr>
        <w:t xml:space="preserve"> to request a deviation should they require any funding to be directed to travel for access to international research structures and/or training.</w:t>
      </w:r>
    </w:p>
    <w:p w14:paraId="3DC405C4" w14:textId="542848F1" w:rsidR="00250832" w:rsidRPr="00E1129A" w:rsidRDefault="00250832" w:rsidP="00E1129A">
      <w:pPr>
        <w:numPr>
          <w:ilvl w:val="0"/>
          <w:numId w:val="53"/>
        </w:numPr>
        <w:rPr>
          <w:rStyle w:val="Emphasis"/>
          <w:rFonts w:cs="Arial"/>
          <w:i w:val="0"/>
          <w:sz w:val="24"/>
        </w:rPr>
      </w:pPr>
      <w:r w:rsidRPr="00E1129A">
        <w:rPr>
          <w:rStyle w:val="Emphasis"/>
          <w:rFonts w:cs="Arial"/>
          <w:i w:val="0"/>
          <w:sz w:val="24"/>
        </w:rPr>
        <w:t>Scientific information: Access to scientific information sources including databases and publications</w:t>
      </w:r>
    </w:p>
    <w:p w14:paraId="2C355F0B" w14:textId="195841B9" w:rsidR="00250832" w:rsidRPr="00E1129A" w:rsidRDefault="00250832" w:rsidP="00E1129A">
      <w:pPr>
        <w:numPr>
          <w:ilvl w:val="0"/>
          <w:numId w:val="53"/>
        </w:numPr>
        <w:jc w:val="both"/>
        <w:rPr>
          <w:rStyle w:val="Emphasis"/>
          <w:rFonts w:cs="Arial"/>
          <w:i w:val="0"/>
          <w:sz w:val="24"/>
        </w:rPr>
      </w:pPr>
      <w:r w:rsidRPr="00E1129A">
        <w:rPr>
          <w:rStyle w:val="Emphasis"/>
          <w:rFonts w:cs="Arial"/>
          <w:i w:val="0"/>
          <w:sz w:val="24"/>
        </w:rPr>
        <w:t xml:space="preserve">Consumables: Overall value of consumables cannot exceed 30% of project value.  Proposals with consumables exceeding 30% of the project value need to </w:t>
      </w:r>
      <w:r w:rsidR="004500BD" w:rsidRPr="00E1129A">
        <w:rPr>
          <w:rStyle w:val="Emphasis"/>
          <w:rFonts w:cs="Arial"/>
          <w:i w:val="0"/>
          <w:sz w:val="24"/>
        </w:rPr>
        <w:t>request a pre-agreed deviation</w:t>
      </w:r>
      <w:r w:rsidRPr="00E1129A">
        <w:rPr>
          <w:rStyle w:val="Emphasis"/>
          <w:rFonts w:cs="Arial"/>
          <w:i w:val="0"/>
          <w:sz w:val="24"/>
        </w:rPr>
        <w:t xml:space="preserve"> at application stage.</w:t>
      </w:r>
    </w:p>
    <w:p w14:paraId="168C041D" w14:textId="77777777" w:rsidR="00250832" w:rsidRPr="00E1129A" w:rsidRDefault="00250832" w:rsidP="0000106D">
      <w:pPr>
        <w:numPr>
          <w:ilvl w:val="0"/>
          <w:numId w:val="53"/>
        </w:numPr>
        <w:jc w:val="both"/>
        <w:rPr>
          <w:rStyle w:val="Emphasis"/>
          <w:rFonts w:cs="Arial"/>
          <w:i w:val="0"/>
          <w:sz w:val="24"/>
        </w:rPr>
      </w:pPr>
      <w:r w:rsidRPr="00E1129A">
        <w:rPr>
          <w:rStyle w:val="Emphasis"/>
          <w:rFonts w:cs="Arial"/>
          <w:i w:val="0"/>
          <w:sz w:val="24"/>
        </w:rPr>
        <w:t>Other:</w:t>
      </w:r>
      <w:r w:rsidRPr="00E1129A">
        <w:rPr>
          <w:rStyle w:val="Emphasis"/>
          <w:rFonts w:cs="Arial"/>
          <w:i w:val="0"/>
          <w:sz w:val="24"/>
        </w:rPr>
        <w:tab/>
        <w:t xml:space="preserve">Other operating expenses directly related to the project, such as dissemination costs that are over and above the specifically allocated €5,000. Section 15.2 contains a list of what this ‘allocated funds for dissemination’ covers. </w:t>
      </w:r>
    </w:p>
    <w:p w14:paraId="14867B38" w14:textId="6191B1B0" w:rsidR="00250832" w:rsidRPr="00E1129A" w:rsidRDefault="00250832" w:rsidP="0000106D">
      <w:pPr>
        <w:pStyle w:val="Heading2"/>
        <w:numPr>
          <w:ilvl w:val="1"/>
          <w:numId w:val="45"/>
        </w:numPr>
        <w:rPr>
          <w:rStyle w:val="Emphasis"/>
          <w:rFonts w:ascii="Arial" w:hAnsi="Arial" w:cs="Arial"/>
          <w:i w:val="0"/>
        </w:rPr>
      </w:pPr>
      <w:bookmarkStart w:id="256" w:name="_Toc462661744"/>
      <w:bookmarkStart w:id="257" w:name="_Toc66776122"/>
      <w:r w:rsidRPr="00E1129A">
        <w:rPr>
          <w:rStyle w:val="Heading2Char"/>
          <w:rFonts w:ascii="Arial" w:hAnsi="Arial" w:cs="Arial"/>
          <w:b/>
        </w:rPr>
        <w:lastRenderedPageBreak/>
        <w:t>Subcontracted Activities</w:t>
      </w:r>
      <w:bookmarkEnd w:id="256"/>
      <w:bookmarkEnd w:id="257"/>
    </w:p>
    <w:p w14:paraId="091E117E" w14:textId="69DE14EB" w:rsidR="009A097C" w:rsidRPr="00E1129A" w:rsidRDefault="00250832" w:rsidP="00250832">
      <w:pPr>
        <w:jc w:val="both"/>
        <w:rPr>
          <w:rStyle w:val="Emphasis"/>
          <w:rFonts w:cs="Arial"/>
          <w:i w:val="0"/>
          <w:sz w:val="24"/>
        </w:rPr>
      </w:pPr>
      <w:r w:rsidRPr="00E1129A">
        <w:rPr>
          <w:rStyle w:val="Emphasis"/>
          <w:rFonts w:cs="Arial"/>
          <w:i w:val="0"/>
          <w:sz w:val="24"/>
        </w:rPr>
        <w:t>Subcontracted Activities shall be up to a limit of 25% of the project value, provided that prior approval is attained from the Committee before subcontracting to ensure fair procurement procedures.</w:t>
      </w:r>
    </w:p>
    <w:p w14:paraId="243506AF" w14:textId="0B4B5166" w:rsidR="008D3FAC" w:rsidRDefault="00250832" w:rsidP="00250832">
      <w:pPr>
        <w:jc w:val="both"/>
        <w:rPr>
          <w:rStyle w:val="Emphasis"/>
          <w:rFonts w:cs="Arial"/>
          <w:i w:val="0"/>
          <w:sz w:val="24"/>
        </w:rPr>
      </w:pPr>
      <w:r w:rsidRPr="00E1129A">
        <w:rPr>
          <w:rStyle w:val="Emphasis"/>
          <w:rFonts w:cs="Arial"/>
          <w:i w:val="0"/>
          <w:sz w:val="24"/>
        </w:rPr>
        <w:t>Subcontracted Activity means any activity related to the project, (including but not limited to consultancy), which is not carried out directly by a Partner or its employees, but is carried out by any third party (local or foreign) individual, company, partnership or entity, under whatsoever terms and conditions.</w:t>
      </w:r>
      <w:r w:rsidRPr="00E1129A" w:rsidDel="00591302">
        <w:rPr>
          <w:rStyle w:val="Emphasis"/>
          <w:rFonts w:cs="Arial"/>
          <w:i w:val="0"/>
          <w:sz w:val="24"/>
        </w:rPr>
        <w:t xml:space="preserve"> </w:t>
      </w:r>
    </w:p>
    <w:p w14:paraId="04F688D2" w14:textId="77777777" w:rsidR="00B01019" w:rsidRPr="006544AD" w:rsidRDefault="00B01019" w:rsidP="00B01019">
      <w:pPr>
        <w:jc w:val="both"/>
        <w:rPr>
          <w:rStyle w:val="Emphasis"/>
          <w:rFonts w:cs="Arial"/>
          <w:i w:val="0"/>
          <w:sz w:val="24"/>
        </w:rPr>
      </w:pPr>
      <w:r w:rsidRPr="006544AD">
        <w:rPr>
          <w:rStyle w:val="Emphasis"/>
          <w:rFonts w:cs="Arial"/>
          <w:i w:val="0"/>
          <w:sz w:val="24"/>
        </w:rPr>
        <w:t>Where a component of the project work is a Subcontracted Activity, the following considerations shall apply:</w:t>
      </w:r>
    </w:p>
    <w:p w14:paraId="00EB9FC2" w14:textId="375C4DBB" w:rsidR="00B01019" w:rsidRPr="006544AD" w:rsidRDefault="00B01019" w:rsidP="00B01019">
      <w:pPr>
        <w:jc w:val="both"/>
        <w:rPr>
          <w:rStyle w:val="Emphasis"/>
          <w:rFonts w:cs="Arial"/>
          <w:i w:val="0"/>
          <w:sz w:val="24"/>
        </w:rPr>
      </w:pPr>
      <w:r w:rsidRPr="006544AD">
        <w:rPr>
          <w:rStyle w:val="Emphasis"/>
          <w:rFonts w:cs="Arial"/>
          <w:i w:val="0"/>
          <w:sz w:val="24"/>
        </w:rPr>
        <w:t>The Lead Partner remains responsible for the timely delivery of the subcontracted tasks;</w:t>
      </w:r>
    </w:p>
    <w:p w14:paraId="6A5C832E" w14:textId="77777777" w:rsidR="00B01019" w:rsidRPr="006544AD" w:rsidRDefault="00B01019" w:rsidP="00B01019">
      <w:pPr>
        <w:jc w:val="both"/>
        <w:rPr>
          <w:rStyle w:val="Emphasis"/>
          <w:rFonts w:cs="Arial"/>
          <w:i w:val="0"/>
          <w:sz w:val="24"/>
        </w:rPr>
      </w:pPr>
      <w:r w:rsidRPr="006544AD">
        <w:rPr>
          <w:rStyle w:val="Emphasis"/>
          <w:rFonts w:cs="Arial"/>
          <w:i w:val="0"/>
          <w:sz w:val="24"/>
        </w:rPr>
        <w:t>The Lead Partner shall ensure that such a third party is selected in a manner which is transparent, fair and impartial.</w:t>
      </w:r>
      <w:r w:rsidRPr="00852AA3">
        <w:rPr>
          <w:rStyle w:val="Emphasis"/>
          <w:rFonts w:cs="Arial"/>
          <w:i w:val="0"/>
          <w:sz w:val="24"/>
        </w:rPr>
        <w:t xml:space="preserve"> </w:t>
      </w:r>
      <w:r w:rsidRPr="00B136EF">
        <w:rPr>
          <w:rStyle w:val="Emphasis"/>
          <w:rFonts w:cs="Arial"/>
          <w:i w:val="0"/>
          <w:sz w:val="24"/>
        </w:rPr>
        <w:t xml:space="preserve">Partners shall ensure that there is no discrimination between bidders and that all bidders are treated equally and transparently in all calls for quotations. </w:t>
      </w:r>
    </w:p>
    <w:p w14:paraId="637E725F" w14:textId="55DE7E64" w:rsidR="00B01019" w:rsidRPr="00E1129A" w:rsidRDefault="00B01019" w:rsidP="00250832">
      <w:pPr>
        <w:jc w:val="both"/>
        <w:rPr>
          <w:rStyle w:val="Emphasis"/>
          <w:rFonts w:cs="Arial"/>
          <w:i w:val="0"/>
          <w:sz w:val="24"/>
        </w:rPr>
      </w:pPr>
      <w:r w:rsidRPr="006544AD">
        <w:rPr>
          <w:rStyle w:val="Emphasis"/>
          <w:rFonts w:cs="Arial"/>
          <w:i w:val="0"/>
          <w:sz w:val="24"/>
        </w:rPr>
        <w:t xml:space="preserve">The Lead Partner should ensure that the attainment of any services or goods respect the procurement guidelines noted in section </w:t>
      </w:r>
      <w:r>
        <w:rPr>
          <w:rStyle w:val="Emphasis"/>
          <w:rFonts w:cs="Arial"/>
          <w:i w:val="0"/>
          <w:sz w:val="24"/>
        </w:rPr>
        <w:fldChar w:fldCharType="begin"/>
      </w:r>
      <w:r>
        <w:rPr>
          <w:rStyle w:val="Emphasis"/>
          <w:rFonts w:cs="Arial"/>
          <w:i w:val="0"/>
          <w:sz w:val="24"/>
        </w:rPr>
        <w:instrText xml:space="preserve"> REF _Ref63161240 \r \h </w:instrText>
      </w:r>
      <w:r>
        <w:rPr>
          <w:rStyle w:val="Emphasis"/>
          <w:rFonts w:cs="Arial"/>
          <w:i w:val="0"/>
          <w:sz w:val="24"/>
        </w:rPr>
      </w:r>
      <w:r>
        <w:rPr>
          <w:rStyle w:val="Emphasis"/>
          <w:rFonts w:cs="Arial"/>
          <w:i w:val="0"/>
          <w:sz w:val="24"/>
        </w:rPr>
        <w:fldChar w:fldCharType="separate"/>
      </w:r>
      <w:r>
        <w:rPr>
          <w:rStyle w:val="Emphasis"/>
          <w:rFonts w:cs="Arial"/>
          <w:i w:val="0"/>
          <w:sz w:val="24"/>
        </w:rPr>
        <w:t>10.2</w:t>
      </w:r>
      <w:r>
        <w:rPr>
          <w:rStyle w:val="Emphasis"/>
          <w:rFonts w:cs="Arial"/>
          <w:i w:val="0"/>
          <w:sz w:val="24"/>
        </w:rPr>
        <w:fldChar w:fldCharType="end"/>
      </w:r>
      <w:r>
        <w:rPr>
          <w:rStyle w:val="Emphasis"/>
          <w:rFonts w:cs="Arial"/>
          <w:i w:val="0"/>
          <w:sz w:val="24"/>
        </w:rPr>
        <w:t>.</w:t>
      </w:r>
    </w:p>
    <w:p w14:paraId="214E2E89" w14:textId="77777777" w:rsidR="00250832" w:rsidRPr="00E1129A" w:rsidRDefault="00250832" w:rsidP="00250832">
      <w:pPr>
        <w:pStyle w:val="Heading2"/>
        <w:rPr>
          <w:rStyle w:val="Emphasis"/>
          <w:rFonts w:ascii="Arial" w:hAnsi="Arial" w:cs="Arial"/>
          <w:i w:val="0"/>
        </w:rPr>
      </w:pPr>
      <w:bookmarkStart w:id="258" w:name="_Toc462661745"/>
      <w:bookmarkStart w:id="259" w:name="_Ref63161240"/>
      <w:bookmarkStart w:id="260" w:name="_Toc66776123"/>
      <w:r w:rsidRPr="00E1129A">
        <w:rPr>
          <w:rStyle w:val="Emphasis"/>
          <w:rFonts w:ascii="Arial" w:hAnsi="Arial" w:cs="Arial"/>
          <w:i w:val="0"/>
        </w:rPr>
        <w:t>Audits</w:t>
      </w:r>
      <w:bookmarkEnd w:id="258"/>
      <w:bookmarkEnd w:id="259"/>
      <w:bookmarkEnd w:id="260"/>
      <w:r w:rsidRPr="00E1129A">
        <w:rPr>
          <w:rStyle w:val="Emphasis"/>
          <w:rFonts w:ascii="Arial" w:hAnsi="Arial" w:cs="Arial"/>
          <w:i w:val="0"/>
        </w:rPr>
        <w:t xml:space="preserve"> </w:t>
      </w:r>
    </w:p>
    <w:p w14:paraId="1556EEA8" w14:textId="7D08226E" w:rsidR="00250832" w:rsidRPr="00E1129A" w:rsidRDefault="00250832" w:rsidP="0000106D">
      <w:pPr>
        <w:jc w:val="both"/>
        <w:rPr>
          <w:rFonts w:cs="Arial"/>
          <w:color w:val="000000"/>
          <w:sz w:val="27"/>
          <w:szCs w:val="27"/>
          <w:lang w:eastAsia="en-GB"/>
        </w:rPr>
      </w:pPr>
      <w:r w:rsidRPr="00E1129A">
        <w:rPr>
          <w:rFonts w:cs="Arial"/>
          <w:iCs/>
          <w:color w:val="000000"/>
          <w:sz w:val="24"/>
          <w:lang w:eastAsia="en-GB"/>
        </w:rPr>
        <w:t>Eligible Costs</w:t>
      </w:r>
      <w:r w:rsidR="00360854">
        <w:rPr>
          <w:rFonts w:cs="Arial"/>
          <w:iCs/>
          <w:color w:val="000000"/>
          <w:sz w:val="24"/>
          <w:lang w:eastAsia="en-GB"/>
        </w:rPr>
        <w:t xml:space="preserve"> and procedures</w:t>
      </w:r>
      <w:r w:rsidRPr="00E1129A">
        <w:rPr>
          <w:rFonts w:cs="Arial"/>
          <w:iCs/>
          <w:color w:val="000000"/>
          <w:sz w:val="24"/>
          <w:lang w:eastAsia="en-GB"/>
        </w:rPr>
        <w:t xml:space="preserve"> are to conform with the </w:t>
      </w:r>
      <w:proofErr w:type="gramStart"/>
      <w:r w:rsidR="00360854">
        <w:rPr>
          <w:rFonts w:cs="Arial"/>
          <w:iCs/>
          <w:color w:val="000000"/>
          <w:sz w:val="24"/>
          <w:lang w:eastAsia="en-GB"/>
        </w:rPr>
        <w:t>auditors</w:t>
      </w:r>
      <w:proofErr w:type="gramEnd"/>
      <w:r w:rsidR="00360854">
        <w:rPr>
          <w:rFonts w:cs="Arial"/>
          <w:iCs/>
          <w:color w:val="000000"/>
          <w:sz w:val="24"/>
          <w:lang w:eastAsia="en-GB"/>
        </w:rPr>
        <w:t xml:space="preserve"> checklist included as an annex at the end of these rules</w:t>
      </w:r>
      <w:r w:rsidRPr="00E1129A">
        <w:rPr>
          <w:rFonts w:cs="Arial"/>
          <w:iCs/>
          <w:color w:val="000000"/>
          <w:sz w:val="24"/>
          <w:lang w:eastAsia="en-GB"/>
        </w:rPr>
        <w:t>, and are subject to the final audit scrutiny</w:t>
      </w:r>
      <w:r w:rsidR="00360854">
        <w:rPr>
          <w:rFonts w:cs="Arial"/>
          <w:iCs/>
          <w:color w:val="000000"/>
          <w:sz w:val="24"/>
          <w:lang w:eastAsia="en-GB"/>
        </w:rPr>
        <w:t>.</w:t>
      </w:r>
    </w:p>
    <w:p w14:paraId="7FDB2308" w14:textId="77777777" w:rsidR="00250832" w:rsidRPr="00E1129A" w:rsidRDefault="00250832" w:rsidP="00250832">
      <w:pPr>
        <w:pStyle w:val="Heading2"/>
        <w:rPr>
          <w:rStyle w:val="Emphasis"/>
          <w:rFonts w:ascii="Arial" w:hAnsi="Arial" w:cs="Arial"/>
          <w:i w:val="0"/>
        </w:rPr>
      </w:pPr>
      <w:bookmarkStart w:id="261" w:name="_Toc424864064"/>
      <w:bookmarkStart w:id="262" w:name="_Toc425162378"/>
      <w:bookmarkStart w:id="263" w:name="_Toc462661746"/>
      <w:bookmarkStart w:id="264" w:name="_Toc66776124"/>
      <w:r w:rsidRPr="00E1129A">
        <w:rPr>
          <w:rStyle w:val="Emphasis"/>
          <w:rFonts w:ascii="Arial" w:hAnsi="Arial" w:cs="Arial"/>
          <w:i w:val="0"/>
        </w:rPr>
        <w:t>Eligible Indirect Costs</w:t>
      </w:r>
      <w:bookmarkEnd w:id="261"/>
      <w:bookmarkEnd w:id="262"/>
      <w:bookmarkEnd w:id="263"/>
      <w:bookmarkEnd w:id="264"/>
    </w:p>
    <w:p w14:paraId="54381FEA" w14:textId="48D95449" w:rsidR="00250832" w:rsidRPr="00E1129A" w:rsidRDefault="00250832" w:rsidP="0096472E">
      <w:pPr>
        <w:jc w:val="both"/>
        <w:rPr>
          <w:rStyle w:val="Emphasis"/>
          <w:rFonts w:cs="Arial"/>
          <w:i w:val="0"/>
          <w:sz w:val="24"/>
        </w:rPr>
      </w:pPr>
      <w:r w:rsidRPr="00E1129A">
        <w:rPr>
          <w:rStyle w:val="Emphasis"/>
          <w:rFonts w:cs="Arial"/>
          <w:i w:val="0"/>
          <w:sz w:val="24"/>
        </w:rPr>
        <w:t>Overheads will be covered at 10% of direct eligible costs</w:t>
      </w:r>
      <w:bookmarkStart w:id="265" w:name="_Toc424864065"/>
      <w:bookmarkStart w:id="266" w:name="_Toc425162379"/>
    </w:p>
    <w:p w14:paraId="082D3977" w14:textId="77777777" w:rsidR="00250832" w:rsidRPr="00E1129A" w:rsidRDefault="00250832" w:rsidP="00581624">
      <w:pPr>
        <w:pStyle w:val="Heading2"/>
        <w:numPr>
          <w:ilvl w:val="0"/>
          <w:numId w:val="0"/>
        </w:numPr>
        <w:rPr>
          <w:rStyle w:val="Emphasis"/>
          <w:rFonts w:ascii="Arial" w:hAnsi="Arial" w:cs="Arial"/>
          <w:i w:val="0"/>
        </w:rPr>
      </w:pPr>
      <w:bookmarkStart w:id="267" w:name="_Toc462661747"/>
      <w:bookmarkStart w:id="268" w:name="_Toc66776125"/>
      <w:r w:rsidRPr="00E1129A">
        <w:rPr>
          <w:rStyle w:val="Emphasis"/>
          <w:rFonts w:ascii="Arial" w:hAnsi="Arial" w:cs="Arial"/>
          <w:i w:val="0"/>
        </w:rPr>
        <w:t>10.4 Ineligible Costs</w:t>
      </w:r>
      <w:bookmarkEnd w:id="265"/>
      <w:bookmarkEnd w:id="266"/>
      <w:bookmarkEnd w:id="267"/>
      <w:bookmarkEnd w:id="268"/>
    </w:p>
    <w:p w14:paraId="4A023B75" w14:textId="77777777" w:rsidR="00250832" w:rsidRPr="00E1129A" w:rsidRDefault="00250832" w:rsidP="00250832">
      <w:pPr>
        <w:rPr>
          <w:rStyle w:val="Emphasis"/>
          <w:rFonts w:cs="Arial"/>
          <w:i w:val="0"/>
          <w:sz w:val="24"/>
        </w:rPr>
      </w:pPr>
      <w:r w:rsidRPr="00E1129A">
        <w:rPr>
          <w:rStyle w:val="Emphasis"/>
          <w:rFonts w:cs="Arial"/>
          <w:i w:val="0"/>
          <w:sz w:val="24"/>
        </w:rPr>
        <w:t xml:space="preserve">The following expenditure shall be considered as ineligible costs: </w:t>
      </w:r>
    </w:p>
    <w:p w14:paraId="52AFDE4E" w14:textId="77777777" w:rsidR="00250832" w:rsidRPr="00E1129A" w:rsidRDefault="00250832" w:rsidP="00BF2AF8">
      <w:pPr>
        <w:numPr>
          <w:ilvl w:val="0"/>
          <w:numId w:val="29"/>
        </w:numPr>
        <w:rPr>
          <w:rStyle w:val="Emphasis"/>
          <w:rFonts w:cs="Arial"/>
          <w:i w:val="0"/>
          <w:sz w:val="24"/>
        </w:rPr>
      </w:pPr>
      <w:r w:rsidRPr="00E1129A">
        <w:rPr>
          <w:rStyle w:val="Emphasis"/>
          <w:rFonts w:cs="Arial"/>
          <w:i w:val="0"/>
          <w:sz w:val="24"/>
        </w:rPr>
        <w:t xml:space="preserve">Expenses related to loans, interest, etc </w:t>
      </w:r>
    </w:p>
    <w:p w14:paraId="3FF03844" w14:textId="77777777" w:rsidR="00250832" w:rsidRPr="00E1129A" w:rsidRDefault="00250832" w:rsidP="00BF2AF8">
      <w:pPr>
        <w:numPr>
          <w:ilvl w:val="0"/>
          <w:numId w:val="29"/>
        </w:numPr>
        <w:rPr>
          <w:rStyle w:val="Emphasis"/>
          <w:rFonts w:cs="Arial"/>
          <w:i w:val="0"/>
          <w:sz w:val="24"/>
        </w:rPr>
      </w:pPr>
      <w:r w:rsidRPr="00E1129A">
        <w:rPr>
          <w:rStyle w:val="Emphasis"/>
          <w:rFonts w:cs="Arial"/>
          <w:i w:val="0"/>
          <w:sz w:val="24"/>
        </w:rPr>
        <w:t xml:space="preserve">Recoverable value added tax </w:t>
      </w:r>
    </w:p>
    <w:p w14:paraId="7DAB720D" w14:textId="77777777" w:rsidR="00250832" w:rsidRPr="00E1129A" w:rsidRDefault="00250832" w:rsidP="00BF2AF8">
      <w:pPr>
        <w:numPr>
          <w:ilvl w:val="0"/>
          <w:numId w:val="29"/>
        </w:numPr>
        <w:rPr>
          <w:rStyle w:val="Emphasis"/>
          <w:rFonts w:cs="Arial"/>
          <w:i w:val="0"/>
          <w:sz w:val="24"/>
        </w:rPr>
      </w:pPr>
      <w:r w:rsidRPr="00E1129A">
        <w:rPr>
          <w:rStyle w:val="Emphasis"/>
          <w:rFonts w:cs="Arial"/>
          <w:i w:val="0"/>
          <w:sz w:val="24"/>
        </w:rPr>
        <w:t>Expenses which are recoverable through other funding mechanisms</w:t>
      </w:r>
    </w:p>
    <w:p w14:paraId="35434566" w14:textId="77777777" w:rsidR="00250832" w:rsidRPr="00E1129A" w:rsidRDefault="00250832" w:rsidP="00BF2AF8">
      <w:pPr>
        <w:numPr>
          <w:ilvl w:val="0"/>
          <w:numId w:val="29"/>
        </w:numPr>
        <w:rPr>
          <w:rStyle w:val="Emphasis"/>
          <w:rFonts w:cs="Arial"/>
          <w:i w:val="0"/>
          <w:sz w:val="24"/>
        </w:rPr>
      </w:pPr>
      <w:r w:rsidRPr="00E1129A">
        <w:rPr>
          <w:rStyle w:val="Emphasis"/>
          <w:rFonts w:cs="Arial"/>
          <w:i w:val="0"/>
          <w:sz w:val="24"/>
        </w:rPr>
        <w:lastRenderedPageBreak/>
        <w:t xml:space="preserve">Re-purchase of equipment originally procured through other funding mechanisms </w:t>
      </w:r>
    </w:p>
    <w:p w14:paraId="70CA2A73" w14:textId="77777777" w:rsidR="00250832" w:rsidRPr="00E1129A" w:rsidRDefault="00250832" w:rsidP="00BF2AF8">
      <w:pPr>
        <w:numPr>
          <w:ilvl w:val="0"/>
          <w:numId w:val="29"/>
        </w:numPr>
        <w:rPr>
          <w:rStyle w:val="Emphasis"/>
          <w:rFonts w:cs="Arial"/>
          <w:i w:val="0"/>
          <w:sz w:val="24"/>
        </w:rPr>
      </w:pPr>
      <w:r w:rsidRPr="00E1129A">
        <w:rPr>
          <w:rStyle w:val="Emphasis"/>
          <w:rFonts w:cs="Arial"/>
          <w:i w:val="0"/>
          <w:sz w:val="24"/>
        </w:rPr>
        <w:t>Purchase of equipment from partners or their subsidiaries within the consortium</w:t>
      </w:r>
    </w:p>
    <w:p w14:paraId="16CB7A29" w14:textId="77777777" w:rsidR="00250832" w:rsidRPr="00E1129A" w:rsidRDefault="00250832" w:rsidP="00BF2AF8">
      <w:pPr>
        <w:numPr>
          <w:ilvl w:val="0"/>
          <w:numId w:val="29"/>
        </w:numPr>
        <w:rPr>
          <w:rStyle w:val="Emphasis"/>
          <w:rFonts w:cs="Arial"/>
          <w:i w:val="0"/>
          <w:sz w:val="24"/>
        </w:rPr>
      </w:pPr>
      <w:r w:rsidRPr="00E1129A">
        <w:rPr>
          <w:rStyle w:val="Emphasis"/>
          <w:rFonts w:cs="Arial"/>
          <w:i w:val="0"/>
          <w:sz w:val="24"/>
        </w:rPr>
        <w:t>Opportunity costs related to foregone production and production downtime arising from the allocation of resources to the Project</w:t>
      </w:r>
    </w:p>
    <w:p w14:paraId="171A3E74" w14:textId="77777777" w:rsidR="00250832" w:rsidRPr="00E1129A" w:rsidRDefault="00250832" w:rsidP="00BF2AF8">
      <w:pPr>
        <w:numPr>
          <w:ilvl w:val="0"/>
          <w:numId w:val="29"/>
        </w:numPr>
        <w:rPr>
          <w:rStyle w:val="Emphasis"/>
          <w:rFonts w:cs="Arial"/>
          <w:i w:val="0"/>
          <w:sz w:val="24"/>
        </w:rPr>
      </w:pPr>
      <w:r w:rsidRPr="00E1129A">
        <w:rPr>
          <w:rStyle w:val="Emphasis"/>
          <w:rFonts w:cs="Arial"/>
          <w:i w:val="0"/>
          <w:sz w:val="24"/>
        </w:rPr>
        <w:t>Any activity related to the reproduction of a commercial product or process by a physical examination of an existing system or from plans, blueprints, detailed specifications or publicly available information.</w:t>
      </w:r>
    </w:p>
    <w:p w14:paraId="64DAAD86" w14:textId="54835B8C" w:rsidR="00250832" w:rsidRPr="00E1129A" w:rsidRDefault="00250832" w:rsidP="00BF2AF8">
      <w:pPr>
        <w:numPr>
          <w:ilvl w:val="0"/>
          <w:numId w:val="29"/>
        </w:numPr>
        <w:rPr>
          <w:rStyle w:val="Emphasis"/>
          <w:rFonts w:cs="Arial"/>
          <w:i w:val="0"/>
          <w:sz w:val="24"/>
        </w:rPr>
      </w:pPr>
      <w:r w:rsidRPr="00E1129A">
        <w:rPr>
          <w:rStyle w:val="Emphasis"/>
          <w:rFonts w:cs="Arial"/>
          <w:i w:val="0"/>
          <w:sz w:val="24"/>
        </w:rPr>
        <w:t>Standard office equipment/ stationery</w:t>
      </w:r>
    </w:p>
    <w:p w14:paraId="343FCF2A" w14:textId="77777777" w:rsidR="00250832" w:rsidRPr="00E1129A" w:rsidRDefault="00250832" w:rsidP="00BF2AF8">
      <w:pPr>
        <w:numPr>
          <w:ilvl w:val="0"/>
          <w:numId w:val="29"/>
        </w:numPr>
        <w:rPr>
          <w:rStyle w:val="Emphasis"/>
          <w:rFonts w:cs="Arial"/>
          <w:i w:val="0"/>
          <w:sz w:val="24"/>
        </w:rPr>
      </w:pPr>
      <w:r w:rsidRPr="00E1129A">
        <w:rPr>
          <w:rStyle w:val="Emphasis"/>
          <w:rFonts w:cs="Arial"/>
          <w:i w:val="0"/>
          <w:sz w:val="24"/>
        </w:rPr>
        <w:t>Organising a conference</w:t>
      </w:r>
    </w:p>
    <w:p w14:paraId="577E9625" w14:textId="35132128" w:rsidR="0000106D" w:rsidRPr="00E1129A" w:rsidRDefault="00250832" w:rsidP="0000106D">
      <w:pPr>
        <w:numPr>
          <w:ilvl w:val="0"/>
          <w:numId w:val="29"/>
        </w:numPr>
        <w:rPr>
          <w:rStyle w:val="Emphasis"/>
          <w:rFonts w:cs="Arial"/>
          <w:i w:val="0"/>
          <w:sz w:val="24"/>
        </w:rPr>
      </w:pPr>
      <w:r w:rsidRPr="00E1129A">
        <w:rPr>
          <w:rStyle w:val="Emphasis"/>
          <w:rFonts w:cs="Arial"/>
          <w:i w:val="0"/>
          <w:sz w:val="24"/>
        </w:rPr>
        <w:t>Personnel hours for travelling</w:t>
      </w:r>
      <w:bookmarkStart w:id="269" w:name="_Toc424864066"/>
      <w:bookmarkStart w:id="270" w:name="_Toc425162380"/>
      <w:bookmarkStart w:id="271" w:name="_Toc462661748"/>
    </w:p>
    <w:p w14:paraId="2E52FDE2" w14:textId="77777777" w:rsidR="00250832" w:rsidRPr="00E1129A" w:rsidRDefault="00250832" w:rsidP="00E1129A">
      <w:pPr>
        <w:pStyle w:val="Heading2"/>
        <w:numPr>
          <w:ilvl w:val="1"/>
          <w:numId w:val="46"/>
        </w:numPr>
        <w:jc w:val="both"/>
        <w:rPr>
          <w:rStyle w:val="Emphasis"/>
          <w:rFonts w:ascii="Arial" w:hAnsi="Arial" w:cs="Arial"/>
          <w:i w:val="0"/>
        </w:rPr>
      </w:pPr>
      <w:bookmarkStart w:id="272" w:name="_Toc66776126"/>
      <w:r w:rsidRPr="00E1129A">
        <w:rPr>
          <w:rStyle w:val="Emphasis"/>
          <w:rFonts w:ascii="Arial" w:hAnsi="Arial" w:cs="Arial"/>
          <w:i w:val="0"/>
        </w:rPr>
        <w:t>Funding Distribution between Partners</w:t>
      </w:r>
      <w:bookmarkEnd w:id="269"/>
      <w:bookmarkEnd w:id="270"/>
      <w:bookmarkEnd w:id="271"/>
      <w:bookmarkEnd w:id="272"/>
    </w:p>
    <w:p w14:paraId="2CC4311C" w14:textId="1D19352A" w:rsidR="00250832" w:rsidRPr="00E1129A" w:rsidRDefault="00250832" w:rsidP="00E1129A">
      <w:pPr>
        <w:jc w:val="both"/>
        <w:rPr>
          <w:rStyle w:val="Emphasis"/>
          <w:rFonts w:cs="Arial"/>
          <w:i w:val="0"/>
          <w:sz w:val="24"/>
        </w:rPr>
      </w:pPr>
      <w:r w:rsidRPr="00E1129A">
        <w:rPr>
          <w:rStyle w:val="Emphasis"/>
          <w:rFonts w:cs="Arial"/>
          <w:i w:val="0"/>
          <w:sz w:val="24"/>
        </w:rPr>
        <w:t>In accordance with the objectives of this Programme, a project application should represent a good distribution of workload and financing between the different categories constituting the Consortium, and no single Partner should dominate the project.</w:t>
      </w:r>
      <w:r w:rsidR="00360854">
        <w:rPr>
          <w:rStyle w:val="Emphasis"/>
          <w:rFonts w:cs="Arial"/>
          <w:i w:val="0"/>
          <w:sz w:val="24"/>
        </w:rPr>
        <w:t xml:space="preserve"> </w:t>
      </w:r>
      <w:r w:rsidRPr="00E1129A">
        <w:rPr>
          <w:rStyle w:val="Emphasis"/>
          <w:rFonts w:cs="Arial"/>
          <w:i w:val="0"/>
          <w:sz w:val="24"/>
        </w:rPr>
        <w:t xml:space="preserve">Overall portion of funding for any </w:t>
      </w:r>
      <w:r w:rsidRPr="00E1129A">
        <w:rPr>
          <w:rStyle w:val="Emphasis"/>
          <w:rFonts w:cs="Arial"/>
          <w:b/>
          <w:bCs/>
          <w:i w:val="0"/>
          <w:sz w:val="24"/>
        </w:rPr>
        <w:t>individual Partner shall be limited to 75% of the project grant</w:t>
      </w:r>
      <w:r w:rsidR="00360854">
        <w:rPr>
          <w:rStyle w:val="Emphasis"/>
          <w:rFonts w:cs="Arial"/>
          <w:i w:val="0"/>
          <w:sz w:val="24"/>
        </w:rPr>
        <w:t>.</w:t>
      </w:r>
    </w:p>
    <w:p w14:paraId="05FCDC52" w14:textId="77777777" w:rsidR="00250832" w:rsidRPr="00E1129A" w:rsidRDefault="00250832" w:rsidP="00250832">
      <w:pPr>
        <w:pStyle w:val="Heading2"/>
        <w:rPr>
          <w:rStyle w:val="Emphasis"/>
          <w:rFonts w:ascii="Arial" w:hAnsi="Arial" w:cs="Arial"/>
          <w:i w:val="0"/>
        </w:rPr>
      </w:pPr>
      <w:bookmarkStart w:id="273" w:name="_Toc424864067"/>
      <w:bookmarkStart w:id="274" w:name="_Toc425162381"/>
      <w:bookmarkStart w:id="275" w:name="_Toc462661749"/>
      <w:bookmarkStart w:id="276" w:name="_Toc66776127"/>
      <w:r w:rsidRPr="00E1129A">
        <w:rPr>
          <w:rStyle w:val="Emphasis"/>
          <w:rFonts w:ascii="Arial" w:hAnsi="Arial" w:cs="Arial"/>
          <w:i w:val="0"/>
        </w:rPr>
        <w:t>Co-Financing</w:t>
      </w:r>
      <w:bookmarkEnd w:id="273"/>
      <w:bookmarkEnd w:id="274"/>
      <w:bookmarkEnd w:id="275"/>
      <w:bookmarkEnd w:id="276"/>
    </w:p>
    <w:p w14:paraId="319625E1" w14:textId="540C6372" w:rsidR="00250832" w:rsidRPr="00E1129A" w:rsidRDefault="00250832" w:rsidP="00250832">
      <w:pPr>
        <w:rPr>
          <w:rStyle w:val="Emphasis"/>
          <w:rFonts w:cs="Arial"/>
          <w:i w:val="0"/>
          <w:sz w:val="24"/>
        </w:rPr>
      </w:pPr>
      <w:r w:rsidRPr="00E1129A">
        <w:rPr>
          <w:rStyle w:val="Emphasis"/>
          <w:rFonts w:cs="Arial"/>
          <w:i w:val="0"/>
          <w:sz w:val="24"/>
        </w:rPr>
        <w:t>The following rates of co-financing shall be applicable:</w:t>
      </w:r>
    </w:p>
    <w:p w14:paraId="6E71BFB7" w14:textId="011E6D79" w:rsidR="00250832" w:rsidRPr="00E1129A" w:rsidRDefault="00841F2B" w:rsidP="00250832">
      <w:pPr>
        <w:rPr>
          <w:rStyle w:val="Emphasis"/>
          <w:rFonts w:cs="Arial"/>
          <w:i w:val="0"/>
          <w:sz w:val="24"/>
        </w:rPr>
      </w:pPr>
      <w:r w:rsidRPr="00E1129A">
        <w:rPr>
          <w:rStyle w:val="Emphasis"/>
          <w:rFonts w:cs="Arial"/>
          <w:i w:val="0"/>
          <w:sz w:val="24"/>
        </w:rPr>
        <w:t xml:space="preserve">The Programme’s financial contribution to a Partner which falls under the definition of a Maltese Public Entity, Higher Education Entities not undergoing an economic </w:t>
      </w:r>
      <w:r w:rsidR="00E05CC5" w:rsidRPr="00362E40">
        <w:rPr>
          <w:rStyle w:val="Emphasis"/>
          <w:rFonts w:cs="Arial"/>
          <w:i w:val="0"/>
          <w:sz w:val="24"/>
        </w:rPr>
        <w:t>activity shall</w:t>
      </w:r>
      <w:r w:rsidRPr="00E1129A">
        <w:rPr>
          <w:rStyle w:val="Emphasis"/>
          <w:rFonts w:cs="Arial"/>
          <w:i w:val="0"/>
          <w:sz w:val="24"/>
        </w:rPr>
        <w:t xml:space="preserve"> be 100% of eligible costs incurred by that Partner</w:t>
      </w:r>
      <w:r w:rsidR="00E05CC5">
        <w:rPr>
          <w:rStyle w:val="Emphasis"/>
          <w:rFonts w:cs="Arial"/>
          <w:i w:val="0"/>
          <w:sz w:val="24"/>
        </w:rPr>
        <w:t>, in accordance with this set of rules</w:t>
      </w:r>
      <w:r w:rsidRPr="00E1129A">
        <w:rPr>
          <w:rStyle w:val="Emphasis"/>
          <w:rFonts w:cs="Arial"/>
          <w:i w:val="0"/>
          <w:sz w:val="24"/>
        </w:rPr>
        <w:t>.</w:t>
      </w:r>
      <w:bookmarkStart w:id="277" w:name="_Toc306037988"/>
      <w:bookmarkStart w:id="278" w:name="_Toc306786264"/>
      <w:bookmarkStart w:id="279" w:name="_Toc306037992"/>
      <w:bookmarkStart w:id="280" w:name="_Toc306786268"/>
      <w:bookmarkStart w:id="281" w:name="_Toc306037996"/>
      <w:bookmarkStart w:id="282" w:name="_Toc306786272"/>
      <w:bookmarkStart w:id="283" w:name="_Toc306038000"/>
      <w:bookmarkStart w:id="284" w:name="_Toc306786276"/>
      <w:bookmarkStart w:id="285" w:name="_Toc424864068"/>
      <w:bookmarkStart w:id="286" w:name="_Toc425162382"/>
      <w:bookmarkEnd w:id="277"/>
      <w:bookmarkEnd w:id="278"/>
      <w:bookmarkEnd w:id="279"/>
      <w:bookmarkEnd w:id="280"/>
      <w:bookmarkEnd w:id="281"/>
      <w:bookmarkEnd w:id="282"/>
      <w:bookmarkEnd w:id="283"/>
      <w:bookmarkEnd w:id="284"/>
    </w:p>
    <w:p w14:paraId="1CD4CA37" w14:textId="77777777" w:rsidR="00250832" w:rsidRPr="00E1129A" w:rsidRDefault="00250832" w:rsidP="00250832">
      <w:pPr>
        <w:pStyle w:val="Heading1"/>
        <w:jc w:val="both"/>
        <w:rPr>
          <w:rStyle w:val="Emphasis"/>
          <w:rFonts w:ascii="Arial" w:hAnsi="Arial" w:cs="Arial"/>
          <w:i w:val="0"/>
          <w:sz w:val="24"/>
        </w:rPr>
      </w:pPr>
      <w:bookmarkStart w:id="287" w:name="_Toc462661750"/>
      <w:bookmarkStart w:id="288" w:name="_Ref63157968"/>
      <w:bookmarkStart w:id="289" w:name="_Ref64362022"/>
      <w:bookmarkStart w:id="290" w:name="_Toc66776128"/>
      <w:r w:rsidRPr="00E1129A">
        <w:rPr>
          <w:rStyle w:val="Emphasis"/>
          <w:rFonts w:ascii="Arial" w:hAnsi="Arial" w:cs="Arial"/>
          <w:i w:val="0"/>
          <w:sz w:val="24"/>
        </w:rPr>
        <w:t>Evaluation</w:t>
      </w:r>
      <w:bookmarkEnd w:id="285"/>
      <w:bookmarkEnd w:id="286"/>
      <w:bookmarkEnd w:id="287"/>
      <w:bookmarkEnd w:id="288"/>
      <w:bookmarkEnd w:id="289"/>
      <w:bookmarkEnd w:id="290"/>
      <w:r w:rsidRPr="00E1129A">
        <w:rPr>
          <w:rStyle w:val="Emphasis"/>
          <w:rFonts w:ascii="Arial" w:hAnsi="Arial" w:cs="Arial"/>
          <w:i w:val="0"/>
          <w:sz w:val="24"/>
        </w:rPr>
        <w:t xml:space="preserve"> </w:t>
      </w:r>
    </w:p>
    <w:p w14:paraId="5AF4C15E" w14:textId="77777777" w:rsidR="007C0FA3" w:rsidRPr="00E1129A" w:rsidRDefault="007C0FA3" w:rsidP="007C0FA3">
      <w:pPr>
        <w:jc w:val="both"/>
        <w:rPr>
          <w:rStyle w:val="Emphasis"/>
          <w:rFonts w:cs="Arial"/>
          <w:i w:val="0"/>
          <w:sz w:val="24"/>
        </w:rPr>
      </w:pPr>
      <w:r w:rsidRPr="00E1129A">
        <w:rPr>
          <w:rStyle w:val="Emphasis"/>
          <w:rFonts w:cs="Arial"/>
          <w:i w:val="0"/>
          <w:sz w:val="24"/>
        </w:rPr>
        <w:t xml:space="preserve">Project applications will be evaluated through a three-step process. Primarily, projects will undergo an administrative compliance evaluation. At this stage, if any errors with the budget are noted the budget will be either considered as a major deviation or minor deviation. Major deviations refer to cases were ineligible costs amount to 10% or over of the project grant whereas minor deviations are under 10% of the project grant. Major deviations will be considered administratively non-compliant whereas minor deviations will be amended by the Council and sent for external evaluation </w:t>
      </w:r>
      <w:r w:rsidRPr="00E1129A">
        <w:rPr>
          <w:rStyle w:val="Emphasis"/>
          <w:rFonts w:cs="Arial"/>
          <w:i w:val="0"/>
          <w:sz w:val="24"/>
        </w:rPr>
        <w:lastRenderedPageBreak/>
        <w:t>with the beneficiaries given the opportunity to approve or reject the new conditions following the external evaluation.</w:t>
      </w:r>
    </w:p>
    <w:p w14:paraId="7AAB20EA" w14:textId="77777777" w:rsidR="007C0FA3" w:rsidRPr="00E1129A" w:rsidRDefault="007C0FA3" w:rsidP="007C0FA3">
      <w:pPr>
        <w:jc w:val="both"/>
        <w:rPr>
          <w:rStyle w:val="Emphasis"/>
          <w:rFonts w:cs="Arial"/>
          <w:i w:val="0"/>
          <w:sz w:val="24"/>
        </w:rPr>
      </w:pPr>
      <w:r w:rsidRPr="00E1129A">
        <w:rPr>
          <w:rStyle w:val="Emphasis"/>
          <w:rFonts w:cs="Arial"/>
          <w:i w:val="0"/>
          <w:sz w:val="24"/>
        </w:rPr>
        <w:t xml:space="preserve">If successful, projects will be forwarded to three external evaluators for External Evaluation and then for Due Diligence. Failure to achieve a minimum of 65% pass from External Evaluation will lead to the termination of the project. For a project to be successful it must pass from all three steps.  </w:t>
      </w:r>
    </w:p>
    <w:p w14:paraId="121AB52F" w14:textId="77777777" w:rsidR="007C0FA3" w:rsidRPr="00E1129A" w:rsidRDefault="007C0FA3" w:rsidP="007C0FA3">
      <w:pPr>
        <w:jc w:val="both"/>
        <w:rPr>
          <w:rStyle w:val="Emphasis"/>
          <w:rFonts w:cs="Arial"/>
          <w:i w:val="0"/>
          <w:sz w:val="24"/>
        </w:rPr>
      </w:pPr>
      <w:r w:rsidRPr="00E1129A">
        <w:rPr>
          <w:rStyle w:val="Emphasis"/>
          <w:rFonts w:cs="Arial"/>
          <w:i w:val="0"/>
          <w:sz w:val="24"/>
        </w:rPr>
        <w:t xml:space="preserve">External Evaluators will be evaluating applications on the following criteria: </w:t>
      </w:r>
    </w:p>
    <w:p w14:paraId="25A58F70" w14:textId="77777777" w:rsidR="007C0FA3" w:rsidRPr="00E1129A" w:rsidRDefault="007C0FA3" w:rsidP="007C0FA3">
      <w:pPr>
        <w:jc w:val="both"/>
        <w:rPr>
          <w:rStyle w:val="Emphasis"/>
          <w:rFonts w:cs="Arial"/>
          <w:i w:val="0"/>
          <w:sz w:val="24"/>
        </w:rPr>
      </w:pPr>
      <w:r w:rsidRPr="00E1129A">
        <w:rPr>
          <w:rStyle w:val="Emphasis"/>
          <w:rFonts w:cs="Arial"/>
          <w:i w:val="0"/>
          <w:sz w:val="24"/>
          <w:u w:val="single"/>
        </w:rPr>
        <w:t>Effectiveness of consortium and resources (30%): Threshold 18</w:t>
      </w:r>
    </w:p>
    <w:p w14:paraId="5B7C7A7A" w14:textId="77777777" w:rsidR="007C0FA3" w:rsidRPr="00E1129A" w:rsidRDefault="007C0FA3" w:rsidP="007C0FA3">
      <w:pPr>
        <w:pStyle w:val="ListParagraph"/>
        <w:numPr>
          <w:ilvl w:val="0"/>
          <w:numId w:val="78"/>
        </w:numPr>
        <w:jc w:val="both"/>
        <w:rPr>
          <w:rStyle w:val="Emphasis"/>
          <w:rFonts w:cs="Arial"/>
          <w:i w:val="0"/>
          <w:sz w:val="24"/>
        </w:rPr>
      </w:pPr>
      <w:r w:rsidRPr="00E1129A">
        <w:rPr>
          <w:rStyle w:val="Emphasis"/>
          <w:rFonts w:cs="Arial"/>
          <w:i w:val="0"/>
          <w:sz w:val="24"/>
        </w:rPr>
        <w:t>Are the participants of the consortium complementary to each other and consist of the suitable operational capacity?</w:t>
      </w:r>
    </w:p>
    <w:p w14:paraId="51737C67" w14:textId="77777777" w:rsidR="007C0FA3" w:rsidRPr="00E1129A" w:rsidRDefault="007C0FA3" w:rsidP="007C0FA3">
      <w:pPr>
        <w:pStyle w:val="ListParagraph"/>
        <w:numPr>
          <w:ilvl w:val="0"/>
          <w:numId w:val="78"/>
        </w:numPr>
        <w:jc w:val="both"/>
        <w:rPr>
          <w:rStyle w:val="Emphasis"/>
          <w:rFonts w:cs="Arial"/>
          <w:i w:val="0"/>
          <w:sz w:val="24"/>
        </w:rPr>
      </w:pPr>
      <w:r w:rsidRPr="00E1129A">
        <w:rPr>
          <w:rStyle w:val="Emphasis"/>
          <w:rFonts w:cs="Arial"/>
          <w:i w:val="0"/>
          <w:sz w:val="24"/>
        </w:rPr>
        <w:t>Have the other relevant resources, such as facilities, equipment, networks, been identified and accounted for in the planning of the proposal?</w:t>
      </w:r>
    </w:p>
    <w:p w14:paraId="56784C57" w14:textId="77777777" w:rsidR="007C0FA3" w:rsidRPr="00E1129A" w:rsidRDefault="007C0FA3" w:rsidP="007C0FA3">
      <w:pPr>
        <w:pStyle w:val="ListParagraph"/>
        <w:numPr>
          <w:ilvl w:val="0"/>
          <w:numId w:val="78"/>
        </w:numPr>
        <w:jc w:val="both"/>
        <w:rPr>
          <w:rStyle w:val="Emphasis"/>
          <w:rFonts w:cs="Arial"/>
          <w:i w:val="0"/>
          <w:sz w:val="24"/>
        </w:rPr>
      </w:pPr>
      <w:r w:rsidRPr="00E1129A">
        <w:rPr>
          <w:rStyle w:val="Emphasis"/>
          <w:rFonts w:cs="Arial"/>
          <w:i w:val="0"/>
          <w:sz w:val="24"/>
        </w:rPr>
        <w:t>Does the consortium possess, or intend to recruit/subcontract, the necessary skills to execute on the tasks proposed in the application?</w:t>
      </w:r>
    </w:p>
    <w:p w14:paraId="60158609" w14:textId="77777777" w:rsidR="007C0FA3" w:rsidRPr="00E1129A" w:rsidRDefault="007C0FA3" w:rsidP="007C0FA3">
      <w:pPr>
        <w:pStyle w:val="ListParagraph"/>
        <w:numPr>
          <w:ilvl w:val="0"/>
          <w:numId w:val="78"/>
        </w:numPr>
        <w:jc w:val="both"/>
        <w:rPr>
          <w:rStyle w:val="Emphasis"/>
          <w:rFonts w:cs="Arial"/>
          <w:i w:val="0"/>
          <w:sz w:val="24"/>
        </w:rPr>
      </w:pPr>
      <w:r w:rsidRPr="00E1129A">
        <w:rPr>
          <w:rStyle w:val="Emphasis"/>
          <w:rFonts w:cs="Arial"/>
          <w:i w:val="0"/>
          <w:sz w:val="24"/>
        </w:rPr>
        <w:t>Are the necessary skills included in the Curriculum Vitae’s? In cases where certain skills are not currently present, is there a clear desire to recruit this expertise?</w:t>
      </w:r>
    </w:p>
    <w:p w14:paraId="34C3FEB5" w14:textId="77777777" w:rsidR="007C0FA3" w:rsidRPr="00E1129A" w:rsidRDefault="007C0FA3" w:rsidP="007C0FA3">
      <w:pPr>
        <w:pStyle w:val="ListParagraph"/>
        <w:numPr>
          <w:ilvl w:val="0"/>
          <w:numId w:val="78"/>
        </w:numPr>
        <w:jc w:val="both"/>
        <w:rPr>
          <w:rStyle w:val="Emphasis"/>
          <w:rFonts w:cs="Arial"/>
          <w:i w:val="0"/>
          <w:sz w:val="24"/>
        </w:rPr>
      </w:pPr>
      <w:r w:rsidRPr="00E1129A">
        <w:rPr>
          <w:rStyle w:val="Emphasis"/>
          <w:rFonts w:cs="Arial"/>
          <w:i w:val="0"/>
          <w:sz w:val="24"/>
        </w:rPr>
        <w:t>Are the proposed management structures and procedures credible, and do they promise to be effective? Is the work plan effective with respect to partner workload distribution and in accord with their competencies?</w:t>
      </w:r>
    </w:p>
    <w:p w14:paraId="5E0F2DC2" w14:textId="77777777" w:rsidR="007C0FA3" w:rsidRPr="00E1129A" w:rsidRDefault="007C0FA3" w:rsidP="007C0FA3">
      <w:pPr>
        <w:pStyle w:val="ListParagraph"/>
        <w:numPr>
          <w:ilvl w:val="0"/>
          <w:numId w:val="78"/>
        </w:numPr>
        <w:jc w:val="both"/>
        <w:rPr>
          <w:rStyle w:val="Emphasis"/>
          <w:rFonts w:cs="Arial"/>
          <w:i w:val="0"/>
          <w:sz w:val="24"/>
        </w:rPr>
      </w:pPr>
      <w:r w:rsidRPr="00E1129A">
        <w:rPr>
          <w:rStyle w:val="Emphasis"/>
          <w:rFonts w:cs="Arial"/>
          <w:i w:val="0"/>
          <w:sz w:val="24"/>
        </w:rPr>
        <w:t>Is the proposal and its implementation route credible, and is the proposal transparent and effective? Is the technology to be developed clear?</w:t>
      </w:r>
    </w:p>
    <w:p w14:paraId="075B5AAD" w14:textId="77777777" w:rsidR="007C0FA3" w:rsidRPr="00E1129A" w:rsidRDefault="007C0FA3" w:rsidP="007C0FA3">
      <w:pPr>
        <w:numPr>
          <w:ilvl w:val="0"/>
          <w:numId w:val="79"/>
        </w:numPr>
        <w:jc w:val="both"/>
        <w:rPr>
          <w:rStyle w:val="Emphasis"/>
          <w:rFonts w:cs="Arial"/>
          <w:i w:val="0"/>
          <w:sz w:val="24"/>
        </w:rPr>
      </w:pPr>
      <w:r w:rsidRPr="00E1129A">
        <w:rPr>
          <w:rStyle w:val="Emphasis"/>
          <w:rFonts w:cs="Arial"/>
          <w:i w:val="0"/>
          <w:sz w:val="24"/>
        </w:rPr>
        <w:t>Does the consortium appear to have the ability to carry the project beyond the timeline of the project and in a manner that will result in successful commercialisation?</w:t>
      </w:r>
    </w:p>
    <w:p w14:paraId="56B2413D" w14:textId="77777777" w:rsidR="007C0FA3" w:rsidRPr="00E1129A" w:rsidRDefault="007C0FA3" w:rsidP="007C0FA3">
      <w:pPr>
        <w:jc w:val="both"/>
        <w:rPr>
          <w:rStyle w:val="Emphasis"/>
          <w:rFonts w:cs="Arial"/>
          <w:i w:val="0"/>
          <w:sz w:val="24"/>
          <w:u w:val="single"/>
        </w:rPr>
      </w:pPr>
      <w:r w:rsidRPr="00E1129A">
        <w:rPr>
          <w:rStyle w:val="Emphasis"/>
          <w:rFonts w:cs="Arial"/>
          <w:i w:val="0"/>
          <w:sz w:val="24"/>
          <w:u w:val="single"/>
        </w:rPr>
        <w:t>Coherence and effectiveness of proposal implementation (30%): Threshold 18</w:t>
      </w:r>
    </w:p>
    <w:p w14:paraId="0F7DA950" w14:textId="77777777" w:rsidR="007C0FA3" w:rsidRPr="00E1129A" w:rsidRDefault="007C0FA3" w:rsidP="007C0FA3">
      <w:pPr>
        <w:pStyle w:val="ListParagraph"/>
        <w:numPr>
          <w:ilvl w:val="0"/>
          <w:numId w:val="80"/>
        </w:numPr>
        <w:rPr>
          <w:rFonts w:eastAsiaTheme="minorHAnsi" w:cstheme="minorBidi"/>
          <w:iCs/>
          <w:sz w:val="24"/>
        </w:rPr>
      </w:pPr>
      <w:r w:rsidRPr="00E1129A">
        <w:rPr>
          <w:rFonts w:eastAsiaTheme="minorHAnsi" w:cstheme="minorBidi"/>
          <w:iCs/>
          <w:sz w:val="24"/>
        </w:rPr>
        <w:t>Are the proposed deliverables coherent with the proposed Work Packages and are specific and focused sufficiently to deliver the technical excellence within this project’s implementation?</w:t>
      </w:r>
    </w:p>
    <w:p w14:paraId="62D527F8" w14:textId="77777777" w:rsidR="007C0FA3" w:rsidRPr="00E1129A" w:rsidRDefault="007C0FA3" w:rsidP="007C0FA3">
      <w:pPr>
        <w:pStyle w:val="ListParagraph"/>
        <w:numPr>
          <w:ilvl w:val="0"/>
          <w:numId w:val="80"/>
        </w:numPr>
        <w:rPr>
          <w:rFonts w:eastAsiaTheme="minorHAnsi" w:cstheme="minorBidi"/>
          <w:iCs/>
          <w:sz w:val="24"/>
        </w:rPr>
      </w:pPr>
      <w:r w:rsidRPr="00E1129A">
        <w:rPr>
          <w:rFonts w:eastAsiaTheme="minorHAnsi" w:cstheme="minorBidi"/>
          <w:iCs/>
          <w:sz w:val="24"/>
        </w:rPr>
        <w:t xml:space="preserve">Are the timelines realistic and well balanced considering the risks and delays typical in a R&amp;I project? </w:t>
      </w:r>
    </w:p>
    <w:p w14:paraId="266B40FE" w14:textId="77777777" w:rsidR="007C0FA3" w:rsidRPr="00E1129A" w:rsidRDefault="007C0FA3" w:rsidP="007C0FA3">
      <w:pPr>
        <w:pStyle w:val="ListParagraph"/>
        <w:numPr>
          <w:ilvl w:val="0"/>
          <w:numId w:val="80"/>
        </w:numPr>
        <w:rPr>
          <w:rFonts w:eastAsiaTheme="minorHAnsi" w:cstheme="minorBidi"/>
          <w:iCs/>
          <w:sz w:val="24"/>
        </w:rPr>
      </w:pPr>
      <w:r w:rsidRPr="00E1129A">
        <w:rPr>
          <w:rFonts w:eastAsiaTheme="minorHAnsi" w:cstheme="minorBidi"/>
          <w:iCs/>
          <w:sz w:val="24"/>
        </w:rPr>
        <w:t>Is the work plan organized in a manner whereby delays in a work package will have minimal effect on the rest of the proposal?</w:t>
      </w:r>
    </w:p>
    <w:p w14:paraId="7BA91953" w14:textId="77777777" w:rsidR="007C0FA3" w:rsidRPr="00E1129A" w:rsidRDefault="007C0FA3" w:rsidP="007C0FA3">
      <w:pPr>
        <w:pStyle w:val="ListParagraph"/>
        <w:numPr>
          <w:ilvl w:val="0"/>
          <w:numId w:val="80"/>
        </w:numPr>
        <w:rPr>
          <w:rFonts w:eastAsiaTheme="minorHAnsi" w:cstheme="minorBidi"/>
          <w:iCs/>
          <w:sz w:val="24"/>
        </w:rPr>
      </w:pPr>
      <w:r w:rsidRPr="00E1129A">
        <w:rPr>
          <w:rFonts w:eastAsiaTheme="minorHAnsi" w:cstheme="minorBidi"/>
          <w:iCs/>
          <w:sz w:val="24"/>
        </w:rPr>
        <w:lastRenderedPageBreak/>
        <w:t>Is there coherence and effectiveness of the work plan, including appropriateness of the allocation of tasks?</w:t>
      </w:r>
    </w:p>
    <w:p w14:paraId="213D892E" w14:textId="77777777" w:rsidR="007C0FA3" w:rsidRPr="00E1129A" w:rsidRDefault="007C0FA3" w:rsidP="007C0FA3">
      <w:pPr>
        <w:pStyle w:val="ListParagraph"/>
        <w:numPr>
          <w:ilvl w:val="0"/>
          <w:numId w:val="80"/>
        </w:numPr>
        <w:rPr>
          <w:rFonts w:eastAsiaTheme="minorHAnsi" w:cstheme="minorBidi"/>
          <w:iCs/>
          <w:sz w:val="24"/>
        </w:rPr>
      </w:pPr>
      <w:r w:rsidRPr="00E1129A">
        <w:rPr>
          <w:rFonts w:eastAsiaTheme="minorHAnsi" w:cstheme="minorBidi"/>
          <w:iCs/>
          <w:sz w:val="24"/>
        </w:rPr>
        <w:t>Are resources satisfactory when considering the level of funding being requested?</w:t>
      </w:r>
    </w:p>
    <w:p w14:paraId="50C45F49" w14:textId="77777777" w:rsidR="007C0FA3" w:rsidRPr="00E1129A" w:rsidRDefault="007C0FA3" w:rsidP="007C0FA3">
      <w:pPr>
        <w:pStyle w:val="ListParagraph"/>
        <w:numPr>
          <w:ilvl w:val="0"/>
          <w:numId w:val="80"/>
        </w:numPr>
        <w:rPr>
          <w:rFonts w:eastAsiaTheme="minorHAnsi" w:cstheme="minorBidi"/>
          <w:iCs/>
          <w:sz w:val="24"/>
        </w:rPr>
      </w:pPr>
      <w:r w:rsidRPr="00E1129A">
        <w:rPr>
          <w:rFonts w:eastAsiaTheme="minorHAnsi" w:cstheme="minorBidi"/>
          <w:iCs/>
          <w:sz w:val="24"/>
        </w:rPr>
        <w:t>Have potential risks been factored into the work packages of the proposal? Are the mitigation strategies appropriate for the risks identified and capable of minimising hinderances to the project?</w:t>
      </w:r>
    </w:p>
    <w:p w14:paraId="1888487E" w14:textId="77777777" w:rsidR="007C0FA3" w:rsidRPr="00E1129A" w:rsidRDefault="007C0FA3" w:rsidP="007C0FA3">
      <w:pPr>
        <w:pStyle w:val="ListParagraph"/>
        <w:numPr>
          <w:ilvl w:val="0"/>
          <w:numId w:val="80"/>
        </w:numPr>
        <w:rPr>
          <w:rFonts w:eastAsiaTheme="minorHAnsi" w:cstheme="minorBidi"/>
          <w:iCs/>
          <w:sz w:val="24"/>
        </w:rPr>
      </w:pPr>
      <w:r w:rsidRPr="00E1129A">
        <w:rPr>
          <w:rFonts w:eastAsiaTheme="minorHAnsi" w:cstheme="minorBidi"/>
          <w:iCs/>
          <w:sz w:val="24"/>
        </w:rPr>
        <w:t>Are the proposed budgets coherent with the project ambitions and technology development, such that funds are planned to be used effectively and appropriately? In relation to the resources already available to the partner, will the items requested complete all resources necessary for the project to be completed?</w:t>
      </w:r>
    </w:p>
    <w:p w14:paraId="3F51BC80" w14:textId="77777777" w:rsidR="007C0FA3" w:rsidRPr="00E1129A" w:rsidRDefault="007C0FA3" w:rsidP="007C0FA3">
      <w:pPr>
        <w:jc w:val="both"/>
        <w:rPr>
          <w:rStyle w:val="Emphasis"/>
          <w:rFonts w:cs="Arial"/>
          <w:i w:val="0"/>
          <w:sz w:val="24"/>
          <w:lang w:val="en-GB"/>
        </w:rPr>
      </w:pPr>
      <w:r w:rsidRPr="00E1129A">
        <w:rPr>
          <w:rStyle w:val="Emphasis"/>
          <w:rFonts w:cs="Arial"/>
          <w:i w:val="0"/>
          <w:sz w:val="24"/>
          <w:u w:val="single"/>
        </w:rPr>
        <w:t>Exploitation of results and dissemination (20%): Threshold 12</w:t>
      </w:r>
    </w:p>
    <w:p w14:paraId="3DB95337" w14:textId="77777777" w:rsidR="007C0FA3" w:rsidRPr="00E1129A" w:rsidRDefault="007C0FA3" w:rsidP="007C0FA3">
      <w:pPr>
        <w:pStyle w:val="ListParagraph"/>
        <w:numPr>
          <w:ilvl w:val="0"/>
          <w:numId w:val="81"/>
        </w:numPr>
        <w:rPr>
          <w:iCs/>
          <w:sz w:val="24"/>
        </w:rPr>
      </w:pPr>
      <w:r w:rsidRPr="00E1129A">
        <w:rPr>
          <w:iCs/>
          <w:sz w:val="24"/>
        </w:rPr>
        <w:t>Does the proposal promise the minimum in dissemination as mandated by the rules for participation? (1 article in local media, 1 half day event, 1 research publication in an open access journal)</w:t>
      </w:r>
    </w:p>
    <w:p w14:paraId="09BA4139" w14:textId="77777777" w:rsidR="007C0FA3" w:rsidRPr="00E1129A" w:rsidRDefault="007C0FA3" w:rsidP="007C0FA3">
      <w:pPr>
        <w:pStyle w:val="ListParagraph"/>
        <w:numPr>
          <w:ilvl w:val="0"/>
          <w:numId w:val="81"/>
        </w:numPr>
        <w:rPr>
          <w:iCs/>
          <w:sz w:val="24"/>
        </w:rPr>
      </w:pPr>
      <w:r w:rsidRPr="00E1129A">
        <w:rPr>
          <w:iCs/>
          <w:sz w:val="24"/>
        </w:rPr>
        <w:t>Does the dissemination strategy also include other measures taking into consideration both reach and engagement in accordance with the nature of the project? Does the dissemination take into consideration the general public, commercial stakeholders and the research community?</w:t>
      </w:r>
    </w:p>
    <w:p w14:paraId="4964CBD2" w14:textId="77777777" w:rsidR="007C0FA3" w:rsidRPr="00E1129A" w:rsidRDefault="007C0FA3" w:rsidP="007C0FA3">
      <w:pPr>
        <w:pStyle w:val="ListParagraph"/>
        <w:numPr>
          <w:ilvl w:val="0"/>
          <w:numId w:val="81"/>
        </w:numPr>
        <w:rPr>
          <w:iCs/>
          <w:sz w:val="24"/>
        </w:rPr>
      </w:pPr>
      <w:r w:rsidRPr="00E1129A">
        <w:rPr>
          <w:iCs/>
          <w:sz w:val="24"/>
        </w:rPr>
        <w:t xml:space="preserve">How much does the route to IP protection follow the recommendations given from the Commercialisation Voucher Programme? Has a detailed strategy outlining IP protection been provided and is that strategy effective? </w:t>
      </w:r>
    </w:p>
    <w:p w14:paraId="3AEC2642" w14:textId="77777777" w:rsidR="007C0FA3" w:rsidRPr="00E1129A" w:rsidRDefault="007C0FA3" w:rsidP="007C0FA3">
      <w:pPr>
        <w:ind w:left="720"/>
        <w:rPr>
          <w:rStyle w:val="Emphasis"/>
          <w:rFonts w:cs="Arial"/>
          <w:i w:val="0"/>
          <w:sz w:val="24"/>
        </w:rPr>
      </w:pPr>
      <w:r w:rsidRPr="00E1129A">
        <w:rPr>
          <w:iCs/>
          <w:sz w:val="24"/>
        </w:rPr>
        <w:t>Have adequate funds for any major dissemination activities (open access fees, etc.) or IP protection strategies (Patents, trademarks, etc.) been identified when internal funds may not be sufficient? If included in the proposed budget, are they appropriate?</w:t>
      </w:r>
    </w:p>
    <w:p w14:paraId="10848C32" w14:textId="77777777" w:rsidR="007C0FA3" w:rsidRPr="00E1129A" w:rsidRDefault="007C0FA3" w:rsidP="007C0FA3">
      <w:pPr>
        <w:jc w:val="both"/>
        <w:rPr>
          <w:rStyle w:val="Emphasis"/>
          <w:rFonts w:cs="Arial"/>
          <w:i w:val="0"/>
          <w:sz w:val="24"/>
        </w:rPr>
      </w:pPr>
      <w:r w:rsidRPr="00E1129A">
        <w:rPr>
          <w:rStyle w:val="Emphasis"/>
          <w:rFonts w:cs="Arial"/>
          <w:i w:val="0"/>
          <w:sz w:val="24"/>
          <w:u w:val="single"/>
        </w:rPr>
        <w:t>Commercialisation and further development (20%): Threshold 12</w:t>
      </w:r>
    </w:p>
    <w:p w14:paraId="480301F3" w14:textId="77777777" w:rsidR="007C0FA3" w:rsidRPr="00E1129A" w:rsidRDefault="007C0FA3" w:rsidP="007C0FA3">
      <w:pPr>
        <w:pStyle w:val="ListParagraph"/>
        <w:numPr>
          <w:ilvl w:val="0"/>
          <w:numId w:val="82"/>
        </w:numPr>
        <w:rPr>
          <w:iCs/>
          <w:sz w:val="24"/>
        </w:rPr>
      </w:pPr>
      <w:r w:rsidRPr="00E1129A">
        <w:rPr>
          <w:iCs/>
          <w:sz w:val="24"/>
        </w:rPr>
        <w:t xml:space="preserve">Are the proposed outputs and outcomes coherent in terms of economic impact, employment and investment, with respect to the project ambition and funding requested? </w:t>
      </w:r>
    </w:p>
    <w:p w14:paraId="366EB26D" w14:textId="77777777" w:rsidR="007C0FA3" w:rsidRPr="00E1129A" w:rsidRDefault="007C0FA3" w:rsidP="007C0FA3">
      <w:pPr>
        <w:pStyle w:val="ListParagraph"/>
        <w:numPr>
          <w:ilvl w:val="0"/>
          <w:numId w:val="82"/>
        </w:numPr>
        <w:rPr>
          <w:iCs/>
          <w:sz w:val="24"/>
        </w:rPr>
      </w:pPr>
      <w:r w:rsidRPr="00E1129A">
        <w:rPr>
          <w:iCs/>
          <w:sz w:val="24"/>
        </w:rPr>
        <w:t xml:space="preserve">Is the proposed Technology Readiness Level (TRL) advancement consistent with that proposed in the Commercialisation Voucher Programme application, and is the move to higher TRL’s sufficiently ambitious, yet realistic? </w:t>
      </w:r>
    </w:p>
    <w:p w14:paraId="4FBFCFB2" w14:textId="77777777" w:rsidR="007C0FA3" w:rsidRPr="00E1129A" w:rsidRDefault="007C0FA3" w:rsidP="007C0FA3">
      <w:pPr>
        <w:pStyle w:val="ListParagraph"/>
        <w:numPr>
          <w:ilvl w:val="0"/>
          <w:numId w:val="82"/>
        </w:numPr>
        <w:rPr>
          <w:iCs/>
          <w:sz w:val="24"/>
        </w:rPr>
      </w:pPr>
      <w:r w:rsidRPr="00E1129A">
        <w:rPr>
          <w:iCs/>
          <w:sz w:val="24"/>
        </w:rPr>
        <w:lastRenderedPageBreak/>
        <w:t xml:space="preserve">Is the proposal informed by the results of the CVP? Have the outcomes of the CVP been clearly been incorporated into the proposal in a manner that will contribute to the successful commercialisation of the project? </w:t>
      </w:r>
    </w:p>
    <w:p w14:paraId="0C8FC02D" w14:textId="77777777" w:rsidR="007C0FA3" w:rsidRPr="00E1129A" w:rsidRDefault="007C0FA3" w:rsidP="007C0FA3">
      <w:pPr>
        <w:pStyle w:val="ListParagraph"/>
        <w:rPr>
          <w:rStyle w:val="Emphasis"/>
          <w:rFonts w:cs="Arial"/>
          <w:b/>
          <w:i w:val="0"/>
          <w:sz w:val="24"/>
        </w:rPr>
      </w:pPr>
      <w:r w:rsidRPr="00E1129A">
        <w:rPr>
          <w:iCs/>
          <w:sz w:val="24"/>
        </w:rPr>
        <w:t xml:space="preserve">Has a credible plan for commercialisation been reflected in the proposal in line with the maturity of the technology at the end of the project? Has a high-level plan been provided indicating the desired activities to be done after the life time of the project? </w:t>
      </w:r>
    </w:p>
    <w:p w14:paraId="01CC3007" w14:textId="134DF2A9" w:rsidR="007C0FA3" w:rsidRPr="00E1129A" w:rsidRDefault="007C0FA3" w:rsidP="007C0FA3">
      <w:pPr>
        <w:jc w:val="both"/>
        <w:rPr>
          <w:rStyle w:val="Emphasis"/>
          <w:rFonts w:cs="Arial"/>
          <w:bCs/>
          <w:i w:val="0"/>
          <w:sz w:val="24"/>
        </w:rPr>
      </w:pPr>
      <w:bookmarkStart w:id="291" w:name="_Hlk63244965"/>
      <w:r w:rsidRPr="00E1129A">
        <w:rPr>
          <w:rStyle w:val="Emphasis"/>
          <w:rFonts w:cs="Arial"/>
          <w:bCs/>
          <w:i w:val="0"/>
          <w:sz w:val="24"/>
        </w:rPr>
        <w:t xml:space="preserve">Kindly note that, for proposals including a partner applying under the GBER state aid route, an extra evaluation step </w:t>
      </w:r>
      <w:r w:rsidR="00AF0273">
        <w:rPr>
          <w:rStyle w:val="Emphasis"/>
          <w:rFonts w:cs="Arial"/>
          <w:bCs/>
          <w:i w:val="0"/>
          <w:sz w:val="24"/>
          <w:lang w:val="en-GB"/>
        </w:rPr>
        <w:t>may</w:t>
      </w:r>
      <w:r w:rsidRPr="00E1129A">
        <w:rPr>
          <w:rStyle w:val="Emphasis"/>
          <w:rFonts w:cs="Arial"/>
          <w:bCs/>
          <w:i w:val="0"/>
          <w:sz w:val="24"/>
        </w:rPr>
        <w:t xml:space="preserve"> be undertaken to assess the research type of each activity and determine the aid intensity after selection by the expert evaluators. Private entities are also subject to a due diligence evaluation. </w:t>
      </w:r>
      <w:bookmarkEnd w:id="291"/>
    </w:p>
    <w:p w14:paraId="6F85FE78" w14:textId="210157E0" w:rsidR="00250832" w:rsidRPr="00E1129A" w:rsidRDefault="00250832" w:rsidP="00250832">
      <w:pPr>
        <w:jc w:val="both"/>
        <w:rPr>
          <w:rStyle w:val="Emphasis"/>
          <w:rFonts w:cs="Arial"/>
          <w:sz w:val="24"/>
        </w:rPr>
      </w:pPr>
      <w:r w:rsidRPr="00E1129A">
        <w:rPr>
          <w:rStyle w:val="Emphasis"/>
          <w:rFonts w:cs="Arial"/>
          <w:b/>
          <w:i w:val="0"/>
          <w:sz w:val="24"/>
        </w:rPr>
        <w:t>Other considerations:</w:t>
      </w:r>
    </w:p>
    <w:p w14:paraId="0280312B" w14:textId="77777777" w:rsidR="00250832" w:rsidRPr="00E1129A" w:rsidRDefault="00250832" w:rsidP="00250832">
      <w:pPr>
        <w:jc w:val="both"/>
        <w:rPr>
          <w:rStyle w:val="Emphasis"/>
          <w:rFonts w:cs="Arial"/>
          <w:i w:val="0"/>
          <w:sz w:val="24"/>
        </w:rPr>
      </w:pPr>
      <w:r w:rsidRPr="00E1129A">
        <w:rPr>
          <w:rStyle w:val="Emphasis"/>
          <w:rFonts w:cs="Arial"/>
          <w:i w:val="0"/>
          <w:sz w:val="24"/>
        </w:rPr>
        <w:t xml:space="preserve">In the event that two or more projects obtain the same mark following evaluation, then </w:t>
      </w:r>
      <w:r w:rsidR="00D76A66" w:rsidRPr="00E1129A">
        <w:rPr>
          <w:rStyle w:val="Emphasis"/>
          <w:rFonts w:cs="Arial"/>
          <w:i w:val="0"/>
          <w:sz w:val="24"/>
        </w:rPr>
        <w:t>MCST</w:t>
      </w:r>
      <w:r w:rsidRPr="00E1129A">
        <w:rPr>
          <w:rStyle w:val="Emphasis"/>
          <w:rFonts w:cs="Arial"/>
          <w:i w:val="0"/>
          <w:sz w:val="24"/>
        </w:rPr>
        <w:t xml:space="preserve"> shall give priority to that project which provides the best consideration to:</w:t>
      </w:r>
    </w:p>
    <w:p w14:paraId="0AEADD92" w14:textId="77777777" w:rsidR="00250832" w:rsidRPr="00E1129A" w:rsidRDefault="00250832" w:rsidP="00BF2AF8">
      <w:pPr>
        <w:numPr>
          <w:ilvl w:val="0"/>
          <w:numId w:val="26"/>
        </w:numPr>
        <w:jc w:val="both"/>
        <w:rPr>
          <w:rStyle w:val="Emphasis"/>
          <w:rFonts w:cs="Arial"/>
          <w:i w:val="0"/>
          <w:sz w:val="24"/>
        </w:rPr>
      </w:pPr>
      <w:r w:rsidRPr="00E1129A">
        <w:rPr>
          <w:rStyle w:val="Emphasis"/>
          <w:rFonts w:cs="Arial"/>
          <w:i w:val="0"/>
          <w:sz w:val="24"/>
        </w:rPr>
        <w:t xml:space="preserve">the implementation of gender equality in the research project </w:t>
      </w:r>
    </w:p>
    <w:p w14:paraId="4C46C2F7" w14:textId="4B94EC83" w:rsidR="00250832" w:rsidRPr="00E1129A" w:rsidRDefault="00250832" w:rsidP="00E1129A">
      <w:pPr>
        <w:numPr>
          <w:ilvl w:val="0"/>
          <w:numId w:val="26"/>
        </w:numPr>
        <w:jc w:val="both"/>
        <w:rPr>
          <w:rStyle w:val="Emphasis"/>
          <w:rFonts w:cs="Arial"/>
          <w:i w:val="0"/>
          <w:sz w:val="24"/>
        </w:rPr>
      </w:pPr>
      <w:r w:rsidRPr="00E1129A">
        <w:rPr>
          <w:rStyle w:val="Emphasis"/>
          <w:rFonts w:cs="Arial"/>
          <w:i w:val="0"/>
          <w:sz w:val="24"/>
        </w:rPr>
        <w:t>other sources of co</w:t>
      </w:r>
      <w:r w:rsidR="008D3FAC" w:rsidRPr="00E1129A">
        <w:rPr>
          <w:rStyle w:val="Emphasis"/>
          <w:rFonts w:cs="Arial"/>
          <w:i w:val="0"/>
          <w:sz w:val="24"/>
        </w:rPr>
        <w:t>-</w:t>
      </w:r>
      <w:r w:rsidRPr="00E1129A">
        <w:rPr>
          <w:rStyle w:val="Emphasis"/>
          <w:rFonts w:cs="Arial"/>
          <w:i w:val="0"/>
          <w:sz w:val="24"/>
        </w:rPr>
        <w:t>financing aside from the industrial partner’s mandatory contribution. Such sources are to be listed in section 6 of the application form.</w:t>
      </w:r>
    </w:p>
    <w:p w14:paraId="51B25C10" w14:textId="77777777" w:rsidR="00250832" w:rsidRPr="00E1129A" w:rsidRDefault="00250832" w:rsidP="00250832">
      <w:pPr>
        <w:pStyle w:val="Heading1"/>
        <w:rPr>
          <w:rStyle w:val="Emphasis"/>
          <w:rFonts w:ascii="Arial" w:hAnsi="Arial" w:cs="Arial"/>
          <w:i w:val="0"/>
          <w:sz w:val="24"/>
        </w:rPr>
      </w:pPr>
      <w:bookmarkStart w:id="292" w:name="_Toc306038002"/>
      <w:bookmarkStart w:id="293" w:name="_Toc306786278"/>
      <w:bookmarkStart w:id="294" w:name="_Toc306038004"/>
      <w:bookmarkStart w:id="295" w:name="_Toc306786280"/>
      <w:bookmarkStart w:id="296" w:name="_Toc306038005"/>
      <w:bookmarkStart w:id="297" w:name="_Toc306786281"/>
      <w:bookmarkStart w:id="298" w:name="_Toc306038006"/>
      <w:bookmarkStart w:id="299" w:name="_Toc306786282"/>
      <w:bookmarkStart w:id="300" w:name="_Toc306038007"/>
      <w:bookmarkStart w:id="301" w:name="_Toc306786283"/>
      <w:bookmarkStart w:id="302" w:name="_Toc306038008"/>
      <w:bookmarkStart w:id="303" w:name="_Toc306786284"/>
      <w:bookmarkStart w:id="304" w:name="_Toc306038012"/>
      <w:bookmarkStart w:id="305" w:name="_Toc306786288"/>
      <w:bookmarkStart w:id="306" w:name="_Toc306038013"/>
      <w:bookmarkStart w:id="307" w:name="_Toc306786289"/>
      <w:bookmarkStart w:id="308" w:name="_Toc306038014"/>
      <w:bookmarkStart w:id="309" w:name="_Toc306786290"/>
      <w:bookmarkStart w:id="310" w:name="_Toc424864076"/>
      <w:bookmarkStart w:id="311" w:name="_Toc425162390"/>
      <w:bookmarkStart w:id="312" w:name="_Toc462661751"/>
      <w:bookmarkStart w:id="313" w:name="_Toc66776129"/>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Pr="00E1129A">
        <w:rPr>
          <w:rStyle w:val="Emphasis"/>
          <w:rFonts w:ascii="Arial" w:hAnsi="Arial" w:cs="Arial"/>
          <w:i w:val="0"/>
          <w:sz w:val="24"/>
        </w:rPr>
        <w:t>Post Selection Process</w:t>
      </w:r>
      <w:bookmarkEnd w:id="310"/>
      <w:bookmarkEnd w:id="311"/>
      <w:bookmarkEnd w:id="312"/>
      <w:bookmarkEnd w:id="313"/>
      <w:r w:rsidRPr="00E1129A">
        <w:rPr>
          <w:rStyle w:val="Emphasis"/>
          <w:rFonts w:ascii="Arial" w:hAnsi="Arial" w:cs="Arial"/>
          <w:i w:val="0"/>
          <w:sz w:val="24"/>
        </w:rPr>
        <w:t xml:space="preserve"> </w:t>
      </w:r>
    </w:p>
    <w:p w14:paraId="4282C5F4" w14:textId="77777777" w:rsidR="00250832" w:rsidRPr="00E1129A" w:rsidRDefault="00250832" w:rsidP="00BF2AF8">
      <w:pPr>
        <w:pStyle w:val="Heading2"/>
        <w:numPr>
          <w:ilvl w:val="1"/>
          <w:numId w:val="47"/>
        </w:numPr>
        <w:jc w:val="both"/>
        <w:rPr>
          <w:rStyle w:val="Emphasis"/>
          <w:rFonts w:ascii="Arial" w:hAnsi="Arial" w:cs="Arial"/>
          <w:i w:val="0"/>
        </w:rPr>
      </w:pPr>
      <w:bookmarkStart w:id="314" w:name="_Toc424864077"/>
      <w:bookmarkStart w:id="315" w:name="_Toc425162391"/>
      <w:bookmarkStart w:id="316" w:name="_Toc462661752"/>
      <w:bookmarkStart w:id="317" w:name="_Toc66776130"/>
      <w:r w:rsidRPr="00E1129A">
        <w:rPr>
          <w:rStyle w:val="Emphasis"/>
          <w:rFonts w:ascii="Arial" w:hAnsi="Arial" w:cs="Arial"/>
          <w:i w:val="0"/>
        </w:rPr>
        <w:t>The Grant Agreement</w:t>
      </w:r>
      <w:bookmarkEnd w:id="314"/>
      <w:bookmarkEnd w:id="315"/>
      <w:bookmarkEnd w:id="316"/>
      <w:bookmarkEnd w:id="317"/>
      <w:r w:rsidRPr="00E1129A">
        <w:rPr>
          <w:rStyle w:val="Emphasis"/>
          <w:rFonts w:ascii="Arial" w:hAnsi="Arial" w:cs="Arial"/>
          <w:i w:val="0"/>
        </w:rPr>
        <w:t xml:space="preserve"> </w:t>
      </w:r>
    </w:p>
    <w:p w14:paraId="0E4BCD9F" w14:textId="2B424A03" w:rsidR="00250832" w:rsidRPr="00E1129A" w:rsidRDefault="00250832" w:rsidP="00250832">
      <w:pPr>
        <w:jc w:val="both"/>
        <w:rPr>
          <w:rStyle w:val="Emphasis"/>
          <w:rFonts w:cs="Arial"/>
          <w:i w:val="0"/>
          <w:sz w:val="24"/>
        </w:rPr>
      </w:pPr>
      <w:r w:rsidRPr="00E1129A">
        <w:rPr>
          <w:rStyle w:val="Emphasis"/>
          <w:rFonts w:cs="Arial"/>
          <w:i w:val="0"/>
          <w:sz w:val="24"/>
        </w:rPr>
        <w:t xml:space="preserve">Following the successful evaluation of the application, the Consortium members will be invited to sign a Grant Agreement establishing the terms and conditions governing the financing of the project. The Project Application including but not limited to milestones, compliance and reporting obligations, and the IP agreement shall constitute an integral part of the Grant Agreement. </w:t>
      </w:r>
    </w:p>
    <w:p w14:paraId="06F9ED8F" w14:textId="6296D83D" w:rsidR="00250832" w:rsidRPr="00E1129A" w:rsidRDefault="00250832" w:rsidP="00250832">
      <w:pPr>
        <w:jc w:val="both"/>
        <w:rPr>
          <w:rStyle w:val="Emphasis"/>
          <w:rFonts w:cs="Arial"/>
          <w:i w:val="0"/>
          <w:sz w:val="24"/>
        </w:rPr>
      </w:pPr>
      <w:r w:rsidRPr="00E1129A">
        <w:rPr>
          <w:rStyle w:val="Emphasis"/>
          <w:rFonts w:cs="Arial"/>
          <w:i w:val="0"/>
          <w:sz w:val="24"/>
        </w:rPr>
        <w:t xml:space="preserve">Hard copies of the Grant Agreement must be signed by all members of the Consortium within </w:t>
      </w:r>
      <w:r w:rsidR="00360854" w:rsidRPr="00E1129A">
        <w:rPr>
          <w:rStyle w:val="Emphasis"/>
          <w:rFonts w:cs="Arial"/>
          <w:b/>
          <w:bCs/>
          <w:i w:val="0"/>
          <w:sz w:val="24"/>
        </w:rPr>
        <w:t xml:space="preserve">two </w:t>
      </w:r>
      <w:r w:rsidRPr="00E1129A">
        <w:rPr>
          <w:rStyle w:val="Emphasis"/>
          <w:rFonts w:cs="Arial"/>
          <w:b/>
          <w:bCs/>
          <w:i w:val="0"/>
          <w:sz w:val="24"/>
        </w:rPr>
        <w:t>(</w:t>
      </w:r>
      <w:r w:rsidR="00360854" w:rsidRPr="00E1129A">
        <w:rPr>
          <w:rStyle w:val="Emphasis"/>
          <w:rFonts w:cs="Arial"/>
          <w:b/>
          <w:bCs/>
          <w:i w:val="0"/>
          <w:sz w:val="24"/>
        </w:rPr>
        <w:t>2</w:t>
      </w:r>
      <w:r w:rsidRPr="00E1129A">
        <w:rPr>
          <w:rStyle w:val="Emphasis"/>
          <w:rFonts w:cs="Arial"/>
          <w:b/>
          <w:bCs/>
          <w:i w:val="0"/>
          <w:sz w:val="24"/>
        </w:rPr>
        <w:t>) week</w:t>
      </w:r>
      <w:r w:rsidR="00360854" w:rsidRPr="00E1129A">
        <w:rPr>
          <w:rStyle w:val="Emphasis"/>
          <w:rFonts w:cs="Arial"/>
          <w:b/>
          <w:bCs/>
          <w:i w:val="0"/>
          <w:sz w:val="24"/>
        </w:rPr>
        <w:t>s</w:t>
      </w:r>
      <w:r w:rsidRPr="00E1129A">
        <w:rPr>
          <w:rStyle w:val="Emphasis"/>
          <w:rFonts w:cs="Arial"/>
          <w:i w:val="0"/>
          <w:sz w:val="24"/>
        </w:rPr>
        <w:t xml:space="preserve"> from the date on which the Project Coordinator receives them. The project leader should ensure that all members of Consortium are available to provide their signature during this </w:t>
      </w:r>
      <w:r w:rsidR="00360854">
        <w:rPr>
          <w:rStyle w:val="Emphasis"/>
          <w:rFonts w:cs="Arial"/>
          <w:i w:val="0"/>
          <w:sz w:val="24"/>
        </w:rPr>
        <w:t>2-</w:t>
      </w:r>
      <w:r w:rsidR="00360854" w:rsidRPr="00362E40">
        <w:rPr>
          <w:rStyle w:val="Emphasis"/>
          <w:rFonts w:cs="Arial"/>
          <w:i w:val="0"/>
          <w:sz w:val="24"/>
        </w:rPr>
        <w:t>week</w:t>
      </w:r>
      <w:r w:rsidRPr="00E1129A">
        <w:rPr>
          <w:rStyle w:val="Emphasis"/>
          <w:rFonts w:cs="Arial"/>
          <w:i w:val="0"/>
          <w:sz w:val="24"/>
        </w:rPr>
        <w:t xml:space="preserve"> timeframe</w:t>
      </w:r>
      <w:r w:rsidR="00360854">
        <w:rPr>
          <w:rStyle w:val="Emphasis"/>
          <w:rFonts w:cs="Arial"/>
          <w:i w:val="0"/>
          <w:sz w:val="24"/>
        </w:rPr>
        <w:t xml:space="preserve">, where </w:t>
      </w:r>
      <w:r w:rsidR="00B01019">
        <w:rPr>
          <w:rStyle w:val="Emphasis"/>
          <w:rFonts w:cs="Arial"/>
          <w:i w:val="0"/>
          <w:sz w:val="24"/>
        </w:rPr>
        <w:t>a legal representative is not available a proxy should sign</w:t>
      </w:r>
      <w:r w:rsidRPr="00E1129A">
        <w:rPr>
          <w:rStyle w:val="Emphasis"/>
          <w:rFonts w:cs="Arial"/>
          <w:i w:val="0"/>
          <w:sz w:val="24"/>
        </w:rPr>
        <w:t>. Failure to comply with the stipulated timeframe will result in a withdrawal of the offer for funding.</w:t>
      </w:r>
    </w:p>
    <w:p w14:paraId="3D1B3EC5" w14:textId="4FF27A1F" w:rsidR="00250832" w:rsidRPr="00E1129A" w:rsidRDefault="00250832" w:rsidP="00250832">
      <w:pPr>
        <w:jc w:val="both"/>
        <w:rPr>
          <w:rStyle w:val="Emphasis"/>
          <w:rFonts w:cs="Arial"/>
          <w:i w:val="0"/>
          <w:sz w:val="24"/>
        </w:rPr>
      </w:pPr>
      <w:r w:rsidRPr="00E1129A">
        <w:rPr>
          <w:rStyle w:val="Emphasis"/>
          <w:rFonts w:cs="Arial"/>
          <w:i w:val="0"/>
          <w:sz w:val="24"/>
        </w:rPr>
        <w:t xml:space="preserve">Together with the signed copies of the Grant Agreement, the Project Coordinator must </w:t>
      </w:r>
      <w:proofErr w:type="gramStart"/>
      <w:r w:rsidRPr="00E1129A">
        <w:rPr>
          <w:rStyle w:val="Emphasis"/>
          <w:rFonts w:cs="Arial"/>
          <w:i w:val="0"/>
          <w:sz w:val="24"/>
        </w:rPr>
        <w:t>related</w:t>
      </w:r>
      <w:proofErr w:type="gramEnd"/>
      <w:r w:rsidRPr="00E1129A">
        <w:rPr>
          <w:rStyle w:val="Emphasis"/>
          <w:rFonts w:cs="Arial"/>
          <w:i w:val="0"/>
          <w:sz w:val="24"/>
        </w:rPr>
        <w:t xml:space="preserve"> to the project and an abstract on the project. These will be used to publicise the award.</w:t>
      </w:r>
    </w:p>
    <w:p w14:paraId="5943F1C4" w14:textId="77777777" w:rsidR="00250832" w:rsidRPr="00E1129A" w:rsidRDefault="00250832" w:rsidP="00250832">
      <w:pPr>
        <w:pStyle w:val="Heading2"/>
        <w:rPr>
          <w:rStyle w:val="Emphasis"/>
          <w:rFonts w:ascii="Arial" w:hAnsi="Arial" w:cs="Arial"/>
          <w:i w:val="0"/>
        </w:rPr>
      </w:pPr>
      <w:bookmarkStart w:id="318" w:name="_Toc306953309"/>
      <w:bookmarkStart w:id="319" w:name="_Toc424864078"/>
      <w:bookmarkStart w:id="320" w:name="_Toc425162392"/>
      <w:bookmarkStart w:id="321" w:name="_Toc462661753"/>
      <w:bookmarkStart w:id="322" w:name="_Toc66776131"/>
      <w:bookmarkEnd w:id="318"/>
      <w:r w:rsidRPr="00E1129A">
        <w:rPr>
          <w:rStyle w:val="Emphasis"/>
          <w:rFonts w:ascii="Arial" w:hAnsi="Arial" w:cs="Arial"/>
          <w:i w:val="0"/>
        </w:rPr>
        <w:lastRenderedPageBreak/>
        <w:t>Start Date and End Date</w:t>
      </w:r>
      <w:bookmarkEnd w:id="319"/>
      <w:bookmarkEnd w:id="320"/>
      <w:bookmarkEnd w:id="321"/>
      <w:bookmarkEnd w:id="322"/>
    </w:p>
    <w:p w14:paraId="1E9EE31E" w14:textId="77777777" w:rsidR="00250832" w:rsidRPr="00E1129A" w:rsidRDefault="00250832" w:rsidP="00250832">
      <w:pPr>
        <w:jc w:val="both"/>
        <w:rPr>
          <w:rStyle w:val="Emphasis"/>
          <w:rFonts w:cs="Arial"/>
          <w:i w:val="0"/>
          <w:sz w:val="24"/>
        </w:rPr>
      </w:pPr>
      <w:r w:rsidRPr="00E1129A">
        <w:rPr>
          <w:rStyle w:val="Emphasis"/>
          <w:rFonts w:cs="Arial"/>
          <w:i w:val="0"/>
          <w:sz w:val="24"/>
        </w:rPr>
        <w:t xml:space="preserve">The project will start on a pre-determined date as agreed by all the respective parties and determined in the Grant Agreement, which date shall be a date after the date of signature of this agreement by the Executive Chairman of the Malta Council for Science and Technology </w:t>
      </w:r>
    </w:p>
    <w:p w14:paraId="34A1A817" w14:textId="2443C890" w:rsidR="00250832" w:rsidRPr="00E1129A" w:rsidRDefault="00250832" w:rsidP="00250832">
      <w:pPr>
        <w:jc w:val="both"/>
        <w:rPr>
          <w:rStyle w:val="Emphasis"/>
          <w:rFonts w:cs="Arial"/>
          <w:i w:val="0"/>
          <w:sz w:val="24"/>
        </w:rPr>
      </w:pPr>
      <w:bookmarkStart w:id="323" w:name="_Ref307925751"/>
      <w:r w:rsidRPr="00E1129A">
        <w:rPr>
          <w:rStyle w:val="Emphasis"/>
          <w:rFonts w:cs="Arial"/>
          <w:i w:val="0"/>
          <w:sz w:val="24"/>
        </w:rPr>
        <w:t xml:space="preserve"> (Hereinafter the “Agreement Date”).</w:t>
      </w:r>
      <w:bookmarkEnd w:id="323"/>
    </w:p>
    <w:p w14:paraId="38BA407D" w14:textId="77777777" w:rsidR="00250832" w:rsidRPr="00E1129A" w:rsidRDefault="00D76A66" w:rsidP="00250832">
      <w:pPr>
        <w:jc w:val="both"/>
        <w:rPr>
          <w:rStyle w:val="Emphasis"/>
          <w:rFonts w:cs="Arial"/>
          <w:i w:val="0"/>
          <w:sz w:val="24"/>
        </w:rPr>
      </w:pPr>
      <w:r w:rsidRPr="00E1129A">
        <w:rPr>
          <w:rStyle w:val="Emphasis"/>
          <w:rFonts w:cs="Arial"/>
          <w:i w:val="0"/>
          <w:sz w:val="24"/>
        </w:rPr>
        <w:t>MCST</w:t>
      </w:r>
      <w:r w:rsidR="00250832" w:rsidRPr="00E1129A">
        <w:rPr>
          <w:rStyle w:val="Emphasis"/>
          <w:rFonts w:cs="Arial"/>
          <w:i w:val="0"/>
          <w:sz w:val="24"/>
        </w:rPr>
        <w:t xml:space="preserve"> will endeavour to transfer the first tranche of funding to the Lead Partner’s Project account as soon as possible after the Agreement Date, as described in the Grant Agreement.</w:t>
      </w:r>
    </w:p>
    <w:p w14:paraId="7140C8E2" w14:textId="5771F2DC" w:rsidR="00250832" w:rsidRPr="00E1129A" w:rsidRDefault="00250832" w:rsidP="00250832">
      <w:pPr>
        <w:jc w:val="both"/>
        <w:rPr>
          <w:rStyle w:val="Emphasis"/>
          <w:rFonts w:cs="Arial"/>
          <w:i w:val="0"/>
          <w:sz w:val="24"/>
        </w:rPr>
      </w:pPr>
      <w:r w:rsidRPr="00E1129A">
        <w:rPr>
          <w:rStyle w:val="Emphasis"/>
          <w:rFonts w:cs="Arial"/>
          <w:i w:val="0"/>
          <w:sz w:val="24"/>
        </w:rPr>
        <w:t>Between the Agreement Date and the Start Date, the Consortium should ensure that all activities required for a smooth project start are completed. These may include but not limited to:</w:t>
      </w:r>
    </w:p>
    <w:p w14:paraId="5D678B3F" w14:textId="77777777" w:rsidR="00250832" w:rsidRPr="00E1129A" w:rsidRDefault="00250832" w:rsidP="00BF2AF8">
      <w:pPr>
        <w:numPr>
          <w:ilvl w:val="0"/>
          <w:numId w:val="34"/>
        </w:numPr>
        <w:jc w:val="both"/>
        <w:rPr>
          <w:rStyle w:val="Emphasis"/>
          <w:rFonts w:cs="Arial"/>
          <w:i w:val="0"/>
          <w:sz w:val="24"/>
        </w:rPr>
      </w:pPr>
      <w:r w:rsidRPr="00E1129A">
        <w:rPr>
          <w:rStyle w:val="Emphasis"/>
          <w:rFonts w:cs="Arial"/>
          <w:i w:val="0"/>
          <w:sz w:val="24"/>
        </w:rPr>
        <w:t>obtaining quotations for procurement purposes</w:t>
      </w:r>
    </w:p>
    <w:p w14:paraId="6855E78C" w14:textId="497EC4C1" w:rsidR="00250832" w:rsidRPr="00E1129A" w:rsidRDefault="00250832" w:rsidP="00BF2AF8">
      <w:pPr>
        <w:numPr>
          <w:ilvl w:val="0"/>
          <w:numId w:val="34"/>
        </w:numPr>
        <w:jc w:val="both"/>
        <w:rPr>
          <w:rStyle w:val="Emphasis"/>
          <w:rFonts w:cs="Arial"/>
          <w:i w:val="0"/>
          <w:sz w:val="24"/>
        </w:rPr>
      </w:pPr>
      <w:r w:rsidRPr="00E1129A">
        <w:rPr>
          <w:rStyle w:val="Emphasis"/>
          <w:rFonts w:cs="Arial"/>
          <w:i w:val="0"/>
          <w:sz w:val="24"/>
        </w:rPr>
        <w:t xml:space="preserve">issuing a </w:t>
      </w:r>
      <w:r w:rsidR="00B01019" w:rsidRPr="00362E40">
        <w:rPr>
          <w:rStyle w:val="Emphasis"/>
          <w:rFonts w:cs="Arial"/>
          <w:i w:val="0"/>
          <w:sz w:val="24"/>
        </w:rPr>
        <w:t>human resource</w:t>
      </w:r>
      <w:r w:rsidRPr="00E1129A">
        <w:rPr>
          <w:rStyle w:val="Emphasis"/>
          <w:rFonts w:cs="Arial"/>
          <w:i w:val="0"/>
          <w:sz w:val="24"/>
        </w:rPr>
        <w:t xml:space="preserve"> </w:t>
      </w:r>
      <w:proofErr w:type="gramStart"/>
      <w:r w:rsidRPr="00E1129A">
        <w:rPr>
          <w:rStyle w:val="Emphasis"/>
          <w:rFonts w:cs="Arial"/>
          <w:i w:val="0"/>
          <w:sz w:val="24"/>
        </w:rPr>
        <w:t>call</w:t>
      </w:r>
      <w:r w:rsidR="00B01019">
        <w:rPr>
          <w:rStyle w:val="Emphasis"/>
          <w:rFonts w:cs="Arial"/>
          <w:i w:val="0"/>
          <w:sz w:val="24"/>
        </w:rPr>
        <w:t>s</w:t>
      </w:r>
      <w:proofErr w:type="gramEnd"/>
    </w:p>
    <w:p w14:paraId="2C5CE266" w14:textId="1F4EE9FF" w:rsidR="00250832" w:rsidRPr="00E1129A" w:rsidRDefault="00250832" w:rsidP="00E1129A">
      <w:pPr>
        <w:numPr>
          <w:ilvl w:val="0"/>
          <w:numId w:val="34"/>
        </w:numPr>
        <w:jc w:val="both"/>
        <w:rPr>
          <w:rStyle w:val="Emphasis"/>
          <w:rFonts w:cs="Arial"/>
          <w:i w:val="0"/>
          <w:sz w:val="24"/>
        </w:rPr>
      </w:pPr>
      <w:r w:rsidRPr="00E1129A">
        <w:rPr>
          <w:rStyle w:val="Emphasis"/>
          <w:rFonts w:cs="Arial"/>
          <w:i w:val="0"/>
          <w:sz w:val="24"/>
        </w:rPr>
        <w:t>opening a bank account for the depositing of the first tranche</w:t>
      </w:r>
    </w:p>
    <w:p w14:paraId="02662CF0" w14:textId="5FEEA541" w:rsidR="00250832" w:rsidRPr="00E1129A" w:rsidRDefault="00250832" w:rsidP="00250832">
      <w:pPr>
        <w:jc w:val="both"/>
        <w:rPr>
          <w:rStyle w:val="Emphasis"/>
          <w:rFonts w:cs="Arial"/>
          <w:bCs/>
          <w:i w:val="0"/>
          <w:sz w:val="24"/>
        </w:rPr>
      </w:pPr>
      <w:r w:rsidRPr="00E1129A">
        <w:rPr>
          <w:rStyle w:val="Emphasis"/>
          <w:rFonts w:cs="Arial"/>
          <w:b/>
          <w:i w:val="0"/>
          <w:sz w:val="24"/>
        </w:rPr>
        <w:t>To be eligible for funding, all expenses must be incurred between the Start Date and the End Date of the Project.</w:t>
      </w:r>
      <w:r w:rsidR="00B01019">
        <w:rPr>
          <w:rStyle w:val="Emphasis"/>
          <w:rFonts w:cs="Arial"/>
          <w:b/>
          <w:i w:val="0"/>
          <w:sz w:val="24"/>
        </w:rPr>
        <w:t xml:space="preserve"> </w:t>
      </w:r>
      <w:r w:rsidR="00B01019">
        <w:rPr>
          <w:rStyle w:val="Emphasis"/>
          <w:rFonts w:cs="Arial"/>
          <w:bCs/>
          <w:i w:val="0"/>
          <w:sz w:val="24"/>
        </w:rPr>
        <w:t>This includes and is not limited to any publication costs.</w:t>
      </w:r>
    </w:p>
    <w:p w14:paraId="6FFFAFE2" w14:textId="77777777" w:rsidR="00250832" w:rsidRPr="00E1129A" w:rsidRDefault="00250832" w:rsidP="00250832">
      <w:pPr>
        <w:pStyle w:val="Heading1"/>
        <w:rPr>
          <w:rStyle w:val="Emphasis"/>
          <w:rFonts w:ascii="Arial" w:hAnsi="Arial" w:cs="Arial"/>
          <w:i w:val="0"/>
          <w:sz w:val="24"/>
        </w:rPr>
      </w:pPr>
      <w:bookmarkStart w:id="324" w:name="_Toc306786293"/>
      <w:bookmarkStart w:id="325" w:name="_Toc306953312"/>
      <w:bookmarkStart w:id="326" w:name="_Toc306038020"/>
      <w:bookmarkStart w:id="327" w:name="_Toc306786298"/>
      <w:bookmarkStart w:id="328" w:name="_Toc306038024"/>
      <w:bookmarkStart w:id="329" w:name="_Toc306786302"/>
      <w:bookmarkStart w:id="330" w:name="_Toc306038028"/>
      <w:bookmarkStart w:id="331" w:name="_Toc306786306"/>
      <w:bookmarkStart w:id="332" w:name="_Toc306038029"/>
      <w:bookmarkStart w:id="333" w:name="_Toc306786307"/>
      <w:bookmarkStart w:id="334" w:name="_Toc424864079"/>
      <w:bookmarkStart w:id="335" w:name="_Toc425162393"/>
      <w:bookmarkStart w:id="336" w:name="_Toc462661754"/>
      <w:bookmarkStart w:id="337" w:name="_Toc66776132"/>
      <w:bookmarkEnd w:id="324"/>
      <w:bookmarkEnd w:id="325"/>
      <w:bookmarkEnd w:id="326"/>
      <w:bookmarkEnd w:id="327"/>
      <w:bookmarkEnd w:id="328"/>
      <w:bookmarkEnd w:id="329"/>
      <w:bookmarkEnd w:id="330"/>
      <w:bookmarkEnd w:id="331"/>
      <w:bookmarkEnd w:id="332"/>
      <w:bookmarkEnd w:id="333"/>
      <w:r w:rsidRPr="00E1129A">
        <w:rPr>
          <w:rStyle w:val="Emphasis"/>
          <w:rFonts w:ascii="Arial" w:hAnsi="Arial" w:cs="Arial"/>
          <w:i w:val="0"/>
          <w:sz w:val="24"/>
        </w:rPr>
        <w:t>Double Funding</w:t>
      </w:r>
      <w:bookmarkEnd w:id="334"/>
      <w:bookmarkEnd w:id="335"/>
      <w:bookmarkEnd w:id="336"/>
      <w:bookmarkEnd w:id="337"/>
    </w:p>
    <w:p w14:paraId="34BBD272" w14:textId="317392DC" w:rsidR="00250832" w:rsidRPr="00E1129A" w:rsidRDefault="00250832" w:rsidP="00250832">
      <w:pPr>
        <w:jc w:val="both"/>
        <w:rPr>
          <w:rStyle w:val="Emphasis"/>
          <w:rFonts w:cs="Arial"/>
          <w:i w:val="0"/>
          <w:sz w:val="24"/>
        </w:rPr>
      </w:pPr>
      <w:r w:rsidRPr="00E1129A">
        <w:rPr>
          <w:rStyle w:val="Emphasis"/>
          <w:rFonts w:cs="Arial"/>
          <w:i w:val="0"/>
          <w:sz w:val="24"/>
        </w:rPr>
        <w:t xml:space="preserve">Funding under this Programme is made available on the basis that none of the project Partners have benefited and will not benefit from any other grant or financial incentive of whatever nature, applied for and/or utilised for the same scope as that subject of the funding requested under this Programme. Provided that, in the case where the application covers work that is part of a larger project, the Partner must submit a table as an appendix to the application form that shows a comprehensive list of the items of work and the source of funding for each item. </w:t>
      </w:r>
    </w:p>
    <w:p w14:paraId="2AF8A1FD" w14:textId="5B9C022D" w:rsidR="00250832" w:rsidRPr="00E1129A" w:rsidRDefault="00250832" w:rsidP="00250832">
      <w:pPr>
        <w:jc w:val="both"/>
        <w:rPr>
          <w:rStyle w:val="Emphasis"/>
          <w:rFonts w:cs="Arial"/>
          <w:i w:val="0"/>
          <w:sz w:val="24"/>
        </w:rPr>
      </w:pPr>
      <w:r w:rsidRPr="00E1129A">
        <w:rPr>
          <w:rStyle w:val="Emphasis"/>
          <w:rFonts w:cs="Arial"/>
          <w:i w:val="0"/>
          <w:sz w:val="24"/>
        </w:rPr>
        <w:t xml:space="preserve">By signing the Grant Agreement, project partners are automatically accepting and authorising </w:t>
      </w:r>
      <w:r w:rsidR="00D76A66" w:rsidRPr="00E1129A">
        <w:rPr>
          <w:rStyle w:val="Emphasis"/>
          <w:rFonts w:cs="Arial"/>
          <w:i w:val="0"/>
          <w:sz w:val="24"/>
        </w:rPr>
        <w:t>MCST</w:t>
      </w:r>
      <w:r w:rsidRPr="00E1129A">
        <w:rPr>
          <w:rStyle w:val="Emphasis"/>
          <w:rFonts w:cs="Arial"/>
          <w:i w:val="0"/>
          <w:sz w:val="24"/>
        </w:rPr>
        <w:t xml:space="preserve"> to exchange essential information related to the project with other funding agencies, both local and overseas, for any necessary checks. Any occurrence of double funding should be communicated in writing to the Unit Director prior to the signing of the Grant Agreement.  </w:t>
      </w:r>
    </w:p>
    <w:p w14:paraId="1F6B2E05" w14:textId="77777777" w:rsidR="00250832" w:rsidRPr="00E1129A" w:rsidRDefault="00250832" w:rsidP="00250832">
      <w:pPr>
        <w:pStyle w:val="Heading1"/>
        <w:rPr>
          <w:rStyle w:val="Emphasis"/>
          <w:rFonts w:ascii="Arial" w:hAnsi="Arial" w:cs="Arial"/>
          <w:i w:val="0"/>
          <w:sz w:val="24"/>
        </w:rPr>
      </w:pPr>
      <w:bookmarkStart w:id="338" w:name="_Toc424864080"/>
      <w:bookmarkStart w:id="339" w:name="_Toc425162394"/>
      <w:bookmarkStart w:id="340" w:name="_Toc462661755"/>
      <w:bookmarkStart w:id="341" w:name="_Toc66776133"/>
      <w:r w:rsidRPr="00E1129A">
        <w:rPr>
          <w:rStyle w:val="Emphasis"/>
          <w:rFonts w:ascii="Arial" w:hAnsi="Arial" w:cs="Arial"/>
          <w:i w:val="0"/>
          <w:sz w:val="24"/>
        </w:rPr>
        <w:lastRenderedPageBreak/>
        <w:t>Funding, Management and Progress Monitoring</w:t>
      </w:r>
      <w:bookmarkEnd w:id="338"/>
      <w:bookmarkEnd w:id="339"/>
      <w:bookmarkEnd w:id="340"/>
      <w:bookmarkEnd w:id="341"/>
    </w:p>
    <w:p w14:paraId="6DD137C0" w14:textId="77777777" w:rsidR="00250832" w:rsidRPr="00E1129A" w:rsidRDefault="00250832" w:rsidP="00BF2AF8">
      <w:pPr>
        <w:pStyle w:val="Heading2"/>
        <w:numPr>
          <w:ilvl w:val="1"/>
          <w:numId w:val="48"/>
        </w:numPr>
        <w:rPr>
          <w:rStyle w:val="Emphasis"/>
          <w:rFonts w:ascii="Arial" w:hAnsi="Arial" w:cs="Arial"/>
          <w:i w:val="0"/>
        </w:rPr>
      </w:pPr>
      <w:bookmarkStart w:id="342" w:name="_Ref307990627"/>
      <w:bookmarkStart w:id="343" w:name="_Toc424864081"/>
      <w:bookmarkStart w:id="344" w:name="_Toc425162395"/>
      <w:bookmarkStart w:id="345" w:name="_Toc462661756"/>
      <w:bookmarkStart w:id="346" w:name="_Toc66776134"/>
      <w:r w:rsidRPr="00E1129A">
        <w:rPr>
          <w:rStyle w:val="Emphasis"/>
          <w:rFonts w:ascii="Arial" w:hAnsi="Arial" w:cs="Arial"/>
          <w:i w:val="0"/>
        </w:rPr>
        <w:t>Allocation and Disbursement of Funding</w:t>
      </w:r>
      <w:bookmarkEnd w:id="342"/>
      <w:bookmarkEnd w:id="343"/>
      <w:bookmarkEnd w:id="344"/>
      <w:bookmarkEnd w:id="345"/>
      <w:bookmarkEnd w:id="346"/>
    </w:p>
    <w:p w14:paraId="63952CBB" w14:textId="73CAE0D2" w:rsidR="00250832" w:rsidRPr="00E1129A" w:rsidRDefault="00250832" w:rsidP="00250832">
      <w:pPr>
        <w:jc w:val="both"/>
        <w:rPr>
          <w:rStyle w:val="Emphasis"/>
          <w:rFonts w:cs="Arial"/>
          <w:i w:val="0"/>
          <w:sz w:val="24"/>
        </w:rPr>
      </w:pPr>
      <w:r w:rsidRPr="00E1129A">
        <w:rPr>
          <w:rStyle w:val="Emphasis"/>
          <w:rFonts w:cs="Arial"/>
          <w:i w:val="0"/>
          <w:sz w:val="24"/>
        </w:rPr>
        <w:t>For the purposes of funding and reporting, a project submission shall be divided into a number of Stages. Each Stage shall be 12 months</w:t>
      </w:r>
      <w:r w:rsidR="00722FAB" w:rsidRPr="00E1129A">
        <w:rPr>
          <w:rStyle w:val="Emphasis"/>
          <w:rFonts w:cs="Arial"/>
          <w:i w:val="0"/>
          <w:sz w:val="24"/>
        </w:rPr>
        <w:t xml:space="preserve"> in</w:t>
      </w:r>
      <w:r w:rsidRPr="00E1129A">
        <w:rPr>
          <w:rStyle w:val="Emphasis"/>
          <w:rFonts w:cs="Arial"/>
          <w:i w:val="0"/>
          <w:sz w:val="24"/>
        </w:rPr>
        <w:t xml:space="preserve"> duration</w:t>
      </w:r>
      <w:r w:rsidR="00722FAB" w:rsidRPr="00E1129A">
        <w:rPr>
          <w:rStyle w:val="Emphasis"/>
          <w:rFonts w:cs="Arial"/>
          <w:i w:val="0"/>
          <w:sz w:val="24"/>
        </w:rPr>
        <w:t xml:space="preserve"> except the final stage of the project</w:t>
      </w:r>
      <w:r w:rsidRPr="00E1129A">
        <w:rPr>
          <w:rStyle w:val="Emphasis"/>
          <w:rFonts w:cs="Arial"/>
          <w:i w:val="0"/>
          <w:sz w:val="24"/>
        </w:rPr>
        <w:t>. Funding for any one stage shall not exceed 80% of the project grant.</w:t>
      </w:r>
    </w:p>
    <w:p w14:paraId="6CE1F911" w14:textId="77777777" w:rsidR="00250832" w:rsidRPr="00E1129A" w:rsidRDefault="00250832" w:rsidP="00250832">
      <w:pPr>
        <w:jc w:val="both"/>
        <w:rPr>
          <w:rStyle w:val="Emphasis"/>
          <w:rFonts w:cs="Arial"/>
          <w:i w:val="0"/>
          <w:sz w:val="24"/>
        </w:rPr>
      </w:pPr>
      <w:r w:rsidRPr="00E1129A">
        <w:rPr>
          <w:rStyle w:val="Emphasis"/>
          <w:rFonts w:cs="Arial"/>
          <w:i w:val="0"/>
          <w:sz w:val="24"/>
        </w:rPr>
        <w:t>Total financial contribution over the lifetime of the project shall not exceed the funding limit as established in the Grant Agreement, irrespective of actual expenditure.</w:t>
      </w:r>
    </w:p>
    <w:p w14:paraId="56B104A8" w14:textId="491FD02D" w:rsidR="00250832" w:rsidRPr="00E1129A" w:rsidRDefault="00250832" w:rsidP="00250832">
      <w:pPr>
        <w:jc w:val="both"/>
        <w:rPr>
          <w:rStyle w:val="Emphasis"/>
          <w:rFonts w:cs="Arial"/>
          <w:i w:val="0"/>
          <w:sz w:val="24"/>
        </w:rPr>
      </w:pPr>
      <w:r w:rsidRPr="00E1129A">
        <w:rPr>
          <w:rStyle w:val="Emphasis"/>
          <w:rFonts w:cs="Arial"/>
          <w:i w:val="0"/>
          <w:sz w:val="24"/>
        </w:rPr>
        <w:t>The periodic funding will be allocated according to the following schedule:</w:t>
      </w:r>
    </w:p>
    <w:p w14:paraId="5DD4C083" w14:textId="648219CC" w:rsidR="00250832" w:rsidRPr="00E1129A" w:rsidRDefault="00250832" w:rsidP="00E1129A">
      <w:pPr>
        <w:jc w:val="both"/>
        <w:rPr>
          <w:rFonts w:cs="Arial"/>
          <w:iCs/>
          <w:sz w:val="22"/>
          <w:szCs w:val="22"/>
          <w:lang w:eastAsia="en-GB"/>
        </w:rPr>
      </w:pPr>
      <w:r w:rsidRPr="00E1129A">
        <w:rPr>
          <w:rStyle w:val="Emphasis"/>
          <w:rFonts w:cs="Arial"/>
          <w:i w:val="0"/>
          <w:sz w:val="24"/>
        </w:rPr>
        <w:t xml:space="preserve">At the beginning of each stage, </w:t>
      </w:r>
      <w:r w:rsidR="00D76A66" w:rsidRPr="00E1129A">
        <w:rPr>
          <w:rStyle w:val="Emphasis"/>
          <w:rFonts w:cs="Arial"/>
          <w:i w:val="0"/>
          <w:sz w:val="24"/>
        </w:rPr>
        <w:t>MCST</w:t>
      </w:r>
      <w:r w:rsidRPr="00E1129A">
        <w:rPr>
          <w:rStyle w:val="Emphasis"/>
          <w:rFonts w:cs="Arial"/>
          <w:i w:val="0"/>
          <w:sz w:val="24"/>
        </w:rPr>
        <w:t xml:space="preserve"> will provide the relevant pre</w:t>
      </w:r>
      <w:r w:rsidR="008D3FAC" w:rsidRPr="00E1129A">
        <w:rPr>
          <w:rStyle w:val="Emphasis"/>
          <w:rFonts w:cs="Arial"/>
          <w:i w:val="0"/>
          <w:sz w:val="24"/>
        </w:rPr>
        <w:t>-</w:t>
      </w:r>
      <w:r w:rsidRPr="00E1129A">
        <w:rPr>
          <w:rStyle w:val="Emphasis"/>
          <w:rFonts w:cs="Arial"/>
          <w:i w:val="0"/>
          <w:sz w:val="24"/>
        </w:rPr>
        <w:t>financing to the lead beneficiary. This will include both direct and indirect eligible costs.</w:t>
      </w:r>
    </w:p>
    <w:p w14:paraId="49A2B258" w14:textId="6E24A3F0" w:rsidR="00250832" w:rsidRPr="00E1129A" w:rsidRDefault="00250832" w:rsidP="00E1129A">
      <w:pPr>
        <w:rPr>
          <w:rStyle w:val="Emphasis"/>
          <w:rFonts w:cs="Arial"/>
          <w:i w:val="0"/>
          <w:sz w:val="24"/>
        </w:rPr>
      </w:pPr>
      <w:r w:rsidRPr="00E1129A">
        <w:rPr>
          <w:rFonts w:cs="Arial"/>
          <w:sz w:val="24"/>
          <w:lang w:eastAsia="en-GB"/>
        </w:rPr>
        <w:t xml:space="preserve">A retention consisting of 20% of the project grant shall be withheld by </w:t>
      </w:r>
      <w:r w:rsidR="00D76A66" w:rsidRPr="00E1129A">
        <w:rPr>
          <w:rFonts w:cs="Arial"/>
          <w:sz w:val="24"/>
          <w:lang w:eastAsia="en-GB"/>
        </w:rPr>
        <w:t>MCST</w:t>
      </w:r>
      <w:r w:rsidRPr="00E1129A">
        <w:rPr>
          <w:rFonts w:cs="Arial"/>
          <w:sz w:val="24"/>
          <w:lang w:eastAsia="en-GB"/>
        </w:rPr>
        <w:t xml:space="preserve"> and only released upon successful completion of the project. This is deducted from the funds allocated for the last stage and from the preceding stage, if necessary. </w:t>
      </w:r>
    </w:p>
    <w:p w14:paraId="0C52C70F" w14:textId="62715DAE" w:rsidR="00250832" w:rsidRPr="00E1129A" w:rsidRDefault="00250832" w:rsidP="00250832">
      <w:pPr>
        <w:jc w:val="both"/>
        <w:rPr>
          <w:rStyle w:val="Emphasis"/>
          <w:rFonts w:cs="Arial"/>
          <w:i w:val="0"/>
          <w:sz w:val="24"/>
        </w:rPr>
      </w:pPr>
      <w:r w:rsidRPr="00E1129A">
        <w:rPr>
          <w:rStyle w:val="Emphasis"/>
          <w:rFonts w:cs="Arial"/>
          <w:i w:val="0"/>
          <w:sz w:val="24"/>
        </w:rPr>
        <w:t xml:space="preserve">In the case of a single-Stage project (one </w:t>
      </w:r>
      <w:r w:rsidR="009A389F" w:rsidRPr="00362E40">
        <w:rPr>
          <w:rStyle w:val="Emphasis"/>
          <w:rFonts w:cs="Arial"/>
          <w:i w:val="0"/>
          <w:sz w:val="24"/>
        </w:rPr>
        <w:t>12-month</w:t>
      </w:r>
      <w:r w:rsidRPr="00E1129A">
        <w:rPr>
          <w:rStyle w:val="Emphasis"/>
          <w:rFonts w:cs="Arial"/>
          <w:i w:val="0"/>
          <w:sz w:val="24"/>
        </w:rPr>
        <w:t xml:space="preserve"> period), the prefinancing will be equivalent to 80% of the project grant. </w:t>
      </w:r>
    </w:p>
    <w:p w14:paraId="28129C41" w14:textId="3223C6E9" w:rsidR="00852AA3" w:rsidRDefault="00250832" w:rsidP="00250832">
      <w:pPr>
        <w:jc w:val="both"/>
        <w:rPr>
          <w:rStyle w:val="Emphasis"/>
          <w:rFonts w:cs="Arial"/>
          <w:i w:val="0"/>
          <w:sz w:val="24"/>
        </w:rPr>
      </w:pPr>
      <w:r w:rsidRPr="00E1129A">
        <w:rPr>
          <w:rStyle w:val="Emphasis"/>
          <w:rFonts w:cs="Arial"/>
          <w:i w:val="0"/>
          <w:sz w:val="24"/>
        </w:rPr>
        <w:t>The Project Coordinator will be required to submit a Technical Stage Report at the end of each stage and, within one month, a Financial Stage Report. The latter should contain details of actual expenditure over the past stage, together with an updated forecast of projected expenditure for the following stage. Such details must be broken down for each Project Partner.</w:t>
      </w:r>
      <w:r w:rsidRPr="00E1129A" w:rsidDel="00F10550">
        <w:rPr>
          <w:rStyle w:val="Emphasis"/>
          <w:rFonts w:cs="Arial"/>
          <w:i w:val="0"/>
          <w:sz w:val="24"/>
        </w:rPr>
        <w:t xml:space="preserve"> </w:t>
      </w:r>
    </w:p>
    <w:p w14:paraId="13CBC891" w14:textId="41387456" w:rsidR="00250832" w:rsidRPr="00E1129A" w:rsidRDefault="00250832" w:rsidP="00250832">
      <w:pPr>
        <w:jc w:val="both"/>
        <w:rPr>
          <w:rStyle w:val="Emphasis"/>
          <w:rFonts w:cs="Arial"/>
          <w:i w:val="0"/>
          <w:sz w:val="24"/>
        </w:rPr>
      </w:pPr>
      <w:r w:rsidRPr="00E1129A">
        <w:rPr>
          <w:rStyle w:val="Emphasis"/>
          <w:rFonts w:cs="Arial"/>
          <w:i w:val="0"/>
          <w:sz w:val="24"/>
        </w:rPr>
        <w:t xml:space="preserve">Normally underspends are retrieved by </w:t>
      </w:r>
      <w:r w:rsidR="00D76A66" w:rsidRPr="00E1129A">
        <w:rPr>
          <w:rStyle w:val="Emphasis"/>
          <w:rFonts w:cs="Arial"/>
          <w:i w:val="0"/>
          <w:sz w:val="24"/>
        </w:rPr>
        <w:t>MCST</w:t>
      </w:r>
      <w:r w:rsidRPr="00E1129A">
        <w:rPr>
          <w:rStyle w:val="Emphasis"/>
          <w:rFonts w:cs="Arial"/>
          <w:i w:val="0"/>
          <w:sz w:val="24"/>
        </w:rPr>
        <w:t xml:space="preserve"> following the financial audited report. However, </w:t>
      </w:r>
      <w:r w:rsidR="00D76A66" w:rsidRPr="00E1129A">
        <w:rPr>
          <w:rStyle w:val="Emphasis"/>
          <w:rFonts w:cs="Arial"/>
          <w:b/>
          <w:bCs/>
          <w:i w:val="0"/>
          <w:sz w:val="24"/>
        </w:rPr>
        <w:t>MCST</w:t>
      </w:r>
      <w:r w:rsidRPr="00E1129A">
        <w:rPr>
          <w:rStyle w:val="Emphasis"/>
          <w:rFonts w:cs="Arial"/>
          <w:b/>
          <w:bCs/>
          <w:i w:val="0"/>
          <w:sz w:val="24"/>
        </w:rPr>
        <w:t xml:space="preserve"> reserves the right to modify </w:t>
      </w:r>
      <w:r w:rsidR="00386B8C" w:rsidRPr="00E1129A">
        <w:rPr>
          <w:rStyle w:val="Emphasis"/>
          <w:rFonts w:cs="Arial"/>
          <w:b/>
          <w:bCs/>
          <w:i w:val="0"/>
          <w:sz w:val="24"/>
        </w:rPr>
        <w:t>tranche</w:t>
      </w:r>
      <w:r w:rsidRPr="00E1129A">
        <w:rPr>
          <w:rStyle w:val="Emphasis"/>
          <w:rFonts w:cs="Arial"/>
          <w:b/>
          <w:bCs/>
          <w:i w:val="0"/>
          <w:sz w:val="24"/>
        </w:rPr>
        <w:t xml:space="preserve"> payments if it deems that the underspend within the previous stage is considerable</w:t>
      </w:r>
      <w:r w:rsidRPr="00E1129A">
        <w:rPr>
          <w:rStyle w:val="Emphasis"/>
          <w:rFonts w:cs="Arial"/>
          <w:i w:val="0"/>
          <w:sz w:val="24"/>
        </w:rPr>
        <w:t xml:space="preserve">. </w:t>
      </w:r>
    </w:p>
    <w:p w14:paraId="0BDA2417" w14:textId="5F46331C" w:rsidR="00250832" w:rsidRPr="00E1129A" w:rsidRDefault="00250832" w:rsidP="00250832">
      <w:pPr>
        <w:jc w:val="both"/>
        <w:rPr>
          <w:rStyle w:val="Emphasis"/>
          <w:rFonts w:cs="Arial"/>
          <w:i w:val="0"/>
          <w:sz w:val="24"/>
        </w:rPr>
      </w:pPr>
      <w:r w:rsidRPr="00E1129A">
        <w:rPr>
          <w:rStyle w:val="Emphasis"/>
          <w:rFonts w:cs="Arial"/>
          <w:i w:val="0"/>
          <w:sz w:val="24"/>
        </w:rPr>
        <w:t xml:space="preserve">In cases where an extension is required, beneficiaries are expected to notify </w:t>
      </w:r>
      <w:r w:rsidR="00D76A66" w:rsidRPr="00E1129A">
        <w:rPr>
          <w:rStyle w:val="Emphasis"/>
          <w:rFonts w:cs="Arial"/>
          <w:i w:val="0"/>
          <w:sz w:val="24"/>
        </w:rPr>
        <w:t>MCST</w:t>
      </w:r>
      <w:r w:rsidRPr="00E1129A">
        <w:rPr>
          <w:rStyle w:val="Emphasis"/>
          <w:rFonts w:cs="Arial"/>
          <w:i w:val="0"/>
          <w:sz w:val="24"/>
        </w:rPr>
        <w:t>, in writing, at least one month prior to the deadline. Such notification should be sent to</w:t>
      </w:r>
      <w:r w:rsidR="009125E4" w:rsidRPr="00E1129A">
        <w:rPr>
          <w:rStyle w:val="Emphasis"/>
          <w:rFonts w:cs="Arial"/>
          <w:i w:val="0"/>
          <w:sz w:val="24"/>
        </w:rPr>
        <w:t xml:space="preserve"> </w:t>
      </w:r>
      <w:r w:rsidR="00B01019" w:rsidRPr="00E1129A">
        <w:rPr>
          <w:rFonts w:cs="Arial"/>
        </w:rPr>
        <w:t>the</w:t>
      </w:r>
      <w:r w:rsidR="00BA15D8" w:rsidRPr="00E1129A">
        <w:rPr>
          <w:rStyle w:val="Emphasis"/>
          <w:rFonts w:cs="Arial"/>
          <w:i w:val="0"/>
          <w:sz w:val="24"/>
        </w:rPr>
        <w:t xml:space="preserve"> Council</w:t>
      </w:r>
      <w:r w:rsidRPr="00E1129A">
        <w:rPr>
          <w:rStyle w:val="Emphasis"/>
          <w:rFonts w:cs="Arial"/>
          <w:i w:val="0"/>
          <w:sz w:val="24"/>
        </w:rPr>
        <w:t xml:space="preserve"> keeping </w:t>
      </w:r>
      <w:hyperlink r:id="rId18" w:history="1">
        <w:r w:rsidRPr="00E1129A">
          <w:rPr>
            <w:rStyle w:val="Hyperlink"/>
            <w:rFonts w:cs="Arial"/>
            <w:sz w:val="24"/>
          </w:rPr>
          <w:t>rtdi.mcst@gov.mt</w:t>
        </w:r>
      </w:hyperlink>
      <w:r w:rsidRPr="00E1129A">
        <w:rPr>
          <w:rStyle w:val="Emphasis"/>
          <w:rFonts w:cs="Arial"/>
          <w:i w:val="0"/>
          <w:sz w:val="24"/>
        </w:rPr>
        <w:t xml:space="preserve"> in copy. </w:t>
      </w:r>
    </w:p>
    <w:p w14:paraId="01573901" w14:textId="77777777" w:rsidR="00250832" w:rsidRPr="00E1129A" w:rsidRDefault="00250832" w:rsidP="00250832">
      <w:pPr>
        <w:pStyle w:val="Heading2"/>
        <w:rPr>
          <w:rStyle w:val="Emphasis"/>
          <w:rFonts w:ascii="Arial" w:hAnsi="Arial" w:cs="Arial"/>
          <w:i w:val="0"/>
        </w:rPr>
      </w:pPr>
      <w:bookmarkStart w:id="347" w:name="_Toc462661758"/>
      <w:bookmarkStart w:id="348" w:name="_Toc66776135"/>
      <w:r w:rsidRPr="00E1129A">
        <w:rPr>
          <w:rStyle w:val="Emphasis"/>
          <w:rFonts w:ascii="Arial" w:hAnsi="Arial" w:cs="Arial"/>
          <w:i w:val="0"/>
        </w:rPr>
        <w:t>Final Financial Audit</w:t>
      </w:r>
      <w:bookmarkEnd w:id="347"/>
      <w:bookmarkEnd w:id="348"/>
    </w:p>
    <w:p w14:paraId="4DE13F55" w14:textId="1FF78184" w:rsidR="00250832" w:rsidRPr="00E1129A" w:rsidRDefault="00250832" w:rsidP="00250832">
      <w:pPr>
        <w:jc w:val="both"/>
        <w:rPr>
          <w:rStyle w:val="Emphasis"/>
          <w:rFonts w:cs="Arial"/>
          <w:i w:val="0"/>
          <w:sz w:val="24"/>
        </w:rPr>
      </w:pPr>
      <w:r w:rsidRPr="00E1129A">
        <w:rPr>
          <w:rStyle w:val="Emphasis"/>
          <w:rFonts w:cs="Arial"/>
          <w:i w:val="0"/>
          <w:sz w:val="24"/>
        </w:rPr>
        <w:t>Following the termination of the project or expiry of the Grant Agreement, the Lead Partner will be required to submit a Final Technical Project Report together with an Audited Final Financial Report</w:t>
      </w:r>
      <w:r w:rsidR="00B01019">
        <w:rPr>
          <w:rStyle w:val="Emphasis"/>
          <w:rFonts w:cs="Arial"/>
          <w:i w:val="0"/>
          <w:sz w:val="24"/>
        </w:rPr>
        <w:t xml:space="preserve"> including the audit checklist</w:t>
      </w:r>
      <w:r w:rsidRPr="00E1129A">
        <w:rPr>
          <w:rStyle w:val="Emphasis"/>
          <w:rFonts w:cs="Arial"/>
          <w:i w:val="0"/>
          <w:sz w:val="24"/>
        </w:rPr>
        <w:t xml:space="preserve"> for the whole project, thus covering the work and expenditure undertaken by all the Partners. </w:t>
      </w:r>
      <w:r w:rsidRPr="00E1129A">
        <w:rPr>
          <w:rFonts w:cs="Arial"/>
          <w:color w:val="222222"/>
          <w:sz w:val="24"/>
          <w:shd w:val="clear" w:color="auto" w:fill="FFFFFF"/>
        </w:rPr>
        <w:t xml:space="preserve">The Final Financial Report needs to be audited by certified auditors appointed by each of the partners where each auditor is responsible for the financial audit of the relevant partner and </w:t>
      </w:r>
      <w:r w:rsidRPr="00E1129A">
        <w:rPr>
          <w:rFonts w:cs="Arial"/>
          <w:color w:val="222222"/>
          <w:sz w:val="24"/>
          <w:shd w:val="clear" w:color="auto" w:fill="FFFFFF"/>
        </w:rPr>
        <w:lastRenderedPageBreak/>
        <w:t xml:space="preserve">approved by </w:t>
      </w:r>
      <w:r w:rsidR="00D76A66" w:rsidRPr="00E1129A">
        <w:rPr>
          <w:rFonts w:cs="Arial"/>
          <w:color w:val="222222"/>
          <w:sz w:val="24"/>
          <w:shd w:val="clear" w:color="auto" w:fill="FFFFFF"/>
        </w:rPr>
        <w:t>MCST</w:t>
      </w:r>
      <w:r w:rsidRPr="00E1129A">
        <w:rPr>
          <w:rFonts w:cs="Arial"/>
          <w:color w:val="222222"/>
          <w:sz w:val="24"/>
          <w:shd w:val="clear" w:color="auto" w:fill="FFFFFF"/>
        </w:rPr>
        <w:t xml:space="preserve"> once submitted.</w:t>
      </w:r>
      <w:r w:rsidRPr="00E1129A">
        <w:rPr>
          <w:rStyle w:val="Emphasis"/>
          <w:rFonts w:cs="Arial"/>
          <w:i w:val="0"/>
          <w:sz w:val="24"/>
        </w:rPr>
        <w:t xml:space="preserve"> The audit should determine the total eligible costs and compare these to funds forwarded to the Partners. </w:t>
      </w:r>
      <w:r w:rsidR="00B01019">
        <w:rPr>
          <w:rStyle w:val="Emphasis"/>
          <w:rFonts w:cs="Arial"/>
          <w:i w:val="0"/>
          <w:sz w:val="24"/>
        </w:rPr>
        <w:t>The Council</w:t>
      </w:r>
      <w:r w:rsidR="00B01019" w:rsidRPr="00E1129A">
        <w:rPr>
          <w:rStyle w:val="Emphasis"/>
          <w:rFonts w:cs="Arial"/>
          <w:i w:val="0"/>
          <w:sz w:val="24"/>
        </w:rPr>
        <w:t xml:space="preserve"> </w:t>
      </w:r>
      <w:r w:rsidRPr="00E1129A">
        <w:rPr>
          <w:rStyle w:val="Emphasis"/>
          <w:rFonts w:cs="Arial"/>
          <w:i w:val="0"/>
          <w:sz w:val="24"/>
        </w:rPr>
        <w:t xml:space="preserve">reserves the right to appoint an auditor to audit the Project Financial Audit as submitted by the Partners.  Following finalisation of the financial audit, the technical audit may be performed based on the templates provided by </w:t>
      </w:r>
      <w:r w:rsidR="00D76A66" w:rsidRPr="00E1129A">
        <w:rPr>
          <w:rStyle w:val="Emphasis"/>
          <w:rFonts w:cs="Arial"/>
          <w:i w:val="0"/>
          <w:sz w:val="24"/>
        </w:rPr>
        <w:t>MCST</w:t>
      </w:r>
      <w:r w:rsidRPr="00E1129A">
        <w:rPr>
          <w:rStyle w:val="Emphasis"/>
          <w:rFonts w:cs="Arial"/>
          <w:i w:val="0"/>
          <w:sz w:val="24"/>
        </w:rPr>
        <w:t xml:space="preserve">.    </w:t>
      </w:r>
    </w:p>
    <w:p w14:paraId="55478CDC" w14:textId="5FDC0AA9" w:rsidR="00250832" w:rsidRPr="00E1129A" w:rsidRDefault="00250832" w:rsidP="00250832">
      <w:pPr>
        <w:jc w:val="both"/>
        <w:rPr>
          <w:rStyle w:val="Emphasis"/>
          <w:rFonts w:cs="Arial"/>
          <w:i w:val="0"/>
          <w:sz w:val="24"/>
        </w:rPr>
      </w:pPr>
      <w:r w:rsidRPr="00E1129A">
        <w:rPr>
          <w:rStyle w:val="Emphasis"/>
          <w:rFonts w:cs="Arial"/>
          <w:i w:val="0"/>
          <w:sz w:val="24"/>
        </w:rPr>
        <w:t xml:space="preserve">As soon as the verifications and audits are finalised and cleared </w:t>
      </w:r>
      <w:r w:rsidR="00B01019">
        <w:rPr>
          <w:rStyle w:val="Emphasis"/>
          <w:rFonts w:cs="Arial"/>
          <w:i w:val="0"/>
          <w:sz w:val="24"/>
        </w:rPr>
        <w:t>The Council</w:t>
      </w:r>
      <w:r w:rsidRPr="00E1129A">
        <w:rPr>
          <w:rStyle w:val="Emphasis"/>
          <w:rFonts w:cs="Arial"/>
          <w:i w:val="0"/>
          <w:sz w:val="24"/>
        </w:rPr>
        <w:t xml:space="preserve"> will release the retention money due to the Partners. In the case of overpayment, the Partners will be required to refund the under-spend amount to </w:t>
      </w:r>
      <w:r w:rsidR="00D76A66" w:rsidRPr="00E1129A">
        <w:rPr>
          <w:rStyle w:val="Emphasis"/>
          <w:rFonts w:cs="Arial"/>
          <w:i w:val="0"/>
          <w:sz w:val="24"/>
        </w:rPr>
        <w:t>MCST</w:t>
      </w:r>
      <w:r w:rsidRPr="00E1129A">
        <w:rPr>
          <w:rStyle w:val="Emphasis"/>
          <w:rFonts w:cs="Arial"/>
          <w:i w:val="0"/>
          <w:sz w:val="24"/>
        </w:rPr>
        <w:t xml:space="preserve"> within a specific timeframe, or as agreed to with </w:t>
      </w:r>
      <w:r w:rsidR="00B01019">
        <w:rPr>
          <w:rStyle w:val="Emphasis"/>
          <w:rFonts w:cs="Arial"/>
          <w:i w:val="0"/>
          <w:sz w:val="24"/>
        </w:rPr>
        <w:t>The Council</w:t>
      </w:r>
      <w:r w:rsidRPr="00E1129A">
        <w:rPr>
          <w:rStyle w:val="Emphasis"/>
          <w:rFonts w:cs="Arial"/>
          <w:i w:val="0"/>
          <w:sz w:val="24"/>
        </w:rPr>
        <w:t>, through the Project Coordinator.</w:t>
      </w:r>
    </w:p>
    <w:p w14:paraId="34F3C883" w14:textId="77777777" w:rsidR="00250832" w:rsidRPr="00E1129A" w:rsidRDefault="00250832" w:rsidP="00250832">
      <w:pPr>
        <w:pStyle w:val="Heading2"/>
        <w:rPr>
          <w:rStyle w:val="Emphasis"/>
          <w:rFonts w:ascii="Arial" w:hAnsi="Arial" w:cs="Arial"/>
          <w:i w:val="0"/>
        </w:rPr>
      </w:pPr>
      <w:bookmarkStart w:id="349" w:name="_Toc462661759"/>
      <w:bookmarkStart w:id="350" w:name="_Toc66776136"/>
      <w:r w:rsidRPr="00E1129A">
        <w:rPr>
          <w:rStyle w:val="Emphasis"/>
          <w:rFonts w:ascii="Arial" w:hAnsi="Arial" w:cs="Arial"/>
          <w:i w:val="0"/>
        </w:rPr>
        <w:t>The Technical and Financial Reports</w:t>
      </w:r>
      <w:bookmarkEnd w:id="349"/>
      <w:bookmarkEnd w:id="350"/>
      <w:r w:rsidRPr="00E1129A">
        <w:rPr>
          <w:rStyle w:val="Emphasis"/>
          <w:rFonts w:ascii="Arial" w:hAnsi="Arial" w:cs="Arial"/>
          <w:i w:val="0"/>
        </w:rPr>
        <w:t xml:space="preserve"> </w:t>
      </w:r>
    </w:p>
    <w:p w14:paraId="07601559" w14:textId="77777777" w:rsidR="00250832" w:rsidRPr="00E1129A" w:rsidRDefault="00250832" w:rsidP="00250832">
      <w:pPr>
        <w:jc w:val="both"/>
        <w:rPr>
          <w:rStyle w:val="Emphasis"/>
          <w:rFonts w:cs="Arial"/>
          <w:i w:val="0"/>
          <w:sz w:val="24"/>
        </w:rPr>
      </w:pPr>
      <w:r w:rsidRPr="00E1129A">
        <w:rPr>
          <w:rStyle w:val="Emphasis"/>
          <w:rFonts w:cs="Arial"/>
          <w:i w:val="0"/>
          <w:sz w:val="24"/>
        </w:rPr>
        <w:t>The Technical and Financial Reports should include:</w:t>
      </w:r>
    </w:p>
    <w:p w14:paraId="0C1F9CF3" w14:textId="77777777" w:rsidR="00250832" w:rsidRPr="00E1129A" w:rsidRDefault="00250832" w:rsidP="00BF2AF8">
      <w:pPr>
        <w:numPr>
          <w:ilvl w:val="0"/>
          <w:numId w:val="35"/>
        </w:numPr>
        <w:jc w:val="both"/>
        <w:rPr>
          <w:rStyle w:val="Emphasis"/>
          <w:rFonts w:cs="Arial"/>
          <w:i w:val="0"/>
          <w:sz w:val="24"/>
        </w:rPr>
      </w:pPr>
      <w:r w:rsidRPr="00E1129A">
        <w:rPr>
          <w:rStyle w:val="Emphasis"/>
          <w:rFonts w:cs="Arial"/>
          <w:i w:val="0"/>
          <w:sz w:val="24"/>
        </w:rPr>
        <w:t>An account of project activity and achievements over the past stage for each Partner compared with the originally submitted application.</w:t>
      </w:r>
    </w:p>
    <w:p w14:paraId="33D4D0CC" w14:textId="77777777" w:rsidR="00250832" w:rsidRPr="00E1129A" w:rsidRDefault="00250832" w:rsidP="00BF2AF8">
      <w:pPr>
        <w:numPr>
          <w:ilvl w:val="0"/>
          <w:numId w:val="35"/>
        </w:numPr>
        <w:jc w:val="both"/>
        <w:rPr>
          <w:rStyle w:val="Emphasis"/>
          <w:rFonts w:cs="Arial"/>
          <w:i w:val="0"/>
          <w:sz w:val="24"/>
        </w:rPr>
      </w:pPr>
      <w:r w:rsidRPr="00E1129A">
        <w:rPr>
          <w:rStyle w:val="Emphasis"/>
          <w:rFonts w:cs="Arial"/>
          <w:i w:val="0"/>
          <w:sz w:val="24"/>
        </w:rPr>
        <w:t>An account of actual expenditure over the past stage for each Partner compared with the originally submitted budgeted expenditure. All financial reports must be signed by the person responsible for the financial management of the Partner, and assembled as per the instructions in the Grant Agreement;</w:t>
      </w:r>
    </w:p>
    <w:p w14:paraId="065AF6A2" w14:textId="77777777" w:rsidR="00250832" w:rsidRPr="00E1129A" w:rsidRDefault="00250832" w:rsidP="00BF2AF8">
      <w:pPr>
        <w:numPr>
          <w:ilvl w:val="0"/>
          <w:numId w:val="35"/>
        </w:numPr>
        <w:jc w:val="both"/>
        <w:rPr>
          <w:rStyle w:val="Emphasis"/>
          <w:rFonts w:cs="Arial"/>
          <w:i w:val="0"/>
          <w:sz w:val="24"/>
        </w:rPr>
      </w:pPr>
      <w:r w:rsidRPr="00E1129A">
        <w:rPr>
          <w:rStyle w:val="Emphasis"/>
          <w:rFonts w:cs="Arial"/>
          <w:i w:val="0"/>
          <w:sz w:val="24"/>
        </w:rPr>
        <w:t>An updated forecast of project activity and projected achievements for the following stage for each Partner;</w:t>
      </w:r>
    </w:p>
    <w:p w14:paraId="230C676F" w14:textId="1791CF89" w:rsidR="00250832" w:rsidRPr="00E1129A" w:rsidRDefault="00250832" w:rsidP="00E1129A">
      <w:pPr>
        <w:numPr>
          <w:ilvl w:val="0"/>
          <w:numId w:val="35"/>
        </w:numPr>
        <w:jc w:val="both"/>
        <w:rPr>
          <w:rStyle w:val="Emphasis"/>
          <w:rFonts w:cs="Arial"/>
          <w:i w:val="0"/>
          <w:sz w:val="24"/>
        </w:rPr>
      </w:pPr>
      <w:r w:rsidRPr="00E1129A">
        <w:rPr>
          <w:rStyle w:val="Emphasis"/>
          <w:rFonts w:cs="Arial"/>
          <w:i w:val="0"/>
          <w:sz w:val="24"/>
        </w:rPr>
        <w:t>An updated forecast of projected expenditure for the following stage for each Partner.</w:t>
      </w:r>
    </w:p>
    <w:p w14:paraId="2DE8C0F4" w14:textId="4FD381F3" w:rsidR="00250832" w:rsidRPr="00E1129A" w:rsidRDefault="00250832" w:rsidP="00250832">
      <w:pPr>
        <w:jc w:val="both"/>
        <w:rPr>
          <w:rStyle w:val="Emphasis"/>
          <w:rFonts w:cs="Arial"/>
          <w:i w:val="0"/>
          <w:sz w:val="24"/>
        </w:rPr>
      </w:pPr>
      <w:r w:rsidRPr="00E1129A">
        <w:rPr>
          <w:rStyle w:val="Emphasis"/>
          <w:rFonts w:cs="Arial"/>
          <w:i w:val="0"/>
          <w:sz w:val="24"/>
        </w:rPr>
        <w:t xml:space="preserve">Technical and financial report templates will be provided with the Grant Agreement which the consortium </w:t>
      </w:r>
      <w:r w:rsidR="00B01019" w:rsidRPr="00362E40">
        <w:rPr>
          <w:rStyle w:val="Emphasis"/>
          <w:rFonts w:cs="Arial"/>
          <w:i w:val="0"/>
          <w:sz w:val="24"/>
        </w:rPr>
        <w:t>is</w:t>
      </w:r>
      <w:r w:rsidRPr="00E1129A">
        <w:rPr>
          <w:rStyle w:val="Emphasis"/>
          <w:rFonts w:cs="Arial"/>
          <w:i w:val="0"/>
          <w:sz w:val="24"/>
        </w:rPr>
        <w:t xml:space="preserve"> requested to follow.</w:t>
      </w:r>
    </w:p>
    <w:p w14:paraId="553F09E3" w14:textId="77777777" w:rsidR="00250832" w:rsidRPr="00E1129A" w:rsidRDefault="00250832" w:rsidP="00250832">
      <w:pPr>
        <w:jc w:val="both"/>
        <w:rPr>
          <w:rStyle w:val="Emphasis"/>
          <w:rFonts w:cs="Arial"/>
          <w:i w:val="0"/>
          <w:sz w:val="24"/>
        </w:rPr>
      </w:pPr>
      <w:r w:rsidRPr="00E1129A">
        <w:rPr>
          <w:rStyle w:val="Emphasis"/>
          <w:rFonts w:cs="Arial"/>
          <w:i w:val="0"/>
          <w:sz w:val="24"/>
        </w:rPr>
        <w:t xml:space="preserve"> </w:t>
      </w:r>
    </w:p>
    <w:p w14:paraId="1DE8C803" w14:textId="002D368D" w:rsidR="00250832" w:rsidRPr="00E1129A" w:rsidRDefault="00250832" w:rsidP="00250832">
      <w:pPr>
        <w:jc w:val="both"/>
        <w:rPr>
          <w:rStyle w:val="Emphasis"/>
          <w:rFonts w:cs="Arial"/>
          <w:i w:val="0"/>
          <w:sz w:val="24"/>
          <w:u w:val="single"/>
        </w:rPr>
      </w:pPr>
      <w:r w:rsidRPr="00E1129A">
        <w:rPr>
          <w:rStyle w:val="Emphasis"/>
          <w:rFonts w:cs="Arial"/>
          <w:i w:val="0"/>
          <w:sz w:val="24"/>
        </w:rPr>
        <w:t xml:space="preserve">Over and above the audit responsibilities of the lead partner, </w:t>
      </w:r>
      <w:r w:rsidR="00D76A66" w:rsidRPr="00E1129A">
        <w:rPr>
          <w:rStyle w:val="Emphasis"/>
          <w:rFonts w:cs="Arial"/>
          <w:i w:val="0"/>
          <w:sz w:val="24"/>
        </w:rPr>
        <w:t>MCST</w:t>
      </w:r>
      <w:r w:rsidRPr="00E1129A">
        <w:rPr>
          <w:rStyle w:val="Emphasis"/>
          <w:rFonts w:cs="Arial"/>
          <w:i w:val="0"/>
          <w:sz w:val="24"/>
        </w:rPr>
        <w:t xml:space="preserve"> may conduct a detailed audit consisting of a financial and a technical part, following the completion of the project. The 3-part audit will consist of the following:</w:t>
      </w:r>
    </w:p>
    <w:p w14:paraId="064DDFF4" w14:textId="77777777" w:rsidR="00250832" w:rsidRPr="00E1129A" w:rsidRDefault="00250832" w:rsidP="00250832">
      <w:pPr>
        <w:jc w:val="both"/>
        <w:rPr>
          <w:rStyle w:val="Emphasis"/>
          <w:rFonts w:cs="Arial"/>
          <w:i w:val="0"/>
          <w:sz w:val="24"/>
          <w:u w:val="single"/>
        </w:rPr>
      </w:pPr>
      <w:r w:rsidRPr="00E1129A">
        <w:rPr>
          <w:rStyle w:val="Emphasis"/>
          <w:rFonts w:cs="Arial"/>
          <w:i w:val="0"/>
          <w:sz w:val="24"/>
          <w:u w:val="single"/>
        </w:rPr>
        <w:t>The financial audit</w:t>
      </w:r>
    </w:p>
    <w:p w14:paraId="74954457" w14:textId="77777777" w:rsidR="00250832" w:rsidRPr="00E1129A" w:rsidRDefault="00250832" w:rsidP="00BF2AF8">
      <w:pPr>
        <w:numPr>
          <w:ilvl w:val="0"/>
          <w:numId w:val="36"/>
        </w:numPr>
        <w:jc w:val="both"/>
        <w:rPr>
          <w:rStyle w:val="Emphasis"/>
          <w:rFonts w:cs="Arial"/>
          <w:i w:val="0"/>
          <w:sz w:val="24"/>
        </w:rPr>
      </w:pPr>
      <w:r w:rsidRPr="00E1129A">
        <w:rPr>
          <w:rStyle w:val="Emphasis"/>
          <w:rFonts w:cs="Arial"/>
          <w:i w:val="0"/>
          <w:sz w:val="24"/>
        </w:rPr>
        <w:t>Accounts</w:t>
      </w:r>
    </w:p>
    <w:p w14:paraId="1D6BC05C" w14:textId="77777777" w:rsidR="00250832" w:rsidRPr="00E1129A" w:rsidRDefault="00250832" w:rsidP="00BF2AF8">
      <w:pPr>
        <w:numPr>
          <w:ilvl w:val="0"/>
          <w:numId w:val="36"/>
        </w:numPr>
        <w:jc w:val="both"/>
        <w:rPr>
          <w:rStyle w:val="Emphasis"/>
          <w:rFonts w:cs="Arial"/>
          <w:i w:val="0"/>
          <w:sz w:val="24"/>
        </w:rPr>
      </w:pPr>
      <w:r w:rsidRPr="00E1129A">
        <w:rPr>
          <w:rStyle w:val="Emphasis"/>
          <w:rFonts w:cs="Arial"/>
          <w:i w:val="0"/>
          <w:sz w:val="24"/>
        </w:rPr>
        <w:t>Physical Inventory</w:t>
      </w:r>
    </w:p>
    <w:p w14:paraId="49BF3B8C" w14:textId="77777777" w:rsidR="00250832" w:rsidRPr="00E1129A" w:rsidRDefault="00250832" w:rsidP="00BF2AF8">
      <w:pPr>
        <w:numPr>
          <w:ilvl w:val="0"/>
          <w:numId w:val="36"/>
        </w:numPr>
        <w:jc w:val="both"/>
        <w:rPr>
          <w:rStyle w:val="Emphasis"/>
          <w:rFonts w:cs="Arial"/>
          <w:i w:val="0"/>
          <w:sz w:val="24"/>
        </w:rPr>
      </w:pPr>
      <w:r w:rsidRPr="00E1129A">
        <w:rPr>
          <w:rStyle w:val="Emphasis"/>
          <w:rFonts w:cs="Arial"/>
          <w:i w:val="0"/>
          <w:sz w:val="24"/>
        </w:rPr>
        <w:t>Time-sheets and payslips</w:t>
      </w:r>
    </w:p>
    <w:p w14:paraId="485C578E" w14:textId="77777777" w:rsidR="00250832" w:rsidRPr="00E1129A" w:rsidRDefault="00250832" w:rsidP="00BF2AF8">
      <w:pPr>
        <w:numPr>
          <w:ilvl w:val="0"/>
          <w:numId w:val="36"/>
        </w:numPr>
        <w:jc w:val="both"/>
        <w:rPr>
          <w:rStyle w:val="Emphasis"/>
          <w:rFonts w:cs="Arial"/>
          <w:i w:val="0"/>
          <w:sz w:val="24"/>
        </w:rPr>
      </w:pPr>
      <w:r w:rsidRPr="00E1129A">
        <w:rPr>
          <w:rStyle w:val="Emphasis"/>
          <w:rFonts w:cs="Arial"/>
          <w:i w:val="0"/>
          <w:sz w:val="24"/>
        </w:rPr>
        <w:t>Receipts for all equipment and consumables</w:t>
      </w:r>
    </w:p>
    <w:p w14:paraId="6F666BD4" w14:textId="48C30029" w:rsidR="00250832" w:rsidRPr="00E1129A" w:rsidRDefault="00250832" w:rsidP="00E1129A">
      <w:pPr>
        <w:numPr>
          <w:ilvl w:val="0"/>
          <w:numId w:val="36"/>
        </w:numPr>
        <w:jc w:val="both"/>
        <w:rPr>
          <w:rStyle w:val="Emphasis"/>
          <w:rFonts w:cs="Arial"/>
          <w:i w:val="0"/>
          <w:sz w:val="24"/>
        </w:rPr>
      </w:pPr>
      <w:r w:rsidRPr="00E1129A">
        <w:rPr>
          <w:rStyle w:val="Emphasis"/>
          <w:rFonts w:cs="Arial"/>
          <w:i w:val="0"/>
          <w:sz w:val="24"/>
        </w:rPr>
        <w:lastRenderedPageBreak/>
        <w:t>Bank statements for the R&amp;I Project Account</w:t>
      </w:r>
    </w:p>
    <w:p w14:paraId="474389B1" w14:textId="77777777" w:rsidR="00250832" w:rsidRPr="00E1129A" w:rsidRDefault="00250832" w:rsidP="00250832">
      <w:pPr>
        <w:jc w:val="both"/>
        <w:rPr>
          <w:rStyle w:val="Emphasis"/>
          <w:rFonts w:cs="Arial"/>
          <w:i w:val="0"/>
          <w:sz w:val="24"/>
        </w:rPr>
      </w:pPr>
      <w:r w:rsidRPr="00E1129A">
        <w:rPr>
          <w:rStyle w:val="Emphasis"/>
          <w:rFonts w:cs="Arial"/>
          <w:i w:val="0"/>
          <w:sz w:val="24"/>
          <w:u w:val="single"/>
        </w:rPr>
        <w:t>The Project Management Audit</w:t>
      </w:r>
      <w:r w:rsidRPr="00E1129A">
        <w:rPr>
          <w:rStyle w:val="Emphasis"/>
          <w:rFonts w:cs="Arial"/>
          <w:i w:val="0"/>
          <w:sz w:val="24"/>
        </w:rPr>
        <w:t xml:space="preserve"> </w:t>
      </w:r>
    </w:p>
    <w:p w14:paraId="050637E0" w14:textId="77777777" w:rsidR="00250832" w:rsidRPr="00E1129A" w:rsidRDefault="00250832" w:rsidP="00BF2AF8">
      <w:pPr>
        <w:numPr>
          <w:ilvl w:val="0"/>
          <w:numId w:val="37"/>
        </w:numPr>
        <w:jc w:val="both"/>
        <w:rPr>
          <w:rStyle w:val="Emphasis"/>
          <w:rFonts w:cs="Arial"/>
          <w:i w:val="0"/>
          <w:sz w:val="24"/>
        </w:rPr>
      </w:pPr>
      <w:r w:rsidRPr="00E1129A">
        <w:rPr>
          <w:rStyle w:val="Emphasis"/>
          <w:rFonts w:cs="Arial"/>
          <w:i w:val="0"/>
          <w:sz w:val="24"/>
        </w:rPr>
        <w:t>Schedule management</w:t>
      </w:r>
    </w:p>
    <w:p w14:paraId="5A9A476B" w14:textId="77777777" w:rsidR="00250832" w:rsidRPr="00E1129A" w:rsidRDefault="00250832" w:rsidP="00BF2AF8">
      <w:pPr>
        <w:numPr>
          <w:ilvl w:val="0"/>
          <w:numId w:val="37"/>
        </w:numPr>
        <w:jc w:val="both"/>
        <w:rPr>
          <w:rStyle w:val="Emphasis"/>
          <w:rFonts w:cs="Arial"/>
          <w:i w:val="0"/>
          <w:sz w:val="24"/>
        </w:rPr>
      </w:pPr>
      <w:r w:rsidRPr="00E1129A">
        <w:rPr>
          <w:rStyle w:val="Emphasis"/>
          <w:rFonts w:cs="Arial"/>
          <w:i w:val="0"/>
          <w:sz w:val="24"/>
        </w:rPr>
        <w:t>Change management</w:t>
      </w:r>
    </w:p>
    <w:p w14:paraId="6BB2B2CE" w14:textId="77777777" w:rsidR="00250832" w:rsidRPr="00E1129A" w:rsidRDefault="00250832" w:rsidP="00BF2AF8">
      <w:pPr>
        <w:numPr>
          <w:ilvl w:val="0"/>
          <w:numId w:val="37"/>
        </w:numPr>
        <w:jc w:val="both"/>
        <w:rPr>
          <w:rStyle w:val="Emphasis"/>
          <w:rFonts w:cs="Arial"/>
          <w:i w:val="0"/>
          <w:sz w:val="24"/>
        </w:rPr>
      </w:pPr>
      <w:r w:rsidRPr="00E1129A">
        <w:rPr>
          <w:rStyle w:val="Emphasis"/>
          <w:rFonts w:cs="Arial"/>
          <w:i w:val="0"/>
          <w:sz w:val="24"/>
        </w:rPr>
        <w:t>Deliverables</w:t>
      </w:r>
    </w:p>
    <w:p w14:paraId="3373DC85" w14:textId="5A17ECE4" w:rsidR="008E701F" w:rsidRPr="00E1129A" w:rsidRDefault="00250832" w:rsidP="00E1129A">
      <w:pPr>
        <w:numPr>
          <w:ilvl w:val="0"/>
          <w:numId w:val="37"/>
        </w:numPr>
        <w:jc w:val="both"/>
        <w:rPr>
          <w:rStyle w:val="Emphasis"/>
          <w:rFonts w:cs="Arial"/>
          <w:i w:val="0"/>
          <w:sz w:val="24"/>
          <w:u w:val="single"/>
        </w:rPr>
      </w:pPr>
      <w:r w:rsidRPr="00E1129A">
        <w:rPr>
          <w:rStyle w:val="Emphasis"/>
          <w:rFonts w:cs="Arial"/>
          <w:i w:val="0"/>
          <w:sz w:val="24"/>
        </w:rPr>
        <w:t>Achievements compared with Key Performance Indicators</w:t>
      </w:r>
    </w:p>
    <w:p w14:paraId="1DADDDB0" w14:textId="239C04E0" w:rsidR="00250832" w:rsidRPr="00E1129A" w:rsidRDefault="00250832" w:rsidP="00250832">
      <w:pPr>
        <w:jc w:val="both"/>
        <w:rPr>
          <w:rStyle w:val="Emphasis"/>
          <w:rFonts w:cs="Arial"/>
          <w:i w:val="0"/>
          <w:sz w:val="24"/>
          <w:u w:val="single"/>
        </w:rPr>
      </w:pPr>
      <w:r w:rsidRPr="00E1129A">
        <w:rPr>
          <w:rStyle w:val="Emphasis"/>
          <w:rFonts w:cs="Arial"/>
          <w:i w:val="0"/>
          <w:sz w:val="24"/>
          <w:u w:val="single"/>
        </w:rPr>
        <w:t>Technical Audit</w:t>
      </w:r>
    </w:p>
    <w:p w14:paraId="321E6328" w14:textId="77777777" w:rsidR="00250832" w:rsidRPr="00E1129A" w:rsidRDefault="00250832" w:rsidP="00BF2AF8">
      <w:pPr>
        <w:numPr>
          <w:ilvl w:val="0"/>
          <w:numId w:val="38"/>
        </w:numPr>
        <w:jc w:val="both"/>
        <w:rPr>
          <w:rStyle w:val="Emphasis"/>
          <w:rFonts w:cs="Arial"/>
          <w:i w:val="0"/>
          <w:sz w:val="24"/>
        </w:rPr>
      </w:pPr>
      <w:r w:rsidRPr="00E1129A">
        <w:rPr>
          <w:rStyle w:val="Emphasis"/>
          <w:rFonts w:cs="Arial"/>
          <w:i w:val="0"/>
          <w:sz w:val="24"/>
        </w:rPr>
        <w:t>Brief summary of the project including scientific hypothesis investigated</w:t>
      </w:r>
    </w:p>
    <w:p w14:paraId="52CED48A" w14:textId="77777777" w:rsidR="00250832" w:rsidRPr="00E1129A" w:rsidRDefault="00250832" w:rsidP="00BF2AF8">
      <w:pPr>
        <w:numPr>
          <w:ilvl w:val="0"/>
          <w:numId w:val="38"/>
        </w:numPr>
        <w:jc w:val="both"/>
        <w:rPr>
          <w:rStyle w:val="Emphasis"/>
          <w:rFonts w:cs="Arial"/>
          <w:i w:val="0"/>
          <w:sz w:val="24"/>
        </w:rPr>
      </w:pPr>
      <w:r w:rsidRPr="00E1129A">
        <w:rPr>
          <w:rStyle w:val="Emphasis"/>
          <w:rFonts w:cs="Arial"/>
          <w:i w:val="0"/>
          <w:sz w:val="24"/>
        </w:rPr>
        <w:t>Interpretation of Research Results</w:t>
      </w:r>
    </w:p>
    <w:p w14:paraId="552A0BEB" w14:textId="62E7D01A" w:rsidR="00250832" w:rsidRPr="00E1129A" w:rsidRDefault="00250832" w:rsidP="00E1129A">
      <w:pPr>
        <w:numPr>
          <w:ilvl w:val="0"/>
          <w:numId w:val="38"/>
        </w:numPr>
        <w:jc w:val="both"/>
        <w:rPr>
          <w:rStyle w:val="Emphasis"/>
          <w:rFonts w:cs="Arial"/>
          <w:i w:val="0"/>
          <w:sz w:val="24"/>
        </w:rPr>
      </w:pPr>
      <w:r w:rsidRPr="00E1129A">
        <w:rPr>
          <w:rStyle w:val="Emphasis"/>
          <w:rFonts w:cs="Arial"/>
          <w:i w:val="0"/>
          <w:sz w:val="24"/>
        </w:rPr>
        <w:t xml:space="preserve">Project’s impact, including Prototypes and IP/patent check </w:t>
      </w:r>
    </w:p>
    <w:p w14:paraId="3D54E0B8" w14:textId="72275726" w:rsidR="00250832" w:rsidRPr="00E1129A" w:rsidRDefault="00D76A66" w:rsidP="00250832">
      <w:pPr>
        <w:jc w:val="both"/>
        <w:rPr>
          <w:rStyle w:val="Emphasis"/>
          <w:rFonts w:cs="Arial"/>
          <w:i w:val="0"/>
          <w:sz w:val="24"/>
        </w:rPr>
      </w:pPr>
      <w:r w:rsidRPr="00E1129A">
        <w:rPr>
          <w:rStyle w:val="Emphasis"/>
          <w:rFonts w:cs="Arial"/>
          <w:i w:val="0"/>
          <w:sz w:val="24"/>
        </w:rPr>
        <w:t>MCST</w:t>
      </w:r>
      <w:r w:rsidR="00250832" w:rsidRPr="00E1129A">
        <w:rPr>
          <w:rStyle w:val="Emphasis"/>
          <w:rFonts w:cs="Arial"/>
          <w:i w:val="0"/>
          <w:sz w:val="24"/>
        </w:rPr>
        <w:t xml:space="preserve"> reserves the right to request additional project-related information and conduct intermediate audits at any time.</w:t>
      </w:r>
    </w:p>
    <w:p w14:paraId="7C3DBC7F" w14:textId="77777777" w:rsidR="00250832" w:rsidRPr="00E1129A" w:rsidRDefault="00250832" w:rsidP="00250832">
      <w:pPr>
        <w:jc w:val="both"/>
        <w:rPr>
          <w:rStyle w:val="Emphasis"/>
          <w:rFonts w:cs="Arial"/>
          <w:i w:val="0"/>
          <w:sz w:val="24"/>
        </w:rPr>
      </w:pPr>
      <w:r w:rsidRPr="00E1129A">
        <w:rPr>
          <w:rStyle w:val="Emphasis"/>
          <w:rFonts w:cs="Arial"/>
          <w:i w:val="0"/>
          <w:sz w:val="24"/>
        </w:rPr>
        <w:t xml:space="preserve">In the event that a project is found to be in breach of the Grant Agreement or to materially depart from the submitted application, </w:t>
      </w:r>
      <w:r w:rsidR="00D76A66" w:rsidRPr="00E1129A">
        <w:rPr>
          <w:rStyle w:val="Emphasis"/>
          <w:rFonts w:cs="Arial"/>
          <w:i w:val="0"/>
          <w:sz w:val="24"/>
        </w:rPr>
        <w:t>MCST</w:t>
      </w:r>
      <w:r w:rsidRPr="00E1129A">
        <w:rPr>
          <w:rStyle w:val="Emphasis"/>
          <w:rFonts w:cs="Arial"/>
          <w:i w:val="0"/>
          <w:sz w:val="24"/>
        </w:rPr>
        <w:t xml:space="preserve"> reserves the right to discontinue the award and the Partners may be required to refund the Grant in part or in full.  In any such event, </w:t>
      </w:r>
      <w:r w:rsidR="00D76A66" w:rsidRPr="00E1129A">
        <w:rPr>
          <w:rStyle w:val="Emphasis"/>
          <w:rFonts w:cs="Arial"/>
          <w:i w:val="0"/>
          <w:sz w:val="24"/>
        </w:rPr>
        <w:t>MCST</w:t>
      </w:r>
      <w:r w:rsidRPr="00E1129A">
        <w:rPr>
          <w:rStyle w:val="Emphasis"/>
          <w:rFonts w:cs="Arial"/>
          <w:i w:val="0"/>
          <w:sz w:val="24"/>
        </w:rPr>
        <w:t xml:space="preserve"> may also exclude an applicant from participating in future calls of the Programme.</w:t>
      </w:r>
    </w:p>
    <w:p w14:paraId="6775432E" w14:textId="77777777" w:rsidR="00250832" w:rsidRPr="00E1129A" w:rsidRDefault="00250832" w:rsidP="00250832">
      <w:pPr>
        <w:pStyle w:val="Heading2"/>
        <w:rPr>
          <w:rStyle w:val="Emphasis"/>
          <w:rFonts w:ascii="Arial" w:hAnsi="Arial" w:cs="Arial"/>
          <w:i w:val="0"/>
        </w:rPr>
      </w:pPr>
      <w:bookmarkStart w:id="351" w:name="_Toc424864082"/>
      <w:bookmarkStart w:id="352" w:name="_Toc425162396"/>
      <w:bookmarkStart w:id="353" w:name="_Toc462661760"/>
      <w:bookmarkStart w:id="354" w:name="_Toc66776137"/>
      <w:r w:rsidRPr="00E1129A">
        <w:rPr>
          <w:rStyle w:val="Emphasis"/>
          <w:rFonts w:ascii="Arial" w:hAnsi="Arial" w:cs="Arial"/>
          <w:i w:val="0"/>
        </w:rPr>
        <w:t>Accountability</w:t>
      </w:r>
      <w:bookmarkEnd w:id="351"/>
      <w:bookmarkEnd w:id="352"/>
      <w:bookmarkEnd w:id="353"/>
      <w:bookmarkEnd w:id="354"/>
    </w:p>
    <w:p w14:paraId="189F1D0C" w14:textId="77777777" w:rsidR="00250832" w:rsidRPr="00E1129A" w:rsidRDefault="00250832" w:rsidP="00250832">
      <w:pPr>
        <w:jc w:val="both"/>
        <w:rPr>
          <w:rStyle w:val="Emphasis"/>
          <w:rFonts w:cs="Arial"/>
          <w:i w:val="0"/>
          <w:sz w:val="24"/>
        </w:rPr>
      </w:pPr>
      <w:r w:rsidRPr="00E1129A">
        <w:rPr>
          <w:rStyle w:val="Emphasis"/>
          <w:rFonts w:cs="Arial"/>
          <w:i w:val="0"/>
          <w:sz w:val="24"/>
        </w:rPr>
        <w:t>Each Partner should keep a separate bank account or records, clearly distinguishable from its other accounting records. All relevant expenses must be recorded in these accounts.</w:t>
      </w:r>
    </w:p>
    <w:p w14:paraId="2B2A06F7" w14:textId="77777777" w:rsidR="00250832" w:rsidRPr="00E1129A" w:rsidRDefault="00250832" w:rsidP="00250832">
      <w:pPr>
        <w:jc w:val="both"/>
        <w:rPr>
          <w:rStyle w:val="Emphasis"/>
          <w:rFonts w:cs="Arial"/>
          <w:i w:val="0"/>
          <w:sz w:val="24"/>
        </w:rPr>
      </w:pPr>
    </w:p>
    <w:p w14:paraId="0659EEA7" w14:textId="77777777" w:rsidR="00250832" w:rsidRPr="00E1129A" w:rsidRDefault="00250832" w:rsidP="00250832">
      <w:pPr>
        <w:jc w:val="both"/>
        <w:rPr>
          <w:rStyle w:val="Emphasis"/>
          <w:rFonts w:cs="Arial"/>
          <w:i w:val="0"/>
          <w:sz w:val="24"/>
        </w:rPr>
      </w:pPr>
      <w:r w:rsidRPr="00E1129A">
        <w:rPr>
          <w:rStyle w:val="Emphasis"/>
          <w:rFonts w:cs="Arial"/>
          <w:i w:val="0"/>
          <w:sz w:val="24"/>
        </w:rPr>
        <w:t>Eligible expenses must have been determined in accordance with the usual accounting and management principles and practices of the Partner. Direct eligible costs must be backed up with the relevant documentation as specified in the Grant Agreement.</w:t>
      </w:r>
    </w:p>
    <w:p w14:paraId="432523A1" w14:textId="77777777" w:rsidR="008D3FAC" w:rsidRPr="00E1129A" w:rsidRDefault="008D3FAC" w:rsidP="00250832">
      <w:pPr>
        <w:pStyle w:val="BodyText"/>
        <w:rPr>
          <w:rFonts w:cs="Arial"/>
        </w:rPr>
      </w:pPr>
    </w:p>
    <w:p w14:paraId="02D4C2B7" w14:textId="77777777" w:rsidR="00250832" w:rsidRPr="00E1129A" w:rsidRDefault="00250832" w:rsidP="00250832">
      <w:pPr>
        <w:pStyle w:val="Heading1"/>
        <w:rPr>
          <w:rStyle w:val="Emphasis"/>
          <w:rFonts w:ascii="Arial" w:hAnsi="Arial" w:cs="Arial"/>
          <w:i w:val="0"/>
          <w:sz w:val="24"/>
        </w:rPr>
      </w:pPr>
      <w:bookmarkStart w:id="355" w:name="_Toc462661761"/>
      <w:bookmarkStart w:id="356" w:name="_Ref63158761"/>
      <w:bookmarkStart w:id="357" w:name="_Toc66776138"/>
      <w:r w:rsidRPr="00E1129A">
        <w:rPr>
          <w:rStyle w:val="Emphasis"/>
          <w:rFonts w:ascii="Arial" w:hAnsi="Arial" w:cs="Arial"/>
          <w:i w:val="0"/>
          <w:sz w:val="24"/>
        </w:rPr>
        <w:lastRenderedPageBreak/>
        <w:t xml:space="preserve">Dissemination and </w:t>
      </w:r>
      <w:bookmarkEnd w:id="355"/>
      <w:r w:rsidRPr="00E1129A">
        <w:rPr>
          <w:rStyle w:val="Emphasis"/>
          <w:rFonts w:ascii="Arial" w:hAnsi="Arial" w:cs="Arial"/>
          <w:i w:val="0"/>
          <w:sz w:val="24"/>
        </w:rPr>
        <w:t>Externalisation</w:t>
      </w:r>
      <w:bookmarkStart w:id="358" w:name="_Ref308614106"/>
      <w:bookmarkEnd w:id="356"/>
      <w:bookmarkEnd w:id="357"/>
    </w:p>
    <w:p w14:paraId="3D078641" w14:textId="77777777" w:rsidR="00250832" w:rsidRPr="00E1129A" w:rsidRDefault="00250832" w:rsidP="00E1129A">
      <w:pPr>
        <w:pStyle w:val="Heading2"/>
        <w:numPr>
          <w:ilvl w:val="1"/>
          <w:numId w:val="74"/>
        </w:numPr>
        <w:rPr>
          <w:rStyle w:val="Emphasis"/>
          <w:rFonts w:ascii="Arial" w:hAnsi="Arial" w:cs="Arial"/>
          <w:i w:val="0"/>
        </w:rPr>
      </w:pPr>
      <w:bookmarkStart w:id="359" w:name="_Ref462841602"/>
      <w:bookmarkStart w:id="360" w:name="_Toc66776139"/>
      <w:r w:rsidRPr="00E1129A">
        <w:rPr>
          <w:rStyle w:val="Emphasis"/>
          <w:rFonts w:ascii="Arial" w:hAnsi="Arial" w:cs="Arial"/>
          <w:i w:val="0"/>
        </w:rPr>
        <w:t>Allocated funds towards dissemination</w:t>
      </w:r>
      <w:bookmarkEnd w:id="359"/>
      <w:bookmarkEnd w:id="360"/>
    </w:p>
    <w:p w14:paraId="64B64E5E" w14:textId="3FF5653A" w:rsidR="00250832" w:rsidRPr="00E1129A" w:rsidRDefault="00250832" w:rsidP="002B334F">
      <w:pPr>
        <w:pStyle w:val="NoSpacing"/>
        <w:rPr>
          <w:rStyle w:val="Emphasis"/>
          <w:rFonts w:cs="Arial"/>
          <w:i w:val="0"/>
          <w:sz w:val="24"/>
        </w:rPr>
      </w:pPr>
      <w:bookmarkStart w:id="361" w:name="_Toc508382375"/>
      <w:r w:rsidRPr="00E1129A">
        <w:rPr>
          <w:rStyle w:val="Emphasis"/>
          <w:rFonts w:cs="Arial"/>
          <w:i w:val="0"/>
          <w:sz w:val="24"/>
        </w:rPr>
        <w:t xml:space="preserve">Five thousand Euro (€5,000) shall also be reserved by </w:t>
      </w:r>
      <w:r w:rsidR="00D76A66" w:rsidRPr="00E1129A">
        <w:rPr>
          <w:rStyle w:val="Emphasis"/>
          <w:rFonts w:cs="Arial"/>
          <w:i w:val="0"/>
          <w:sz w:val="24"/>
        </w:rPr>
        <w:t>MCST</w:t>
      </w:r>
      <w:r w:rsidRPr="00E1129A">
        <w:rPr>
          <w:rStyle w:val="Emphasis"/>
          <w:rFonts w:cs="Arial"/>
          <w:i w:val="0"/>
          <w:sz w:val="24"/>
        </w:rPr>
        <w:t xml:space="preserve"> from the FUSION programme budget (over and above the maximum grant value of €</w:t>
      </w:r>
      <w:r w:rsidR="00852AA3">
        <w:rPr>
          <w:rStyle w:val="Emphasis"/>
          <w:rFonts w:cs="Arial"/>
          <w:i w:val="0"/>
          <w:sz w:val="24"/>
        </w:rPr>
        <w:t>2</w:t>
      </w:r>
      <w:r w:rsidR="00852AA3" w:rsidRPr="00E1129A">
        <w:rPr>
          <w:rStyle w:val="Emphasis"/>
          <w:rFonts w:cs="Arial"/>
          <w:i w:val="0"/>
          <w:sz w:val="24"/>
        </w:rPr>
        <w:t>95</w:t>
      </w:r>
      <w:r w:rsidRPr="00E1129A">
        <w:rPr>
          <w:rStyle w:val="Emphasis"/>
          <w:rFonts w:cs="Arial"/>
          <w:i w:val="0"/>
          <w:sz w:val="24"/>
        </w:rPr>
        <w:t xml:space="preserve">,000) for dissemination activities to be hosted by </w:t>
      </w:r>
      <w:proofErr w:type="spellStart"/>
      <w:r w:rsidRPr="00E1129A">
        <w:rPr>
          <w:rStyle w:val="Emphasis"/>
          <w:rFonts w:cs="Arial"/>
          <w:i w:val="0"/>
          <w:sz w:val="24"/>
        </w:rPr>
        <w:t>Esplora</w:t>
      </w:r>
      <w:proofErr w:type="spellEnd"/>
      <w:r w:rsidRPr="00E1129A">
        <w:rPr>
          <w:rStyle w:val="Emphasis"/>
          <w:rFonts w:cs="Arial"/>
          <w:i w:val="0"/>
          <w:sz w:val="24"/>
        </w:rPr>
        <w:t xml:space="preserve"> with the consortium support. These shall be used only for the following:</w:t>
      </w:r>
      <w:bookmarkEnd w:id="361"/>
    </w:p>
    <w:p w14:paraId="40E9556C" w14:textId="3742DBED" w:rsidR="00250832" w:rsidRPr="00E1129A" w:rsidRDefault="00250832" w:rsidP="00BF2AF8">
      <w:pPr>
        <w:pStyle w:val="BodyText"/>
        <w:numPr>
          <w:ilvl w:val="0"/>
          <w:numId w:val="50"/>
        </w:numPr>
        <w:rPr>
          <w:rFonts w:cs="Arial"/>
          <w:sz w:val="24"/>
        </w:rPr>
      </w:pPr>
      <w:r w:rsidRPr="00E1129A">
        <w:rPr>
          <w:rFonts w:cs="Arial"/>
          <w:sz w:val="24"/>
        </w:rPr>
        <w:t>Venue, room set-up and ancillary audio</w:t>
      </w:r>
      <w:r w:rsidR="009125E4" w:rsidRPr="00E1129A">
        <w:rPr>
          <w:rFonts w:cs="Arial"/>
          <w:sz w:val="24"/>
        </w:rPr>
        <w:t>-</w:t>
      </w:r>
      <w:r w:rsidRPr="00E1129A">
        <w:rPr>
          <w:rFonts w:cs="Arial"/>
          <w:sz w:val="24"/>
        </w:rPr>
        <w:t>visual equipment to cater for an event attended by 20-</w:t>
      </w:r>
      <w:r w:rsidR="008E701F" w:rsidRPr="00E1129A">
        <w:rPr>
          <w:rFonts w:cs="Arial"/>
          <w:sz w:val="24"/>
        </w:rPr>
        <w:t>100</w:t>
      </w:r>
      <w:r w:rsidRPr="00E1129A">
        <w:rPr>
          <w:rFonts w:cs="Arial"/>
          <w:sz w:val="24"/>
        </w:rPr>
        <w:t xml:space="preserve"> persons</w:t>
      </w:r>
    </w:p>
    <w:p w14:paraId="527EF1F1" w14:textId="77777777" w:rsidR="00250832" w:rsidRPr="00E1129A" w:rsidRDefault="00250832" w:rsidP="00BF2AF8">
      <w:pPr>
        <w:pStyle w:val="BodyText"/>
        <w:numPr>
          <w:ilvl w:val="0"/>
          <w:numId w:val="50"/>
        </w:numPr>
        <w:rPr>
          <w:rFonts w:cs="Arial"/>
          <w:sz w:val="24"/>
        </w:rPr>
      </w:pPr>
      <w:r w:rsidRPr="00E1129A">
        <w:rPr>
          <w:rFonts w:cs="Arial"/>
          <w:sz w:val="24"/>
        </w:rPr>
        <w:t>Catering and refreshments for the event</w:t>
      </w:r>
    </w:p>
    <w:p w14:paraId="6B147EFE" w14:textId="77777777" w:rsidR="00250832" w:rsidRPr="00E1129A" w:rsidRDefault="00250832" w:rsidP="00BF2AF8">
      <w:pPr>
        <w:pStyle w:val="BodyText"/>
        <w:numPr>
          <w:ilvl w:val="0"/>
          <w:numId w:val="50"/>
        </w:numPr>
        <w:rPr>
          <w:rFonts w:cs="Arial"/>
          <w:sz w:val="24"/>
        </w:rPr>
      </w:pPr>
      <w:r w:rsidRPr="00E1129A">
        <w:rPr>
          <w:rFonts w:cs="Arial"/>
          <w:sz w:val="24"/>
        </w:rPr>
        <w:t>Organisation of press coverage, release of press statements, invitation of speakers</w:t>
      </w:r>
    </w:p>
    <w:p w14:paraId="0C58CB51" w14:textId="77777777" w:rsidR="00250832" w:rsidRPr="00E1129A" w:rsidRDefault="00250832" w:rsidP="00BF2AF8">
      <w:pPr>
        <w:pStyle w:val="BodyText"/>
        <w:numPr>
          <w:ilvl w:val="0"/>
          <w:numId w:val="50"/>
        </w:numPr>
        <w:rPr>
          <w:rFonts w:cs="Arial"/>
          <w:sz w:val="24"/>
        </w:rPr>
      </w:pPr>
      <w:r w:rsidRPr="00E1129A">
        <w:rPr>
          <w:rFonts w:cs="Arial"/>
          <w:sz w:val="24"/>
        </w:rPr>
        <w:t>Photography (and videography if applicable)</w:t>
      </w:r>
    </w:p>
    <w:p w14:paraId="457C8B69" w14:textId="77777777" w:rsidR="00250832" w:rsidRPr="00E1129A" w:rsidRDefault="00250832" w:rsidP="00BF2AF8">
      <w:pPr>
        <w:pStyle w:val="BodyText"/>
        <w:numPr>
          <w:ilvl w:val="0"/>
          <w:numId w:val="50"/>
        </w:numPr>
        <w:rPr>
          <w:rFonts w:cs="Arial"/>
          <w:sz w:val="24"/>
        </w:rPr>
      </w:pPr>
      <w:r w:rsidRPr="00E1129A">
        <w:rPr>
          <w:rFonts w:cs="Arial"/>
          <w:sz w:val="24"/>
        </w:rPr>
        <w:t>Posters and leaflets for event, plus poster material post-event</w:t>
      </w:r>
    </w:p>
    <w:p w14:paraId="55FD22B2" w14:textId="77777777" w:rsidR="00250832" w:rsidRPr="00E1129A" w:rsidRDefault="00250832" w:rsidP="00BF2AF8">
      <w:pPr>
        <w:pStyle w:val="BodyText"/>
        <w:numPr>
          <w:ilvl w:val="0"/>
          <w:numId w:val="50"/>
        </w:numPr>
        <w:rPr>
          <w:rFonts w:cs="Arial"/>
          <w:sz w:val="24"/>
        </w:rPr>
      </w:pPr>
      <w:r w:rsidRPr="00E1129A">
        <w:rPr>
          <w:rFonts w:cs="Arial"/>
          <w:sz w:val="24"/>
        </w:rPr>
        <w:t>Advertisement of the event in the local media</w:t>
      </w:r>
    </w:p>
    <w:p w14:paraId="6B28E18D" w14:textId="77777777" w:rsidR="00250832" w:rsidRPr="00E1129A" w:rsidRDefault="00250832" w:rsidP="00BF2AF8">
      <w:pPr>
        <w:pStyle w:val="BodyText"/>
        <w:numPr>
          <w:ilvl w:val="0"/>
          <w:numId w:val="50"/>
        </w:numPr>
        <w:rPr>
          <w:rFonts w:cs="Arial"/>
          <w:sz w:val="24"/>
        </w:rPr>
      </w:pPr>
      <w:r w:rsidRPr="00E1129A">
        <w:rPr>
          <w:rFonts w:cs="Arial"/>
          <w:sz w:val="24"/>
        </w:rPr>
        <w:t>Staff costs for the management, organisation and implementation of the dissemination activities</w:t>
      </w:r>
    </w:p>
    <w:p w14:paraId="33C4D9A1" w14:textId="44393A43" w:rsidR="00250832" w:rsidRPr="00E1129A" w:rsidRDefault="00250832" w:rsidP="00E1129A">
      <w:pPr>
        <w:pStyle w:val="BodyText"/>
        <w:numPr>
          <w:ilvl w:val="0"/>
          <w:numId w:val="50"/>
        </w:numPr>
        <w:rPr>
          <w:rFonts w:cs="Arial"/>
          <w:i/>
          <w:sz w:val="22"/>
          <w:szCs w:val="22"/>
          <w:lang w:eastAsia="en-GB"/>
        </w:rPr>
      </w:pPr>
      <w:r w:rsidRPr="00E1129A">
        <w:rPr>
          <w:rFonts w:cs="Arial"/>
          <w:sz w:val="24"/>
        </w:rPr>
        <w:t xml:space="preserve">Implementation of temporary exhibits and material related to the project within </w:t>
      </w:r>
      <w:proofErr w:type="spellStart"/>
      <w:r w:rsidRPr="00E1129A">
        <w:rPr>
          <w:rFonts w:cs="Arial"/>
          <w:sz w:val="24"/>
        </w:rPr>
        <w:t>Esplora</w:t>
      </w:r>
      <w:proofErr w:type="spellEnd"/>
    </w:p>
    <w:p w14:paraId="21DDC8F6" w14:textId="5F3E7B97" w:rsidR="008D3FAC" w:rsidRPr="00E1129A" w:rsidRDefault="00250832" w:rsidP="00D52772">
      <w:pPr>
        <w:autoSpaceDE w:val="0"/>
        <w:autoSpaceDN w:val="0"/>
        <w:adjustRightInd w:val="0"/>
        <w:spacing w:before="120" w:after="120"/>
        <w:jc w:val="both"/>
        <w:rPr>
          <w:rFonts w:cs="Arial"/>
          <w:sz w:val="24"/>
          <w:lang w:eastAsia="en-GB"/>
        </w:rPr>
      </w:pPr>
      <w:r w:rsidRPr="00E1129A">
        <w:rPr>
          <w:rFonts w:cs="Arial"/>
          <w:sz w:val="24"/>
          <w:lang w:eastAsia="en-GB"/>
        </w:rPr>
        <w:t>This reserved amount should not be listed in the ‘Budget’ section of the application form. Any additional activities that involve costs, such as project websites, registration and publication fees and other public events, should be listed in the Budget section under ‘Other’.</w:t>
      </w:r>
      <w:r w:rsidR="00C913BA" w:rsidRPr="00E1129A">
        <w:rPr>
          <w:rFonts w:cs="Arial"/>
          <w:sz w:val="24"/>
          <w:lang w:eastAsia="en-GB"/>
        </w:rPr>
        <w:t xml:space="preserve"> The </w:t>
      </w:r>
      <w:proofErr w:type="spellStart"/>
      <w:r w:rsidR="00C913BA" w:rsidRPr="00E1129A">
        <w:rPr>
          <w:rFonts w:cs="Arial"/>
          <w:sz w:val="24"/>
          <w:lang w:eastAsia="en-GB"/>
        </w:rPr>
        <w:t>Esplora</w:t>
      </w:r>
      <w:proofErr w:type="spellEnd"/>
      <w:r w:rsidR="00C913BA" w:rsidRPr="00E1129A">
        <w:rPr>
          <w:rFonts w:cs="Arial"/>
          <w:sz w:val="24"/>
          <w:lang w:eastAsia="en-GB"/>
        </w:rPr>
        <w:t xml:space="preserve"> event should ideally be held during the last stage of the Project.</w:t>
      </w:r>
      <w:r w:rsidR="002D04F1">
        <w:rPr>
          <w:rFonts w:cs="Arial"/>
          <w:sz w:val="24"/>
          <w:lang w:eastAsia="en-GB"/>
        </w:rPr>
        <w:t xml:space="preserve"> Kindly note, these events may be held in conjunction with other events of a similar nature.</w:t>
      </w:r>
    </w:p>
    <w:p w14:paraId="5473462E" w14:textId="77777777" w:rsidR="000F5D74" w:rsidRPr="00E1129A" w:rsidRDefault="000F5D74" w:rsidP="00D52772">
      <w:pPr>
        <w:autoSpaceDE w:val="0"/>
        <w:autoSpaceDN w:val="0"/>
        <w:adjustRightInd w:val="0"/>
        <w:spacing w:before="120" w:after="120"/>
        <w:jc w:val="both"/>
        <w:rPr>
          <w:rFonts w:cs="Arial"/>
        </w:rPr>
      </w:pPr>
    </w:p>
    <w:p w14:paraId="03614702" w14:textId="627CEE29" w:rsidR="00250832" w:rsidRPr="00E1129A" w:rsidRDefault="00250832" w:rsidP="00E1129A">
      <w:pPr>
        <w:pStyle w:val="Heading2"/>
        <w:rPr>
          <w:rStyle w:val="Emphasis"/>
          <w:rFonts w:ascii="Arial" w:hAnsi="Arial" w:cs="Arial"/>
          <w:b w:val="0"/>
          <w:i w:val="0"/>
          <w:spacing w:val="0"/>
          <w:kern w:val="0"/>
        </w:rPr>
      </w:pPr>
      <w:bookmarkStart w:id="362" w:name="_Ref462841609"/>
      <w:bookmarkStart w:id="363" w:name="_Toc66776140"/>
      <w:r w:rsidRPr="00E1129A">
        <w:rPr>
          <w:rStyle w:val="Emphasis"/>
          <w:rFonts w:ascii="Arial" w:hAnsi="Arial" w:cs="Arial"/>
          <w:bCs/>
          <w:i w:val="0"/>
        </w:rPr>
        <w:t>Referencing</w:t>
      </w:r>
      <w:bookmarkEnd w:id="362"/>
      <w:bookmarkEnd w:id="363"/>
    </w:p>
    <w:p w14:paraId="511A5EB9" w14:textId="6DC98238" w:rsidR="00250832" w:rsidRPr="00E1129A" w:rsidRDefault="00250832" w:rsidP="00250832">
      <w:pPr>
        <w:jc w:val="both"/>
        <w:rPr>
          <w:rStyle w:val="Emphasis"/>
          <w:rFonts w:cs="Arial"/>
          <w:i w:val="0"/>
          <w:sz w:val="24"/>
        </w:rPr>
      </w:pPr>
      <w:r w:rsidRPr="00E1129A">
        <w:rPr>
          <w:rStyle w:val="Emphasis"/>
          <w:rFonts w:cs="Arial"/>
          <w:i w:val="0"/>
          <w:sz w:val="24"/>
        </w:rPr>
        <w:t xml:space="preserve">Any articles and text material related to the project should include the words: </w:t>
      </w:r>
    </w:p>
    <w:p w14:paraId="45E8B0D5" w14:textId="66958AB0" w:rsidR="00250832" w:rsidRPr="00E1129A" w:rsidRDefault="00250832" w:rsidP="00250832">
      <w:pPr>
        <w:jc w:val="both"/>
        <w:rPr>
          <w:rStyle w:val="Emphasis"/>
          <w:rFonts w:cs="Arial"/>
          <w:b/>
          <w:bCs/>
          <w:i w:val="0"/>
          <w:sz w:val="24"/>
        </w:rPr>
      </w:pPr>
      <w:r w:rsidRPr="00E1129A">
        <w:rPr>
          <w:rStyle w:val="Emphasis"/>
          <w:rFonts w:cs="Arial"/>
          <w:i w:val="0"/>
          <w:sz w:val="24"/>
        </w:rPr>
        <w:tab/>
      </w:r>
      <w:r w:rsidRPr="00E1129A">
        <w:rPr>
          <w:rStyle w:val="Emphasis"/>
          <w:rFonts w:cs="Arial"/>
          <w:b/>
          <w:bCs/>
          <w:i w:val="0"/>
          <w:sz w:val="24"/>
        </w:rPr>
        <w:t>‘Project &lt;Project Name&gt; financed by the Malta Council for Science &amp; Technology, for and on behalf of the Foundation for Science and Technology, through the FUSION: R&amp;I Technology Development Programme’.</w:t>
      </w:r>
    </w:p>
    <w:p w14:paraId="11B86DFF" w14:textId="18227A21" w:rsidR="002D04F1" w:rsidRPr="00E1129A" w:rsidRDefault="002D04F1" w:rsidP="00250832">
      <w:pPr>
        <w:jc w:val="both"/>
        <w:rPr>
          <w:rStyle w:val="Emphasis"/>
          <w:rFonts w:cs="Arial"/>
          <w:i w:val="0"/>
          <w:sz w:val="24"/>
        </w:rPr>
      </w:pPr>
      <w:r>
        <w:rPr>
          <w:rStyle w:val="Emphasis"/>
          <w:rFonts w:cs="Arial"/>
          <w:i w:val="0"/>
          <w:sz w:val="24"/>
        </w:rPr>
        <w:lastRenderedPageBreak/>
        <w:t>This acknowledgement will need to be included on any dissemination material submitted to the council to be considered as fulfilling the obligations of the grant agreement.</w:t>
      </w:r>
    </w:p>
    <w:p w14:paraId="36BD47B1" w14:textId="657C33CB" w:rsidR="00250832" w:rsidRPr="00E1129A" w:rsidRDefault="00250832" w:rsidP="00250832">
      <w:pPr>
        <w:jc w:val="both"/>
        <w:rPr>
          <w:rStyle w:val="Emphasis"/>
          <w:rFonts w:cs="Arial"/>
          <w:i w:val="0"/>
          <w:sz w:val="24"/>
        </w:rPr>
      </w:pPr>
      <w:r w:rsidRPr="00E1129A">
        <w:rPr>
          <w:rStyle w:val="Emphasis"/>
          <w:rFonts w:cs="Arial"/>
          <w:i w:val="0"/>
          <w:sz w:val="24"/>
        </w:rPr>
        <w:t xml:space="preserve">In the case where printed material is published without a mention of the FUSION R&amp;I Technology Programme and </w:t>
      </w:r>
      <w:r w:rsidR="00D76A66" w:rsidRPr="00E1129A">
        <w:rPr>
          <w:rStyle w:val="Emphasis"/>
          <w:rFonts w:cs="Arial"/>
          <w:i w:val="0"/>
          <w:sz w:val="24"/>
        </w:rPr>
        <w:t>MCST</w:t>
      </w:r>
      <w:r w:rsidRPr="00E1129A">
        <w:rPr>
          <w:rStyle w:val="Emphasis"/>
          <w:rFonts w:cs="Arial"/>
          <w:i w:val="0"/>
          <w:sz w:val="24"/>
        </w:rPr>
        <w:t xml:space="preserve">, the Consortium shall be obliged to publish a correction at its own expense in the subsequent issue of the publication. This is also applicable for published material produced by persons who are not members of the consortium. In the case where such publicity does not mention the FUSION R&amp;I Programme and </w:t>
      </w:r>
      <w:r w:rsidR="00D76A66" w:rsidRPr="00E1129A">
        <w:rPr>
          <w:rStyle w:val="Emphasis"/>
          <w:rFonts w:cs="Arial"/>
          <w:i w:val="0"/>
          <w:sz w:val="24"/>
        </w:rPr>
        <w:t>MCST</w:t>
      </w:r>
      <w:r w:rsidRPr="00E1129A">
        <w:rPr>
          <w:rStyle w:val="Emphasis"/>
          <w:rFonts w:cs="Arial"/>
          <w:i w:val="0"/>
          <w:sz w:val="24"/>
        </w:rPr>
        <w:t>, associated costs will be considered ineligible.</w:t>
      </w:r>
      <w:bookmarkEnd w:id="358"/>
    </w:p>
    <w:p w14:paraId="1674108B" w14:textId="77777777" w:rsidR="00250832" w:rsidRPr="00E1129A" w:rsidRDefault="00250832" w:rsidP="00250832">
      <w:pPr>
        <w:pStyle w:val="Heading1"/>
        <w:rPr>
          <w:rStyle w:val="Emphasis"/>
          <w:rFonts w:ascii="Arial" w:hAnsi="Arial" w:cs="Arial"/>
          <w:i w:val="0"/>
          <w:sz w:val="24"/>
        </w:rPr>
      </w:pPr>
      <w:bookmarkStart w:id="364" w:name="_Toc306953319"/>
      <w:bookmarkStart w:id="365" w:name="_Toc306038036"/>
      <w:bookmarkStart w:id="366" w:name="_Toc306786314"/>
      <w:bookmarkStart w:id="367" w:name="_Toc306038040"/>
      <w:bookmarkStart w:id="368" w:name="_Toc306786318"/>
      <w:bookmarkStart w:id="369" w:name="_Toc306038041"/>
      <w:bookmarkStart w:id="370" w:name="_Toc306786319"/>
      <w:bookmarkStart w:id="371" w:name="_Toc309039207"/>
      <w:bookmarkStart w:id="372" w:name="_Toc424864086"/>
      <w:bookmarkStart w:id="373" w:name="_Toc425162401"/>
      <w:bookmarkStart w:id="374" w:name="_Toc462661762"/>
      <w:bookmarkStart w:id="375" w:name="_Toc66776141"/>
      <w:bookmarkEnd w:id="364"/>
      <w:bookmarkEnd w:id="365"/>
      <w:bookmarkEnd w:id="366"/>
      <w:bookmarkEnd w:id="367"/>
      <w:bookmarkEnd w:id="368"/>
      <w:bookmarkEnd w:id="369"/>
      <w:bookmarkEnd w:id="370"/>
      <w:r w:rsidRPr="00E1129A">
        <w:rPr>
          <w:rStyle w:val="Emphasis"/>
          <w:rFonts w:ascii="Arial" w:hAnsi="Arial" w:cs="Arial"/>
          <w:i w:val="0"/>
          <w:sz w:val="24"/>
        </w:rPr>
        <w:t>Supervening Circumstances</w:t>
      </w:r>
      <w:bookmarkEnd w:id="371"/>
      <w:bookmarkEnd w:id="372"/>
      <w:bookmarkEnd w:id="373"/>
      <w:bookmarkEnd w:id="374"/>
      <w:bookmarkEnd w:id="375"/>
    </w:p>
    <w:p w14:paraId="7DAB63A8" w14:textId="77777777" w:rsidR="00250832" w:rsidRPr="00E1129A" w:rsidRDefault="00250832" w:rsidP="00250832">
      <w:pPr>
        <w:jc w:val="both"/>
        <w:rPr>
          <w:rStyle w:val="Emphasis"/>
          <w:rFonts w:cs="Arial"/>
          <w:i w:val="0"/>
          <w:sz w:val="24"/>
        </w:rPr>
      </w:pPr>
      <w:r w:rsidRPr="00E1129A">
        <w:rPr>
          <w:rStyle w:val="Emphasis"/>
          <w:rFonts w:cs="Arial"/>
          <w:i w:val="0"/>
          <w:sz w:val="24"/>
        </w:rPr>
        <w:t>The Project Coordinator is obliged to immediately advise the Unit Director, of any internal or extraneous significant event which might affect the validity or implementation of the project. This obligation applies to the entire period between the submission of the preliminary project application and the completion of the project.</w:t>
      </w:r>
    </w:p>
    <w:p w14:paraId="33FEFB79" w14:textId="68DBF246" w:rsidR="00250832" w:rsidRPr="00E1129A" w:rsidRDefault="00D76A66" w:rsidP="00250832">
      <w:pPr>
        <w:jc w:val="both"/>
        <w:rPr>
          <w:rStyle w:val="Emphasis"/>
          <w:rFonts w:cs="Arial"/>
          <w:i w:val="0"/>
          <w:sz w:val="24"/>
        </w:rPr>
      </w:pPr>
      <w:r w:rsidRPr="00E1129A">
        <w:rPr>
          <w:rStyle w:val="Emphasis"/>
          <w:rFonts w:cs="Arial"/>
          <w:i w:val="0"/>
          <w:sz w:val="24"/>
        </w:rPr>
        <w:t>MCST</w:t>
      </w:r>
      <w:r w:rsidR="00250832" w:rsidRPr="00E1129A">
        <w:rPr>
          <w:rStyle w:val="Emphasis"/>
          <w:rFonts w:cs="Arial"/>
          <w:i w:val="0"/>
          <w:sz w:val="24"/>
        </w:rPr>
        <w:t xml:space="preserve"> shall acknowledge receipt within five (5) working days. The reply will either give such directives as it deems necessary for the furtherance on the project or re-assess the project in its entirety accordingly.</w:t>
      </w:r>
    </w:p>
    <w:p w14:paraId="32BEA856" w14:textId="2EB6FBA7" w:rsidR="00250832" w:rsidRPr="00E1129A" w:rsidRDefault="00250832" w:rsidP="00250832">
      <w:pPr>
        <w:jc w:val="both"/>
        <w:rPr>
          <w:rStyle w:val="Emphasis"/>
          <w:rFonts w:cs="Arial"/>
          <w:i w:val="0"/>
          <w:sz w:val="24"/>
        </w:rPr>
      </w:pPr>
      <w:r w:rsidRPr="00E1129A">
        <w:rPr>
          <w:rStyle w:val="Emphasis"/>
          <w:rFonts w:cs="Arial"/>
          <w:i w:val="0"/>
          <w:sz w:val="24"/>
        </w:rPr>
        <w:t xml:space="preserve">Failure on the part of the Project Coordinator to respect this obligation may be deemed by </w:t>
      </w:r>
      <w:r w:rsidR="00D76A66" w:rsidRPr="00E1129A">
        <w:rPr>
          <w:rStyle w:val="Emphasis"/>
          <w:rFonts w:cs="Arial"/>
          <w:i w:val="0"/>
          <w:sz w:val="24"/>
        </w:rPr>
        <w:t>MCST</w:t>
      </w:r>
      <w:r w:rsidRPr="00E1129A">
        <w:rPr>
          <w:rStyle w:val="Emphasis"/>
          <w:rFonts w:cs="Arial"/>
          <w:i w:val="0"/>
          <w:sz w:val="24"/>
        </w:rPr>
        <w:t xml:space="preserve"> to constitute material non-compliance on the part of the Beneficiary and </w:t>
      </w:r>
      <w:r w:rsidR="00D76A66" w:rsidRPr="00E1129A">
        <w:rPr>
          <w:rStyle w:val="Emphasis"/>
          <w:rFonts w:cs="Arial"/>
          <w:i w:val="0"/>
          <w:sz w:val="24"/>
        </w:rPr>
        <w:t>MCST</w:t>
      </w:r>
      <w:r w:rsidRPr="00E1129A">
        <w:rPr>
          <w:rStyle w:val="Emphasis"/>
          <w:rFonts w:cs="Arial"/>
          <w:i w:val="0"/>
          <w:sz w:val="24"/>
        </w:rPr>
        <w:t xml:space="preserve"> may thereafter take such action as is necessary in terms of the Grant Agreement in consequence of such non-compliance.</w:t>
      </w:r>
    </w:p>
    <w:p w14:paraId="574CB665" w14:textId="77777777" w:rsidR="00250832" w:rsidRPr="00E1129A" w:rsidRDefault="00250832" w:rsidP="00250832">
      <w:pPr>
        <w:jc w:val="both"/>
        <w:rPr>
          <w:rStyle w:val="Emphasis"/>
          <w:rFonts w:cs="Arial"/>
          <w:i w:val="0"/>
          <w:sz w:val="24"/>
        </w:rPr>
      </w:pPr>
      <w:r w:rsidRPr="00E1129A">
        <w:rPr>
          <w:rStyle w:val="Emphasis"/>
          <w:rFonts w:cs="Arial"/>
          <w:i w:val="0"/>
          <w:sz w:val="24"/>
        </w:rPr>
        <w:t xml:space="preserve">If during the course of a project a Partner withdraws from the Consortium, the Lead Partner will advise immediately the Unit Director. </w:t>
      </w:r>
      <w:r w:rsidR="00D76A66" w:rsidRPr="00E1129A">
        <w:rPr>
          <w:rStyle w:val="Emphasis"/>
          <w:rFonts w:cs="Arial"/>
          <w:i w:val="0"/>
          <w:sz w:val="24"/>
        </w:rPr>
        <w:t>MCST</w:t>
      </w:r>
      <w:r w:rsidRPr="00E1129A">
        <w:rPr>
          <w:rStyle w:val="Emphasis"/>
          <w:rFonts w:cs="Arial"/>
          <w:i w:val="0"/>
          <w:sz w:val="24"/>
        </w:rPr>
        <w:t xml:space="preserve"> shall then, at its own discretion either gives such directives as it deems necessary for the reallocation of tasks among the remaining Partners or the nomination of a replacement Partner, for the furtherance on the project or re-assess the project in its entirety accordingly.</w:t>
      </w:r>
    </w:p>
    <w:p w14:paraId="3A36C913" w14:textId="59341592" w:rsidR="00A76471" w:rsidRDefault="00A76471" w:rsidP="00BF2AF8">
      <w:pPr>
        <w:pStyle w:val="Heading2"/>
        <w:numPr>
          <w:ilvl w:val="1"/>
          <w:numId w:val="49"/>
        </w:numPr>
        <w:rPr>
          <w:rStyle w:val="Emphasis"/>
          <w:rFonts w:ascii="Arial" w:hAnsi="Arial" w:cs="Arial"/>
          <w:i w:val="0"/>
          <w:lang w:val="en-GB"/>
        </w:rPr>
      </w:pPr>
      <w:bookmarkStart w:id="376" w:name="_Toc66776142"/>
      <w:bookmarkStart w:id="377" w:name="_Hlk64530922"/>
      <w:bookmarkStart w:id="378" w:name="_Toc462661763"/>
      <w:r>
        <w:rPr>
          <w:rStyle w:val="Emphasis"/>
          <w:rFonts w:ascii="Arial" w:hAnsi="Arial" w:cs="Arial"/>
          <w:i w:val="0"/>
          <w:lang w:val="en-GB"/>
        </w:rPr>
        <w:t>Transfers of Funds</w:t>
      </w:r>
      <w:bookmarkEnd w:id="376"/>
    </w:p>
    <w:p w14:paraId="48F29FB5" w14:textId="3CE10086" w:rsidR="00A76471" w:rsidRPr="00E1129A" w:rsidRDefault="00A76471" w:rsidP="00A76471">
      <w:pPr>
        <w:pStyle w:val="BodyText"/>
        <w:ind w:left="0"/>
        <w:rPr>
          <w:rFonts w:cs="Arial"/>
          <w:color w:val="000000"/>
          <w:sz w:val="24"/>
          <w:lang w:val="en-GB"/>
        </w:rPr>
      </w:pPr>
      <w:bookmarkStart w:id="379" w:name="_Hlk64530904"/>
      <w:bookmarkEnd w:id="377"/>
      <w:r>
        <w:rPr>
          <w:rFonts w:cs="Arial"/>
          <w:color w:val="000000"/>
          <w:sz w:val="24"/>
          <w:lang w:val="en-GB"/>
        </w:rPr>
        <w:t>Beneficiaries are able to transfer funds between</w:t>
      </w:r>
      <w:r w:rsidR="00797ACE">
        <w:rPr>
          <w:rFonts w:cs="Arial"/>
          <w:color w:val="000000"/>
          <w:sz w:val="24"/>
          <w:lang w:val="en-GB"/>
        </w:rPr>
        <w:t xml:space="preserve"> eligible,</w:t>
      </w:r>
      <w:r>
        <w:rPr>
          <w:rFonts w:cs="Arial"/>
          <w:color w:val="000000"/>
          <w:sz w:val="24"/>
          <w:lang w:val="en-GB"/>
        </w:rPr>
        <w:t xml:space="preserve"> budgetary items during the lifetime of the</w:t>
      </w:r>
      <w:r w:rsidR="00997356">
        <w:rPr>
          <w:rFonts w:cs="Arial"/>
          <w:color w:val="000000"/>
          <w:sz w:val="24"/>
          <w:lang w:val="en-GB"/>
        </w:rPr>
        <w:t>ir</w:t>
      </w:r>
      <w:r>
        <w:rPr>
          <w:rFonts w:cs="Arial"/>
          <w:color w:val="000000"/>
          <w:sz w:val="24"/>
          <w:lang w:val="en-GB"/>
        </w:rPr>
        <w:t xml:space="preserve"> project. These tr</w:t>
      </w:r>
      <w:r w:rsidR="00797ACE">
        <w:rPr>
          <w:rFonts w:cs="Arial"/>
          <w:color w:val="000000"/>
          <w:sz w:val="24"/>
          <w:lang w:val="en-GB"/>
        </w:rPr>
        <w:t xml:space="preserve">ansfers must be </w:t>
      </w:r>
      <w:r w:rsidR="00797ACE" w:rsidRPr="00E1129A">
        <w:rPr>
          <w:rFonts w:cs="Arial"/>
          <w:b/>
          <w:bCs/>
          <w:color w:val="000000"/>
          <w:sz w:val="24"/>
          <w:lang w:val="en-GB"/>
        </w:rPr>
        <w:t>in keeping with the nature and purpose of the funds</w:t>
      </w:r>
      <w:r w:rsidR="00797ACE">
        <w:rPr>
          <w:rFonts w:cs="Arial"/>
          <w:color w:val="000000"/>
          <w:sz w:val="24"/>
          <w:lang w:val="en-GB"/>
        </w:rPr>
        <w:t xml:space="preserve"> granted.</w:t>
      </w:r>
      <w:r w:rsidR="00427E88">
        <w:rPr>
          <w:rFonts w:cs="Arial"/>
          <w:color w:val="000000"/>
          <w:sz w:val="24"/>
          <w:lang w:val="en-GB"/>
        </w:rPr>
        <w:t xml:space="preserve"> The transfers must also </w:t>
      </w:r>
      <w:r w:rsidR="00427E88" w:rsidRPr="00E1129A">
        <w:rPr>
          <w:rFonts w:cs="Arial"/>
          <w:b/>
          <w:bCs/>
          <w:color w:val="000000"/>
          <w:sz w:val="24"/>
          <w:lang w:val="en-GB"/>
        </w:rPr>
        <w:t>adhere to the limits for individual line</w:t>
      </w:r>
      <w:r w:rsidR="00427E88">
        <w:rPr>
          <w:rFonts w:cs="Arial"/>
          <w:color w:val="000000"/>
          <w:sz w:val="24"/>
          <w:lang w:val="en-GB"/>
        </w:rPr>
        <w:t xml:space="preserve"> items in section </w:t>
      </w:r>
      <w:r w:rsidR="00427E88">
        <w:rPr>
          <w:rFonts w:cs="Arial"/>
          <w:color w:val="000000"/>
          <w:sz w:val="24"/>
          <w:lang w:val="en-GB"/>
        </w:rPr>
        <w:fldChar w:fldCharType="begin"/>
      </w:r>
      <w:r w:rsidR="00427E88">
        <w:rPr>
          <w:rFonts w:cs="Arial"/>
          <w:color w:val="000000"/>
          <w:sz w:val="24"/>
          <w:lang w:val="en-GB"/>
        </w:rPr>
        <w:instrText xml:space="preserve"> REF _Ref64467826 \r \h </w:instrText>
      </w:r>
      <w:r w:rsidR="00427E88">
        <w:rPr>
          <w:rFonts w:cs="Arial"/>
          <w:color w:val="000000"/>
          <w:sz w:val="24"/>
          <w:lang w:val="en-GB"/>
        </w:rPr>
      </w:r>
      <w:r w:rsidR="00427E88">
        <w:rPr>
          <w:rFonts w:cs="Arial"/>
          <w:color w:val="000000"/>
          <w:sz w:val="24"/>
          <w:lang w:val="en-GB"/>
        </w:rPr>
        <w:fldChar w:fldCharType="separate"/>
      </w:r>
      <w:r w:rsidR="00427E88">
        <w:rPr>
          <w:rFonts w:cs="Arial"/>
          <w:color w:val="000000"/>
          <w:sz w:val="24"/>
          <w:lang w:val="en-GB"/>
        </w:rPr>
        <w:t>10</w:t>
      </w:r>
      <w:r w:rsidR="00427E88">
        <w:rPr>
          <w:rFonts w:cs="Arial"/>
          <w:color w:val="000000"/>
          <w:sz w:val="24"/>
          <w:lang w:val="en-GB"/>
        </w:rPr>
        <w:fldChar w:fldCharType="end"/>
      </w:r>
      <w:r w:rsidR="00427E88">
        <w:rPr>
          <w:rFonts w:cs="Arial"/>
          <w:color w:val="000000"/>
          <w:sz w:val="24"/>
          <w:lang w:val="en-GB"/>
        </w:rPr>
        <w:t xml:space="preserve"> (10% for Management costs, 25% for subcontracting, etc.)</w:t>
      </w:r>
      <w:r w:rsidR="00797ACE">
        <w:rPr>
          <w:rFonts w:cs="Arial"/>
          <w:color w:val="000000"/>
          <w:sz w:val="24"/>
          <w:lang w:val="en-GB"/>
        </w:rPr>
        <w:t xml:space="preserve"> The process and level approval required for these transfers is </w:t>
      </w:r>
      <w:r w:rsidR="00997356">
        <w:rPr>
          <w:rFonts w:cs="Arial"/>
          <w:color w:val="000000"/>
          <w:sz w:val="24"/>
          <w:lang w:val="en-GB"/>
        </w:rPr>
        <w:t>dependent</w:t>
      </w:r>
      <w:r w:rsidR="00797ACE">
        <w:rPr>
          <w:rFonts w:cs="Arial"/>
          <w:color w:val="000000"/>
          <w:sz w:val="24"/>
          <w:lang w:val="en-GB"/>
        </w:rPr>
        <w:t xml:space="preserve"> on the amount to be transferred in proportion with the overall project value</w:t>
      </w:r>
      <w:r w:rsidR="00997356">
        <w:rPr>
          <w:rFonts w:cs="Arial"/>
          <w:color w:val="000000"/>
          <w:sz w:val="24"/>
          <w:lang w:val="en-GB"/>
        </w:rPr>
        <w:t xml:space="preserve"> for the respective partners</w:t>
      </w:r>
      <w:r w:rsidR="00797ACE">
        <w:rPr>
          <w:rFonts w:cs="Arial"/>
          <w:color w:val="000000"/>
          <w:sz w:val="24"/>
          <w:lang w:val="en-GB"/>
        </w:rPr>
        <w:t>.</w:t>
      </w:r>
    </w:p>
    <w:p w14:paraId="1EE5CEA7" w14:textId="00683743" w:rsidR="00A76471" w:rsidRPr="007C20E2" w:rsidRDefault="00A76471" w:rsidP="00A76471">
      <w:pPr>
        <w:numPr>
          <w:ilvl w:val="0"/>
          <w:numId w:val="56"/>
        </w:numPr>
        <w:jc w:val="both"/>
        <w:rPr>
          <w:rFonts w:cs="Arial"/>
          <w:color w:val="000000"/>
          <w:sz w:val="24"/>
          <w:lang w:eastAsia="en-GB"/>
        </w:rPr>
      </w:pPr>
      <w:r w:rsidRPr="007C20E2">
        <w:rPr>
          <w:rFonts w:cs="Arial"/>
          <w:color w:val="000000"/>
          <w:sz w:val="24"/>
          <w:lang w:eastAsia="en-GB"/>
        </w:rPr>
        <w:lastRenderedPageBreak/>
        <w:t xml:space="preserve">Transfer of funds of a single partner totalling a maximum of </w:t>
      </w:r>
      <w:r w:rsidRPr="00E1129A">
        <w:rPr>
          <w:rFonts w:cs="Arial"/>
          <w:b/>
          <w:bCs/>
          <w:color w:val="000000"/>
          <w:sz w:val="24"/>
          <w:lang w:eastAsia="en-GB"/>
        </w:rPr>
        <w:t xml:space="preserve">5% of that partner’s overall </w:t>
      </w:r>
      <w:r w:rsidR="00510D75" w:rsidRPr="00E1129A">
        <w:rPr>
          <w:rFonts w:cs="Arial"/>
          <w:b/>
          <w:bCs/>
          <w:color w:val="000000"/>
          <w:sz w:val="24"/>
          <w:lang w:val="en-GB" w:eastAsia="en-GB"/>
        </w:rPr>
        <w:t>project</w:t>
      </w:r>
      <w:r w:rsidRPr="00E1129A">
        <w:rPr>
          <w:rFonts w:cs="Arial"/>
          <w:b/>
          <w:bCs/>
          <w:color w:val="000000"/>
          <w:sz w:val="24"/>
          <w:lang w:eastAsia="en-GB"/>
        </w:rPr>
        <w:t xml:space="preserve"> value </w:t>
      </w:r>
      <w:r w:rsidR="00510D75" w:rsidRPr="00E1129A">
        <w:rPr>
          <w:rFonts w:cs="Arial"/>
          <w:b/>
          <w:bCs/>
          <w:color w:val="000000"/>
          <w:sz w:val="24"/>
          <w:lang w:eastAsia="en-GB"/>
        </w:rPr>
        <w:t>is</w:t>
      </w:r>
      <w:r w:rsidRPr="00E1129A">
        <w:rPr>
          <w:rFonts w:cs="Arial"/>
          <w:b/>
          <w:bCs/>
          <w:color w:val="000000"/>
          <w:sz w:val="24"/>
          <w:lang w:eastAsia="en-GB"/>
        </w:rPr>
        <w:t xml:space="preserve"> allowed</w:t>
      </w:r>
      <w:r w:rsidRPr="007C20E2">
        <w:rPr>
          <w:rFonts w:cs="Arial"/>
          <w:color w:val="000000"/>
          <w:sz w:val="24"/>
          <w:lang w:eastAsia="en-GB"/>
        </w:rPr>
        <w:t xml:space="preserve"> and do not require prior approval by</w:t>
      </w:r>
      <w:r w:rsidR="00510D75">
        <w:rPr>
          <w:rFonts w:cs="Arial"/>
          <w:color w:val="000000"/>
          <w:sz w:val="24"/>
          <w:lang w:val="en-GB" w:eastAsia="en-GB"/>
        </w:rPr>
        <w:t xml:space="preserve"> the</w:t>
      </w:r>
      <w:r w:rsidRPr="007C20E2">
        <w:rPr>
          <w:rFonts w:cs="Arial"/>
          <w:color w:val="000000"/>
          <w:sz w:val="24"/>
          <w:lang w:eastAsia="en-GB"/>
        </w:rPr>
        <w:t xml:space="preserve"> MCST. </w:t>
      </w:r>
      <w:r w:rsidR="00510D75">
        <w:rPr>
          <w:rFonts w:cs="Arial"/>
          <w:color w:val="000000"/>
          <w:sz w:val="24"/>
          <w:lang w:val="en-GB" w:eastAsia="en-GB"/>
        </w:rPr>
        <w:t>Notification</w:t>
      </w:r>
      <w:r w:rsidRPr="007C20E2">
        <w:rPr>
          <w:rFonts w:cs="Arial"/>
          <w:color w:val="000000"/>
          <w:sz w:val="24"/>
          <w:lang w:eastAsia="en-GB"/>
        </w:rPr>
        <w:t xml:space="preserve"> of such transfers </w:t>
      </w:r>
      <w:r w:rsidR="00510D75">
        <w:rPr>
          <w:rFonts w:cs="Arial"/>
          <w:color w:val="000000"/>
          <w:sz w:val="24"/>
          <w:lang w:val="en-GB" w:eastAsia="en-GB"/>
        </w:rPr>
        <w:t>will be</w:t>
      </w:r>
      <w:r w:rsidRPr="007C20E2">
        <w:rPr>
          <w:rFonts w:cs="Arial"/>
          <w:color w:val="000000"/>
          <w:sz w:val="24"/>
          <w:lang w:eastAsia="en-GB"/>
        </w:rPr>
        <w:t xml:space="preserve"> </w:t>
      </w:r>
      <w:r w:rsidR="002753E5">
        <w:rPr>
          <w:rFonts w:cs="Arial"/>
          <w:color w:val="000000"/>
          <w:sz w:val="24"/>
          <w:lang w:val="en-GB" w:eastAsia="en-GB"/>
        </w:rPr>
        <w:t>presented</w:t>
      </w:r>
      <w:r w:rsidRPr="007C20E2">
        <w:rPr>
          <w:rFonts w:cs="Arial"/>
          <w:color w:val="000000"/>
          <w:sz w:val="24"/>
          <w:lang w:eastAsia="en-GB"/>
        </w:rPr>
        <w:t xml:space="preserve"> in the</w:t>
      </w:r>
      <w:r w:rsidR="00510D75">
        <w:rPr>
          <w:rFonts w:cs="Arial"/>
          <w:color w:val="000000"/>
          <w:sz w:val="24"/>
          <w:lang w:val="en-GB" w:eastAsia="en-GB"/>
        </w:rPr>
        <w:t xml:space="preserve"> following meeting with the Council and accounted for in</w:t>
      </w:r>
      <w:r w:rsidRPr="007C20E2">
        <w:rPr>
          <w:rFonts w:cs="Arial"/>
          <w:color w:val="000000"/>
          <w:sz w:val="24"/>
          <w:lang w:eastAsia="en-GB"/>
        </w:rPr>
        <w:t xml:space="preserve"> end of stage financial reports.</w:t>
      </w:r>
      <w:r w:rsidR="00427E88">
        <w:rPr>
          <w:rFonts w:cs="Arial"/>
          <w:color w:val="000000"/>
          <w:sz w:val="24"/>
          <w:lang w:val="en-GB" w:eastAsia="en-GB"/>
        </w:rPr>
        <w:t xml:space="preserve"> It is the responsibility of the beneficiary to ensure that these do not exceed the limits for categories.</w:t>
      </w:r>
    </w:p>
    <w:p w14:paraId="7135A5B8" w14:textId="13BC47AA" w:rsidR="00A76471" w:rsidRPr="007C20E2" w:rsidRDefault="00A76471" w:rsidP="00A76471">
      <w:pPr>
        <w:numPr>
          <w:ilvl w:val="0"/>
          <w:numId w:val="56"/>
        </w:numPr>
        <w:jc w:val="both"/>
        <w:rPr>
          <w:rFonts w:cs="Arial"/>
          <w:color w:val="000000"/>
          <w:sz w:val="24"/>
          <w:lang w:eastAsia="en-GB"/>
        </w:rPr>
      </w:pPr>
      <w:r w:rsidRPr="007C20E2">
        <w:rPr>
          <w:rFonts w:cs="Arial"/>
          <w:color w:val="000000"/>
          <w:sz w:val="24"/>
          <w:lang w:eastAsia="en-GB"/>
        </w:rPr>
        <w:t xml:space="preserve">Transfer of project funds </w:t>
      </w:r>
      <w:r w:rsidR="00427E88" w:rsidRPr="00E1129A">
        <w:rPr>
          <w:rFonts w:cs="Arial"/>
          <w:b/>
          <w:bCs/>
          <w:color w:val="000000"/>
          <w:sz w:val="24"/>
          <w:lang w:val="en-GB" w:eastAsia="en-GB"/>
        </w:rPr>
        <w:t>between 5% and</w:t>
      </w:r>
      <w:r w:rsidRPr="00E1129A">
        <w:rPr>
          <w:rFonts w:cs="Arial"/>
          <w:b/>
          <w:bCs/>
          <w:color w:val="000000"/>
          <w:sz w:val="24"/>
          <w:lang w:eastAsia="en-GB"/>
        </w:rPr>
        <w:t xml:space="preserve"> 10%</w:t>
      </w:r>
      <w:r w:rsidR="00427E88">
        <w:rPr>
          <w:rFonts w:cs="Arial"/>
          <w:color w:val="000000"/>
          <w:sz w:val="24"/>
          <w:lang w:val="en-GB" w:eastAsia="en-GB"/>
        </w:rPr>
        <w:t xml:space="preserve"> </w:t>
      </w:r>
      <w:r w:rsidR="00427E88" w:rsidRPr="007C20E2">
        <w:rPr>
          <w:rFonts w:cs="Arial"/>
          <w:b/>
          <w:bCs/>
          <w:color w:val="000000"/>
          <w:sz w:val="24"/>
          <w:lang w:eastAsia="en-GB"/>
        </w:rPr>
        <w:t xml:space="preserve">of that partner’s overall </w:t>
      </w:r>
      <w:r w:rsidR="00427E88" w:rsidRPr="007C20E2">
        <w:rPr>
          <w:rFonts w:cs="Arial"/>
          <w:b/>
          <w:bCs/>
          <w:color w:val="000000"/>
          <w:sz w:val="24"/>
          <w:lang w:val="en-GB" w:eastAsia="en-GB"/>
        </w:rPr>
        <w:t>project</w:t>
      </w:r>
      <w:r w:rsidR="00427E88" w:rsidRPr="007C20E2">
        <w:rPr>
          <w:rFonts w:cs="Arial"/>
          <w:b/>
          <w:bCs/>
          <w:color w:val="000000"/>
          <w:sz w:val="24"/>
          <w:lang w:eastAsia="en-GB"/>
        </w:rPr>
        <w:t xml:space="preserve"> value </w:t>
      </w:r>
      <w:r w:rsidR="00427E88">
        <w:rPr>
          <w:rFonts w:cs="Arial"/>
          <w:color w:val="000000"/>
          <w:sz w:val="24"/>
          <w:lang w:val="en-GB" w:eastAsia="en-GB"/>
        </w:rPr>
        <w:t>must be requested in a</w:t>
      </w:r>
      <w:r w:rsidR="002753E5">
        <w:rPr>
          <w:rFonts w:cs="Arial"/>
          <w:color w:val="000000"/>
          <w:sz w:val="24"/>
          <w:lang w:val="en-GB" w:eastAsia="en-GB"/>
        </w:rPr>
        <w:t xml:space="preserve"> signed,</w:t>
      </w:r>
      <w:r w:rsidR="00427E88">
        <w:rPr>
          <w:rFonts w:cs="Arial"/>
          <w:color w:val="000000"/>
          <w:sz w:val="24"/>
          <w:lang w:val="en-GB" w:eastAsia="en-GB"/>
        </w:rPr>
        <w:t xml:space="preserve"> justification letter </w:t>
      </w:r>
      <w:r w:rsidR="002753E5">
        <w:rPr>
          <w:rFonts w:cs="Arial"/>
          <w:color w:val="000000"/>
          <w:sz w:val="24"/>
          <w:lang w:val="en-GB" w:eastAsia="en-GB"/>
        </w:rPr>
        <w:t xml:space="preserve">on the </w:t>
      </w:r>
      <w:proofErr w:type="gramStart"/>
      <w:r w:rsidR="002753E5">
        <w:rPr>
          <w:rFonts w:cs="Arial"/>
          <w:color w:val="000000"/>
          <w:sz w:val="24"/>
          <w:lang w:val="en-GB" w:eastAsia="en-GB"/>
        </w:rPr>
        <w:t>entities</w:t>
      </w:r>
      <w:proofErr w:type="gramEnd"/>
      <w:r w:rsidR="002753E5">
        <w:rPr>
          <w:rFonts w:cs="Arial"/>
          <w:color w:val="000000"/>
          <w:sz w:val="24"/>
          <w:lang w:val="en-GB" w:eastAsia="en-GB"/>
        </w:rPr>
        <w:t xml:space="preserve"> letterhead</w:t>
      </w:r>
      <w:r w:rsidRPr="007C20E2">
        <w:rPr>
          <w:rFonts w:cs="Arial"/>
          <w:color w:val="000000"/>
          <w:sz w:val="24"/>
          <w:lang w:eastAsia="en-GB"/>
        </w:rPr>
        <w:t>.</w:t>
      </w:r>
      <w:r w:rsidR="002753E5">
        <w:rPr>
          <w:rFonts w:cs="Arial"/>
          <w:color w:val="000000"/>
          <w:sz w:val="24"/>
          <w:lang w:val="en-GB" w:eastAsia="en-GB"/>
        </w:rPr>
        <w:t xml:space="preserve"> This will then be considered by the Council and, if accepted, can proceed. It should also be noted in the next meeting and the financial report.</w:t>
      </w:r>
    </w:p>
    <w:p w14:paraId="362A361D" w14:textId="40C4B748" w:rsidR="00FF76A3" w:rsidRPr="007C20E2" w:rsidRDefault="002753E5" w:rsidP="00A76471">
      <w:pPr>
        <w:numPr>
          <w:ilvl w:val="0"/>
          <w:numId w:val="56"/>
        </w:numPr>
        <w:jc w:val="both"/>
        <w:rPr>
          <w:rStyle w:val="Emphasis"/>
          <w:rFonts w:cs="Arial"/>
          <w:i w:val="0"/>
          <w:sz w:val="24"/>
        </w:rPr>
      </w:pPr>
      <w:r w:rsidRPr="007C20E2">
        <w:rPr>
          <w:rFonts w:cs="Arial"/>
          <w:color w:val="000000"/>
          <w:sz w:val="24"/>
          <w:lang w:eastAsia="en-GB"/>
        </w:rPr>
        <w:t xml:space="preserve">Transfer of project funds </w:t>
      </w:r>
      <w:r w:rsidR="00C5483B">
        <w:rPr>
          <w:rFonts w:cs="Arial"/>
          <w:b/>
          <w:bCs/>
          <w:color w:val="000000"/>
          <w:sz w:val="24"/>
          <w:lang w:val="en-GB" w:eastAsia="en-GB"/>
        </w:rPr>
        <w:t>over</w:t>
      </w:r>
      <w:r w:rsidRPr="007C20E2">
        <w:rPr>
          <w:rFonts w:cs="Arial"/>
          <w:b/>
          <w:bCs/>
          <w:color w:val="000000"/>
          <w:sz w:val="24"/>
          <w:lang w:eastAsia="en-GB"/>
        </w:rPr>
        <w:t xml:space="preserve"> 10%</w:t>
      </w:r>
      <w:r>
        <w:rPr>
          <w:rFonts w:cs="Arial"/>
          <w:color w:val="000000"/>
          <w:sz w:val="24"/>
          <w:lang w:val="en-GB" w:eastAsia="en-GB"/>
        </w:rPr>
        <w:t xml:space="preserve"> </w:t>
      </w:r>
      <w:r w:rsidRPr="007C20E2">
        <w:rPr>
          <w:rFonts w:cs="Arial"/>
          <w:b/>
          <w:bCs/>
          <w:color w:val="000000"/>
          <w:sz w:val="24"/>
          <w:lang w:eastAsia="en-GB"/>
        </w:rPr>
        <w:t xml:space="preserve">of that partner’s overall </w:t>
      </w:r>
      <w:r w:rsidRPr="007C20E2">
        <w:rPr>
          <w:rFonts w:cs="Arial"/>
          <w:b/>
          <w:bCs/>
          <w:color w:val="000000"/>
          <w:sz w:val="24"/>
          <w:lang w:val="en-GB" w:eastAsia="en-GB"/>
        </w:rPr>
        <w:t>project</w:t>
      </w:r>
      <w:r w:rsidRPr="007C20E2">
        <w:rPr>
          <w:rFonts w:cs="Arial"/>
          <w:b/>
          <w:bCs/>
          <w:color w:val="000000"/>
          <w:sz w:val="24"/>
          <w:lang w:eastAsia="en-GB"/>
        </w:rPr>
        <w:t xml:space="preserve"> value</w:t>
      </w:r>
      <w:r w:rsidR="00C5483B">
        <w:rPr>
          <w:rFonts w:cs="Arial"/>
          <w:b/>
          <w:bCs/>
          <w:color w:val="000000"/>
          <w:sz w:val="24"/>
          <w:lang w:val="en-GB" w:eastAsia="en-GB"/>
        </w:rPr>
        <w:t xml:space="preserve"> </w:t>
      </w:r>
      <w:r w:rsidR="00C5483B">
        <w:rPr>
          <w:rFonts w:cs="Arial"/>
          <w:color w:val="000000"/>
          <w:sz w:val="24"/>
          <w:lang w:val="en-GB" w:eastAsia="en-GB"/>
        </w:rPr>
        <w:t>must be requested in a justification letter as described in the previous point and accompanied with an interim financial report showing the requested changes</w:t>
      </w:r>
      <w:r w:rsidRPr="007C20E2">
        <w:rPr>
          <w:rFonts w:cs="Arial"/>
          <w:color w:val="000000"/>
          <w:sz w:val="24"/>
          <w:lang w:eastAsia="en-GB"/>
        </w:rPr>
        <w:t>.</w:t>
      </w:r>
      <w:r w:rsidR="00C5483B">
        <w:rPr>
          <w:rFonts w:cs="Arial"/>
          <w:color w:val="000000"/>
          <w:sz w:val="24"/>
          <w:lang w:val="en-GB" w:eastAsia="en-GB"/>
        </w:rPr>
        <w:t xml:space="preserve"> Following the approval process, an addendum will be drafted and signed by all partners</w:t>
      </w:r>
      <w:r w:rsidR="00FF76A3">
        <w:rPr>
          <w:rFonts w:cs="Arial"/>
          <w:color w:val="000000"/>
          <w:sz w:val="24"/>
          <w:lang w:val="en-GB" w:eastAsia="en-GB"/>
        </w:rPr>
        <w:t>.</w:t>
      </w:r>
    </w:p>
    <w:p w14:paraId="3E2C6A31" w14:textId="05A75671" w:rsidR="00A76471" w:rsidRPr="00E1129A" w:rsidRDefault="00FF76A3" w:rsidP="00E1129A">
      <w:pPr>
        <w:jc w:val="both"/>
        <w:rPr>
          <w:sz w:val="24"/>
          <w:szCs w:val="32"/>
          <w:lang w:val="en-GB"/>
        </w:rPr>
      </w:pPr>
      <w:r w:rsidRPr="00E1129A">
        <w:rPr>
          <w:sz w:val="24"/>
          <w:szCs w:val="32"/>
          <w:lang w:val="en-GB"/>
        </w:rPr>
        <w:t>If funds</w:t>
      </w:r>
      <w:r>
        <w:rPr>
          <w:sz w:val="24"/>
          <w:szCs w:val="32"/>
          <w:lang w:val="en-GB"/>
        </w:rPr>
        <w:t xml:space="preserve"> are transferred to the subcontracting line item, the equivalent reduction in indirect costs will be forfeit. Kindly note, </w:t>
      </w:r>
      <w:r w:rsidRPr="00E1129A">
        <w:rPr>
          <w:b/>
          <w:bCs/>
          <w:sz w:val="24"/>
          <w:szCs w:val="32"/>
          <w:lang w:val="en-GB"/>
        </w:rPr>
        <w:t>it is not acceptable to transfer funds between partners within a project.</w:t>
      </w:r>
    </w:p>
    <w:p w14:paraId="34FE21A6" w14:textId="4578A82B" w:rsidR="00250832" w:rsidRPr="00E1129A" w:rsidRDefault="00250832">
      <w:pPr>
        <w:pStyle w:val="Heading2"/>
        <w:numPr>
          <w:ilvl w:val="1"/>
          <w:numId w:val="49"/>
        </w:numPr>
        <w:rPr>
          <w:rStyle w:val="Emphasis"/>
          <w:rFonts w:ascii="Arial" w:hAnsi="Arial" w:cs="Arial"/>
          <w:i w:val="0"/>
        </w:rPr>
      </w:pPr>
      <w:bookmarkStart w:id="380" w:name="_Toc66776143"/>
      <w:bookmarkEnd w:id="379"/>
      <w:r w:rsidRPr="00E1129A">
        <w:rPr>
          <w:rStyle w:val="Emphasis"/>
          <w:rFonts w:ascii="Arial" w:hAnsi="Arial" w:cs="Arial"/>
          <w:i w:val="0"/>
        </w:rPr>
        <w:t>Time Extensions</w:t>
      </w:r>
      <w:bookmarkEnd w:id="378"/>
      <w:bookmarkEnd w:id="380"/>
    </w:p>
    <w:p w14:paraId="5AD8A6CF" w14:textId="77777777" w:rsidR="00BC7E76" w:rsidRPr="008D04C0" w:rsidRDefault="00BC7E76" w:rsidP="00BC7E76">
      <w:pPr>
        <w:jc w:val="both"/>
        <w:rPr>
          <w:rStyle w:val="Emphasis"/>
          <w:rFonts w:cs="Arial"/>
          <w:i w:val="0"/>
          <w:sz w:val="24"/>
        </w:rPr>
      </w:pPr>
      <w:r w:rsidRPr="008D04C0">
        <w:rPr>
          <w:rStyle w:val="Emphasis"/>
          <w:rFonts w:cs="Arial"/>
          <w:i w:val="0"/>
          <w:sz w:val="24"/>
        </w:rPr>
        <w:t xml:space="preserve">Time extension requests are to be submitted in writing to Mr. Stephen Borg, who will seek the approval of the Unit Director, by not later than </w:t>
      </w:r>
      <w:r w:rsidRPr="008D04C0">
        <w:rPr>
          <w:rStyle w:val="Emphasis"/>
          <w:rFonts w:cs="Arial"/>
          <w:b/>
          <w:i w:val="0"/>
          <w:sz w:val="24"/>
        </w:rPr>
        <w:t>one (1) month before the original stage end date</w:t>
      </w:r>
      <w:r w:rsidRPr="008D04C0">
        <w:rPr>
          <w:rStyle w:val="Emphasis"/>
          <w:rFonts w:cs="Arial"/>
          <w:i w:val="0"/>
          <w:sz w:val="24"/>
        </w:rPr>
        <w:t xml:space="preserve">. Such extensions will be granted at the sole and unfettered discretion of MCST and may only be </w:t>
      </w:r>
      <w:r>
        <w:rPr>
          <w:rStyle w:val="Emphasis"/>
          <w:rFonts w:cs="Arial"/>
          <w:b/>
          <w:i w:val="0"/>
          <w:sz w:val="24"/>
        </w:rPr>
        <w:t>three</w:t>
      </w:r>
      <w:r w:rsidRPr="008D04C0">
        <w:rPr>
          <w:rStyle w:val="Emphasis"/>
          <w:rFonts w:cs="Arial"/>
          <w:b/>
          <w:i w:val="0"/>
          <w:sz w:val="24"/>
        </w:rPr>
        <w:t xml:space="preserve"> </w:t>
      </w:r>
      <w:r>
        <w:rPr>
          <w:rStyle w:val="Emphasis"/>
          <w:rFonts w:cs="Arial"/>
          <w:b/>
          <w:i w:val="0"/>
          <w:sz w:val="24"/>
        </w:rPr>
        <w:t xml:space="preserve">(3) </w:t>
      </w:r>
      <w:r w:rsidRPr="008D04C0">
        <w:rPr>
          <w:rStyle w:val="Emphasis"/>
          <w:rFonts w:cs="Arial"/>
          <w:b/>
          <w:i w:val="0"/>
          <w:sz w:val="24"/>
        </w:rPr>
        <w:t>months per stage</w:t>
      </w:r>
      <w:r w:rsidRPr="008D04C0">
        <w:rPr>
          <w:rStyle w:val="Emphasis"/>
          <w:rFonts w:cs="Arial"/>
          <w:i w:val="0"/>
          <w:sz w:val="24"/>
        </w:rPr>
        <w:t xml:space="preserve">. Provided that the fact that MCST will have accepted a request for an extension in one stage will not in any manner bind or be interpreted as binding MCST to accept a request for an extension in another stage. </w:t>
      </w:r>
      <w:r>
        <w:rPr>
          <w:rStyle w:val="Emphasis"/>
          <w:rFonts w:cs="Arial"/>
          <w:i w:val="0"/>
          <w:sz w:val="24"/>
        </w:rPr>
        <w:t>Extension requests may accumulate, that is to say, forgone extensions in previous stages may be requested in subsequent stages (for example, if an extension was not requested in stage 1, two extension of 3 months may be requested in stage 2).</w:t>
      </w:r>
    </w:p>
    <w:p w14:paraId="6A871544" w14:textId="77777777" w:rsidR="00250832" w:rsidRPr="00E1129A" w:rsidRDefault="00250832" w:rsidP="00250832">
      <w:pPr>
        <w:pStyle w:val="Heading2"/>
        <w:rPr>
          <w:rStyle w:val="Emphasis"/>
          <w:rFonts w:ascii="Arial" w:hAnsi="Arial" w:cs="Arial"/>
          <w:i w:val="0"/>
        </w:rPr>
      </w:pPr>
      <w:bookmarkStart w:id="381" w:name="_Toc309039208"/>
      <w:bookmarkStart w:id="382" w:name="_Toc424864087"/>
      <w:bookmarkStart w:id="383" w:name="_Toc425162402"/>
      <w:bookmarkStart w:id="384" w:name="_Toc462661764"/>
      <w:bookmarkStart w:id="385" w:name="_Toc66776144"/>
      <w:r w:rsidRPr="00E1129A">
        <w:rPr>
          <w:rStyle w:val="Emphasis"/>
          <w:rFonts w:ascii="Arial" w:hAnsi="Arial" w:cs="Arial"/>
          <w:i w:val="0"/>
        </w:rPr>
        <w:t>Default</w:t>
      </w:r>
      <w:bookmarkEnd w:id="381"/>
      <w:bookmarkEnd w:id="382"/>
      <w:bookmarkEnd w:id="383"/>
      <w:bookmarkEnd w:id="384"/>
      <w:bookmarkEnd w:id="385"/>
    </w:p>
    <w:p w14:paraId="76793905" w14:textId="702A4027" w:rsidR="00250832" w:rsidRPr="00E1129A" w:rsidRDefault="00250832" w:rsidP="00250832">
      <w:pPr>
        <w:jc w:val="both"/>
        <w:rPr>
          <w:rStyle w:val="Emphasis"/>
          <w:rFonts w:cs="Arial"/>
          <w:i w:val="0"/>
          <w:sz w:val="24"/>
        </w:rPr>
      </w:pPr>
      <w:r w:rsidRPr="00E1129A">
        <w:rPr>
          <w:rStyle w:val="Emphasis"/>
          <w:rFonts w:cs="Arial"/>
          <w:i w:val="0"/>
          <w:sz w:val="24"/>
        </w:rPr>
        <w:t xml:space="preserve">If the implementation of a project becomes impossible or if the Partners fail to implement it, </w:t>
      </w:r>
      <w:r w:rsidR="00D76A66" w:rsidRPr="00E1129A">
        <w:rPr>
          <w:rStyle w:val="Emphasis"/>
          <w:rFonts w:cs="Arial"/>
          <w:i w:val="0"/>
          <w:sz w:val="24"/>
        </w:rPr>
        <w:t>MCST</w:t>
      </w:r>
      <w:r w:rsidRPr="00E1129A">
        <w:rPr>
          <w:rStyle w:val="Emphasis"/>
          <w:rFonts w:cs="Arial"/>
          <w:i w:val="0"/>
          <w:sz w:val="24"/>
        </w:rPr>
        <w:t xml:space="preserve"> shall be entitled to take any action it deems necessary, including, but not limited to, the withdrawal of funding for the project and the collection of refunds of money already paid out. A similar course of action may be followed if a project is in default as a result of not meeting one or more of its obligations. However, </w:t>
      </w:r>
      <w:r w:rsidR="00D76A66" w:rsidRPr="00E1129A">
        <w:rPr>
          <w:rStyle w:val="Emphasis"/>
          <w:rFonts w:cs="Arial"/>
          <w:i w:val="0"/>
          <w:sz w:val="24"/>
        </w:rPr>
        <w:t>MCST</w:t>
      </w:r>
      <w:r w:rsidRPr="00E1129A">
        <w:rPr>
          <w:rStyle w:val="Emphasis"/>
          <w:rFonts w:cs="Arial"/>
          <w:i w:val="0"/>
          <w:sz w:val="24"/>
        </w:rPr>
        <w:t xml:space="preserve"> will provide a maximum of two notices indicating a rectification period of one month each. </w:t>
      </w:r>
      <w:bookmarkStart w:id="386" w:name="_Toc309039209"/>
      <w:bookmarkStart w:id="387" w:name="_Toc424864088"/>
      <w:bookmarkStart w:id="388" w:name="_Toc425162403"/>
    </w:p>
    <w:p w14:paraId="238D6E47" w14:textId="77777777" w:rsidR="00250832" w:rsidRPr="00E1129A" w:rsidRDefault="00250832" w:rsidP="00250832">
      <w:pPr>
        <w:pStyle w:val="Heading1"/>
        <w:rPr>
          <w:rStyle w:val="Emphasis"/>
          <w:rFonts w:ascii="Arial" w:hAnsi="Arial" w:cs="Arial"/>
          <w:i w:val="0"/>
          <w:sz w:val="24"/>
        </w:rPr>
      </w:pPr>
      <w:bookmarkStart w:id="389" w:name="_Toc462661765"/>
      <w:bookmarkStart w:id="390" w:name="_Toc66776145"/>
      <w:r w:rsidRPr="00E1129A">
        <w:rPr>
          <w:rStyle w:val="Emphasis"/>
          <w:rFonts w:ascii="Arial" w:hAnsi="Arial" w:cs="Arial"/>
          <w:i w:val="0"/>
          <w:sz w:val="24"/>
        </w:rPr>
        <w:lastRenderedPageBreak/>
        <w:t>Interpretation of Rules</w:t>
      </w:r>
      <w:bookmarkEnd w:id="386"/>
      <w:bookmarkEnd w:id="387"/>
      <w:bookmarkEnd w:id="388"/>
      <w:bookmarkEnd w:id="389"/>
      <w:bookmarkEnd w:id="390"/>
    </w:p>
    <w:p w14:paraId="03CC5E35" w14:textId="77777777" w:rsidR="00250832" w:rsidRPr="00E1129A" w:rsidRDefault="00250832" w:rsidP="00250832">
      <w:pPr>
        <w:jc w:val="both"/>
        <w:rPr>
          <w:rStyle w:val="Emphasis"/>
          <w:rFonts w:cs="Arial"/>
          <w:i w:val="0"/>
          <w:sz w:val="24"/>
        </w:rPr>
      </w:pPr>
      <w:r w:rsidRPr="00E1129A">
        <w:rPr>
          <w:rStyle w:val="Emphasis"/>
          <w:rFonts w:cs="Arial"/>
          <w:i w:val="0"/>
          <w:sz w:val="24"/>
        </w:rPr>
        <w:t xml:space="preserve">This document endeavours to establish comprehensive and unambiguous rules governing participation in the FUSION R&amp;I Technology Development Programme. However, should circumstances arise where the rules are inadequate, unclear, and ambiguous or conflicting, </w:t>
      </w:r>
      <w:r w:rsidR="00D76A66" w:rsidRPr="00E1129A">
        <w:rPr>
          <w:rStyle w:val="Emphasis"/>
          <w:rFonts w:cs="Arial"/>
          <w:i w:val="0"/>
          <w:sz w:val="24"/>
        </w:rPr>
        <w:t>MCST</w:t>
      </w:r>
      <w:r w:rsidRPr="00E1129A">
        <w:rPr>
          <w:rStyle w:val="Emphasis"/>
          <w:rFonts w:cs="Arial"/>
          <w:i w:val="0"/>
          <w:sz w:val="24"/>
        </w:rPr>
        <w:t xml:space="preserve"> shall exercise its discretion in the interpretation of the rules or will extrapolate the rules as necessary through the setting up of ad hoc committees.</w:t>
      </w:r>
    </w:p>
    <w:p w14:paraId="3F2C38BE" w14:textId="2CEF7372" w:rsidR="00ED7D28" w:rsidRPr="00E1129A" w:rsidRDefault="00ED7D28">
      <w:pPr>
        <w:rPr>
          <w:rStyle w:val="Emphasis"/>
          <w:rFonts w:cs="Arial"/>
          <w:i w:val="0"/>
          <w:sz w:val="24"/>
        </w:rPr>
      </w:pPr>
      <w:r w:rsidRPr="00E1129A">
        <w:rPr>
          <w:rStyle w:val="Emphasis"/>
          <w:rFonts w:cs="Arial"/>
          <w:i w:val="0"/>
          <w:sz w:val="24"/>
        </w:rPr>
        <w:br w:type="page"/>
      </w:r>
    </w:p>
    <w:p w14:paraId="792CB80C" w14:textId="77777777" w:rsidR="008E701F" w:rsidRPr="00E1129A" w:rsidRDefault="008E701F" w:rsidP="00250832">
      <w:pPr>
        <w:jc w:val="both"/>
        <w:rPr>
          <w:rStyle w:val="Emphasis"/>
          <w:rFonts w:cs="Arial"/>
          <w:i w:val="0"/>
          <w:sz w:val="24"/>
        </w:rPr>
      </w:pPr>
    </w:p>
    <w:p w14:paraId="78F2BB0F" w14:textId="7CF248AA" w:rsidR="00250832" w:rsidRPr="00E1129A" w:rsidRDefault="00250832" w:rsidP="00250832">
      <w:pPr>
        <w:pStyle w:val="Heading1"/>
        <w:numPr>
          <w:ilvl w:val="0"/>
          <w:numId w:val="0"/>
        </w:numPr>
        <w:ind w:left="432"/>
        <w:jc w:val="center"/>
        <w:rPr>
          <w:rStyle w:val="Emphasis"/>
          <w:rFonts w:ascii="Arial" w:hAnsi="Arial" w:cs="Arial"/>
          <w:b w:val="0"/>
          <w:i w:val="0"/>
          <w:sz w:val="32"/>
        </w:rPr>
      </w:pPr>
      <w:bookmarkStart w:id="391" w:name="_Toc462661766"/>
      <w:bookmarkStart w:id="392" w:name="_Toc66776146"/>
      <w:r w:rsidRPr="00E1129A">
        <w:rPr>
          <w:rStyle w:val="Emphasis"/>
          <w:rFonts w:ascii="Arial" w:hAnsi="Arial" w:cs="Arial"/>
          <w:b w:val="0"/>
          <w:i w:val="0"/>
          <w:sz w:val="32"/>
        </w:rPr>
        <w:t>ANNEX ONE</w:t>
      </w:r>
      <w:bookmarkEnd w:id="391"/>
      <w:bookmarkEnd w:id="392"/>
    </w:p>
    <w:p w14:paraId="75DA8F9A" w14:textId="34563994" w:rsidR="0076374B" w:rsidRPr="00E1129A" w:rsidRDefault="0076374B" w:rsidP="0076374B">
      <w:pPr>
        <w:pStyle w:val="BodyText"/>
        <w:rPr>
          <w:rFonts w:cs="Arial"/>
        </w:rPr>
      </w:pPr>
      <w:r w:rsidRPr="00E1129A">
        <w:rPr>
          <w:rFonts w:cs="Arial"/>
          <w:noProof/>
        </w:rPr>
        <w:drawing>
          <wp:anchor distT="0" distB="0" distL="114300" distR="114300" simplePos="0" relativeHeight="251658240" behindDoc="0" locked="0" layoutInCell="1" allowOverlap="1" wp14:anchorId="67EA22EF" wp14:editId="2A407F26">
            <wp:simplePos x="1276350" y="1695450"/>
            <wp:positionH relativeFrom="margin">
              <wp:align>center</wp:align>
            </wp:positionH>
            <wp:positionV relativeFrom="margin">
              <wp:align>center</wp:align>
            </wp:positionV>
            <wp:extent cx="5724525" cy="57150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4525" cy="5715000"/>
                    </a:xfrm>
                    <a:prstGeom prst="rect">
                      <a:avLst/>
                    </a:prstGeom>
                    <a:noFill/>
                    <a:ln>
                      <a:noFill/>
                    </a:ln>
                  </pic:spPr>
                </pic:pic>
              </a:graphicData>
            </a:graphic>
          </wp:anchor>
        </w:drawing>
      </w:r>
    </w:p>
    <w:sectPr w:rsidR="0076374B" w:rsidRPr="00E1129A" w:rsidSect="0000106D">
      <w:pgSz w:w="11906" w:h="16838" w:code="9"/>
      <w:pgMar w:top="1588" w:right="1440" w:bottom="1418" w:left="1440"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4C4BD" w14:textId="77777777" w:rsidR="00653A3D" w:rsidRDefault="00653A3D" w:rsidP="00250832">
      <w:r>
        <w:separator/>
      </w:r>
    </w:p>
  </w:endnote>
  <w:endnote w:type="continuationSeparator" w:id="0">
    <w:p w14:paraId="2F972259" w14:textId="77777777" w:rsidR="00653A3D" w:rsidRDefault="00653A3D" w:rsidP="0025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4F79" w14:textId="5F838928" w:rsidR="00653A3D" w:rsidRPr="0080380E" w:rsidRDefault="00653A3D">
    <w:pPr>
      <w:pStyle w:val="Footer"/>
      <w:jc w:val="center"/>
      <w:rPr>
        <w:rFonts w:ascii="Times New Roman" w:hAnsi="Times New Roman"/>
        <w:caps/>
        <w:noProof/>
        <w:color w:val="5B9BD5"/>
      </w:rPr>
    </w:pPr>
    <w:r>
      <w:rPr>
        <w:rFonts w:cs="Arial"/>
        <w:iCs/>
        <w:noProof/>
        <w:sz w:val="24"/>
      </w:rPr>
      <w:drawing>
        <wp:anchor distT="0" distB="0" distL="114300" distR="114300" simplePos="0" relativeHeight="251669504" behindDoc="0" locked="0" layoutInCell="1" allowOverlap="1" wp14:anchorId="5431A683" wp14:editId="342686D8">
          <wp:simplePos x="0" y="0"/>
          <wp:positionH relativeFrom="margin">
            <wp:align>right</wp:align>
          </wp:positionH>
          <wp:positionV relativeFrom="paragraph">
            <wp:posOffset>-50460</wp:posOffset>
          </wp:positionV>
          <wp:extent cx="1219200" cy="780727"/>
          <wp:effectExtent l="0" t="0" r="0" b="63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8072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7BB666E6" wp14:editId="1303FFC7">
          <wp:simplePos x="0" y="0"/>
          <wp:positionH relativeFrom="margin">
            <wp:align>left</wp:align>
          </wp:positionH>
          <wp:positionV relativeFrom="paragraph">
            <wp:posOffset>13380</wp:posOffset>
          </wp:positionV>
          <wp:extent cx="1219200" cy="676275"/>
          <wp:effectExtent l="0" t="0" r="0" b="952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676275"/>
                  </a:xfrm>
                  <a:prstGeom prst="rect">
                    <a:avLst/>
                  </a:prstGeom>
                  <a:noFill/>
                </pic:spPr>
              </pic:pic>
            </a:graphicData>
          </a:graphic>
        </wp:anchor>
      </w:drawing>
    </w:r>
    <w:r w:rsidRPr="0080380E">
      <w:rPr>
        <w:rFonts w:ascii="Times New Roman" w:hAnsi="Times New Roman"/>
        <w:caps/>
        <w:color w:val="5B9BD5"/>
      </w:rPr>
      <w:fldChar w:fldCharType="begin"/>
    </w:r>
    <w:r w:rsidRPr="0080380E">
      <w:rPr>
        <w:rFonts w:ascii="Times New Roman" w:hAnsi="Times New Roman"/>
        <w:caps/>
        <w:color w:val="5B9BD5"/>
      </w:rPr>
      <w:instrText xml:space="preserve"> PAGE   \* MERGEFORMAT </w:instrText>
    </w:r>
    <w:r w:rsidRPr="0080380E">
      <w:rPr>
        <w:rFonts w:ascii="Times New Roman" w:hAnsi="Times New Roman"/>
        <w:caps/>
        <w:color w:val="5B9BD5"/>
      </w:rPr>
      <w:fldChar w:fldCharType="separate"/>
    </w:r>
    <w:r>
      <w:rPr>
        <w:rFonts w:ascii="Times New Roman" w:hAnsi="Times New Roman"/>
        <w:caps/>
        <w:noProof/>
        <w:color w:val="5B9BD5"/>
      </w:rPr>
      <w:t>28</w:t>
    </w:r>
    <w:r w:rsidRPr="0080380E">
      <w:rPr>
        <w:rFonts w:ascii="Times New Roman" w:hAnsi="Times New Roman"/>
        <w:caps/>
        <w:noProof/>
        <w:color w:val="5B9BD5"/>
      </w:rPr>
      <w:fldChar w:fldCharType="end"/>
    </w:r>
  </w:p>
  <w:p w14:paraId="704A970B" w14:textId="49AD20F6" w:rsidR="00653A3D" w:rsidRDefault="00653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4060D" w14:textId="77777777" w:rsidR="00653A3D" w:rsidRDefault="00653A3D" w:rsidP="00250832">
      <w:r>
        <w:separator/>
      </w:r>
    </w:p>
  </w:footnote>
  <w:footnote w:type="continuationSeparator" w:id="0">
    <w:p w14:paraId="7FC33E60" w14:textId="77777777" w:rsidR="00653A3D" w:rsidRDefault="00653A3D" w:rsidP="00250832">
      <w:r>
        <w:continuationSeparator/>
      </w:r>
    </w:p>
  </w:footnote>
  <w:footnote w:id="1">
    <w:p w14:paraId="7EF7AA2D" w14:textId="43508138" w:rsidR="00653A3D" w:rsidRPr="00CF0781" w:rsidRDefault="00653A3D">
      <w:pPr>
        <w:pStyle w:val="FootnoteText"/>
        <w:rPr>
          <w:sz w:val="16"/>
          <w:szCs w:val="16"/>
        </w:rPr>
      </w:pPr>
      <w:r>
        <w:rPr>
          <w:rStyle w:val="FootnoteReference"/>
        </w:rPr>
        <w:footnoteRef/>
      </w:r>
      <w:r>
        <w:t xml:space="preserve"> </w:t>
      </w:r>
      <w:r>
        <w:rPr>
          <w:sz w:val="16"/>
          <w:szCs w:val="16"/>
        </w:rPr>
        <w:t>The relevant</w:t>
      </w:r>
      <w:r>
        <w:rPr>
          <w:sz w:val="16"/>
          <w:szCs w:val="16"/>
          <w:lang w:val="en-GB"/>
        </w:rPr>
        <w:t xml:space="preserve"> </w:t>
      </w:r>
      <w:r w:rsidR="009716E6">
        <w:rPr>
          <w:sz w:val="16"/>
          <w:szCs w:val="16"/>
        </w:rPr>
        <w:t>appendix</w:t>
      </w:r>
      <w:r>
        <w:rPr>
          <w:sz w:val="16"/>
          <w:szCs w:val="16"/>
        </w:rPr>
        <w:t xml:space="preserve"> to the application should be completed by each partner.</w:t>
      </w:r>
    </w:p>
  </w:footnote>
  <w:footnote w:id="2">
    <w:p w14:paraId="136E7337" w14:textId="77777777" w:rsidR="00653A3D" w:rsidRDefault="00653A3D">
      <w:pPr>
        <w:pStyle w:val="FootnoteText"/>
      </w:pPr>
      <w:r>
        <w:rPr>
          <w:rStyle w:val="FootnoteReference"/>
        </w:rPr>
        <w:footnoteRef/>
      </w:r>
      <w:r>
        <w:t xml:space="preserve"> Refer to C</w:t>
      </w:r>
      <w:r w:rsidRPr="006564C0">
        <w:t>hapter 2 of the Commission Notice on “the notion of State aid as referred to in Article 107(1) of the Treaty on the Functioning of the European Union” (2016/C 262/01)</w:t>
      </w:r>
      <w:r>
        <w:t xml:space="preserve"> for further guidance</w:t>
      </w:r>
      <w:r w:rsidRPr="006564C0">
        <w:t>.</w:t>
      </w:r>
    </w:p>
  </w:footnote>
  <w:footnote w:id="3">
    <w:p w14:paraId="72363C6E" w14:textId="68CFE02E" w:rsidR="00512C4F" w:rsidRDefault="00512C4F" w:rsidP="00653A3D">
      <w:pPr>
        <w:pStyle w:val="FootnoteText"/>
      </w:pPr>
      <w:r>
        <w:rPr>
          <w:rStyle w:val="FootnoteReference"/>
        </w:rPr>
        <w:footnoteRef/>
      </w:r>
      <w:r>
        <w:t xml:space="preserve"> </w:t>
      </w:r>
      <w:r w:rsidR="009716E6" w:rsidRPr="009716E6">
        <w:rPr>
          <w:i/>
          <w:iCs/>
        </w:rPr>
        <w:t>The term ‘senior researcher’ is to be used for a postdoctoral researcher with a specialist and high level of local and international experience in the field. Individuals possessing a high level of experience in industry can still be considered. The applicant is to confirm this judgement with MCST well in advance of submitting the application form</w:t>
      </w:r>
    </w:p>
  </w:footnote>
  <w:footnote w:id="4">
    <w:p w14:paraId="25B93EB9" w14:textId="77777777" w:rsidR="00512C4F" w:rsidRPr="00D94FFB" w:rsidRDefault="00512C4F" w:rsidP="00653A3D">
      <w:pPr>
        <w:pStyle w:val="FootnoteText"/>
      </w:pPr>
      <w:r>
        <w:rPr>
          <w:rStyle w:val="FootnoteReference"/>
        </w:rPr>
        <w:footnoteRef/>
      </w:r>
      <w:r>
        <w:t xml:space="preserve"> </w:t>
      </w:r>
      <w:r w:rsidRPr="00D94FFB">
        <w:rPr>
          <w:i/>
          <w:iCs/>
        </w:rPr>
        <w:t>The term ‘researcher’ is to be used for a Bachelor’s, Master’s or a Ph.D. degree holder and hence the hourly rate should be equivalent to the degree held by the relevant individual.</w:t>
      </w:r>
    </w:p>
    <w:p w14:paraId="4EA8154D" w14:textId="77777777" w:rsidR="00512C4F" w:rsidRDefault="00512C4F" w:rsidP="00653A3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92E9" w14:textId="10F059E3" w:rsidR="00653A3D" w:rsidRDefault="00653A3D">
    <w:pPr>
      <w:pStyle w:val="Header"/>
    </w:pPr>
    <w:r>
      <w:rPr>
        <w:noProof/>
        <w:lang w:eastAsia="en-GB"/>
      </w:rPr>
      <w:drawing>
        <wp:anchor distT="0" distB="0" distL="114300" distR="114300" simplePos="0" relativeHeight="251663360" behindDoc="0" locked="0" layoutInCell="1" allowOverlap="1" wp14:anchorId="7C350BC1" wp14:editId="1D065455">
          <wp:simplePos x="0" y="0"/>
          <wp:positionH relativeFrom="margin">
            <wp:align>right</wp:align>
          </wp:positionH>
          <wp:positionV relativeFrom="paragraph">
            <wp:posOffset>-300743</wp:posOffset>
          </wp:positionV>
          <wp:extent cx="2381250" cy="707099"/>
          <wp:effectExtent l="0" t="0" r="0" b="0"/>
          <wp:wrapThrough wrapText="bothSides">
            <wp:wrapPolygon edited="0">
              <wp:start x="0" y="0"/>
              <wp:lineTo x="0" y="20960"/>
              <wp:lineTo x="21427" y="20960"/>
              <wp:lineTo x="21427" y="0"/>
              <wp:lineTo x="0" y="0"/>
            </wp:wrapPolygon>
          </wp:wrapThrough>
          <wp:docPr id="7" name="Picture 7" descr="C:\Users\mcini01\AppData\Local\Microsoft\Windows\INetCache\Content.Word\logo hor.jpg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ini01\AppData\Local\Microsoft\Windows\INetCache\Content.Word\logo hor.jpg col.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990" t="30118" r="3655" b="30588"/>
                  <a:stretch/>
                </pic:blipFill>
                <pic:spPr bwMode="auto">
                  <a:xfrm>
                    <a:off x="0" y="0"/>
                    <a:ext cx="2381250" cy="707099"/>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5408" behindDoc="0" locked="0" layoutInCell="1" allowOverlap="1" wp14:anchorId="7FEBD699" wp14:editId="4F770639">
          <wp:simplePos x="0" y="0"/>
          <wp:positionH relativeFrom="margin">
            <wp:align>left</wp:align>
          </wp:positionH>
          <wp:positionV relativeFrom="paragraph">
            <wp:posOffset>-137301</wp:posOffset>
          </wp:positionV>
          <wp:extent cx="2339340" cy="471805"/>
          <wp:effectExtent l="0" t="0" r="381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9340" cy="471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8B6038"/>
    <w:multiLevelType w:val="hybridMultilevel"/>
    <w:tmpl w:val="67B7231D"/>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2DE03F5A"/>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multilevel"/>
    <w:tmpl w:val="F60010F6"/>
    <w:lvl w:ilvl="0">
      <w:start w:val="1"/>
      <w:numFmt w:val="decimal"/>
      <w:pStyle w:val="ListNumb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E"/>
    <w:multiLevelType w:val="multilevel"/>
    <w:tmpl w:val="DDA0CB46"/>
    <w:lvl w:ilvl="0">
      <w:start w:val="1"/>
      <w:numFmt w:val="decimal"/>
      <w:pStyle w:val="ListNumber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7F"/>
    <w:multiLevelType w:val="hybridMultilevel"/>
    <w:tmpl w:val="8A205AA4"/>
    <w:lvl w:ilvl="0" w:tplc="6680C002">
      <w:start w:val="1"/>
      <w:numFmt w:val="decimal"/>
      <w:pStyle w:val="ListNumber2"/>
      <w:lvlText w:val="%1."/>
      <w:lvlJc w:val="left"/>
      <w:pPr>
        <w:tabs>
          <w:tab w:val="num" w:pos="643"/>
        </w:tabs>
        <w:ind w:left="643" w:hanging="360"/>
      </w:pPr>
    </w:lvl>
    <w:lvl w:ilvl="1" w:tplc="BD60A732">
      <w:numFmt w:val="decimal"/>
      <w:lvlText w:val=""/>
      <w:lvlJc w:val="left"/>
    </w:lvl>
    <w:lvl w:ilvl="2" w:tplc="B57010A6">
      <w:numFmt w:val="decimal"/>
      <w:lvlText w:val=""/>
      <w:lvlJc w:val="left"/>
    </w:lvl>
    <w:lvl w:ilvl="3" w:tplc="11CADEFA">
      <w:numFmt w:val="decimal"/>
      <w:lvlText w:val=""/>
      <w:lvlJc w:val="left"/>
    </w:lvl>
    <w:lvl w:ilvl="4" w:tplc="ADD2041A">
      <w:numFmt w:val="decimal"/>
      <w:lvlText w:val=""/>
      <w:lvlJc w:val="left"/>
    </w:lvl>
    <w:lvl w:ilvl="5" w:tplc="D0EA5040">
      <w:numFmt w:val="decimal"/>
      <w:lvlText w:val=""/>
      <w:lvlJc w:val="left"/>
    </w:lvl>
    <w:lvl w:ilvl="6" w:tplc="0C24267E">
      <w:numFmt w:val="decimal"/>
      <w:lvlText w:val=""/>
      <w:lvlJc w:val="left"/>
    </w:lvl>
    <w:lvl w:ilvl="7" w:tplc="376442A4">
      <w:numFmt w:val="decimal"/>
      <w:lvlText w:val=""/>
      <w:lvlJc w:val="left"/>
    </w:lvl>
    <w:lvl w:ilvl="8" w:tplc="DE90FAF0">
      <w:numFmt w:val="decimal"/>
      <w:lvlText w:val=""/>
      <w:lvlJc w:val="left"/>
    </w:lvl>
  </w:abstractNum>
  <w:abstractNum w:abstractNumId="5" w15:restartNumberingAfterBreak="0">
    <w:nsid w:val="FFFFFF80"/>
    <w:multiLevelType w:val="multilevel"/>
    <w:tmpl w:val="EAC668A0"/>
    <w:lvl w:ilvl="0">
      <w:start w:val="1"/>
      <w:numFmt w:val="bullet"/>
      <w:pStyle w:val="ListBullet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1"/>
    <w:multiLevelType w:val="multilevel"/>
    <w:tmpl w:val="ACCA5428"/>
    <w:lvl w:ilvl="0">
      <w:start w:val="1"/>
      <w:numFmt w:val="bullet"/>
      <w:pStyle w:val="ListBullet4"/>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2"/>
    <w:multiLevelType w:val="multilevel"/>
    <w:tmpl w:val="C35E98A6"/>
    <w:lvl w:ilvl="0">
      <w:start w:val="1"/>
      <w:numFmt w:val="bullet"/>
      <w:pStyle w:val="ListBullet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3"/>
    <w:multiLevelType w:val="hybridMultilevel"/>
    <w:tmpl w:val="A3B0369E"/>
    <w:lvl w:ilvl="0" w:tplc="C652AC88">
      <w:start w:val="1"/>
      <w:numFmt w:val="bullet"/>
      <w:pStyle w:val="ListBullet2"/>
      <w:lvlText w:val=""/>
      <w:lvlJc w:val="left"/>
      <w:pPr>
        <w:tabs>
          <w:tab w:val="num" w:pos="643"/>
        </w:tabs>
        <w:ind w:left="643" w:hanging="360"/>
      </w:pPr>
      <w:rPr>
        <w:rFonts w:ascii="Symbol" w:hAnsi="Symbol" w:hint="default"/>
      </w:rPr>
    </w:lvl>
    <w:lvl w:ilvl="1" w:tplc="696CD8F0">
      <w:numFmt w:val="decimal"/>
      <w:lvlText w:val=""/>
      <w:lvlJc w:val="left"/>
    </w:lvl>
    <w:lvl w:ilvl="2" w:tplc="1E0C247C">
      <w:numFmt w:val="decimal"/>
      <w:lvlText w:val=""/>
      <w:lvlJc w:val="left"/>
    </w:lvl>
    <w:lvl w:ilvl="3" w:tplc="1CC619E2">
      <w:numFmt w:val="decimal"/>
      <w:lvlText w:val=""/>
      <w:lvlJc w:val="left"/>
    </w:lvl>
    <w:lvl w:ilvl="4" w:tplc="7B4C9024">
      <w:numFmt w:val="decimal"/>
      <w:lvlText w:val=""/>
      <w:lvlJc w:val="left"/>
    </w:lvl>
    <w:lvl w:ilvl="5" w:tplc="547206BA">
      <w:numFmt w:val="decimal"/>
      <w:lvlText w:val=""/>
      <w:lvlJc w:val="left"/>
    </w:lvl>
    <w:lvl w:ilvl="6" w:tplc="51DCCF8C">
      <w:numFmt w:val="decimal"/>
      <w:lvlText w:val=""/>
      <w:lvlJc w:val="left"/>
    </w:lvl>
    <w:lvl w:ilvl="7" w:tplc="E2709774">
      <w:numFmt w:val="decimal"/>
      <w:lvlText w:val=""/>
      <w:lvlJc w:val="left"/>
    </w:lvl>
    <w:lvl w:ilvl="8" w:tplc="BFFA4F34">
      <w:numFmt w:val="decimal"/>
      <w:lvlText w:val=""/>
      <w:lvlJc w:val="left"/>
    </w:lvl>
  </w:abstractNum>
  <w:abstractNum w:abstractNumId="9" w15:restartNumberingAfterBreak="0">
    <w:nsid w:val="FFFFFF88"/>
    <w:multiLevelType w:val="hybridMultilevel"/>
    <w:tmpl w:val="36EA00C2"/>
    <w:lvl w:ilvl="0" w:tplc="7A3E3524">
      <w:start w:val="1"/>
      <w:numFmt w:val="decimal"/>
      <w:pStyle w:val="ListNumber"/>
      <w:lvlText w:val="%1."/>
      <w:lvlJc w:val="left"/>
      <w:pPr>
        <w:tabs>
          <w:tab w:val="num" w:pos="360"/>
        </w:tabs>
        <w:ind w:left="360" w:hanging="360"/>
      </w:pPr>
    </w:lvl>
    <w:lvl w:ilvl="1" w:tplc="2F8A3F18">
      <w:numFmt w:val="decimal"/>
      <w:lvlText w:val=""/>
      <w:lvlJc w:val="left"/>
    </w:lvl>
    <w:lvl w:ilvl="2" w:tplc="C518BDBE">
      <w:numFmt w:val="decimal"/>
      <w:lvlText w:val=""/>
      <w:lvlJc w:val="left"/>
    </w:lvl>
    <w:lvl w:ilvl="3" w:tplc="98EAB7DA">
      <w:numFmt w:val="decimal"/>
      <w:lvlText w:val=""/>
      <w:lvlJc w:val="left"/>
    </w:lvl>
    <w:lvl w:ilvl="4" w:tplc="984E4D26">
      <w:numFmt w:val="decimal"/>
      <w:lvlText w:val=""/>
      <w:lvlJc w:val="left"/>
    </w:lvl>
    <w:lvl w:ilvl="5" w:tplc="32C2C2C8">
      <w:numFmt w:val="decimal"/>
      <w:lvlText w:val=""/>
      <w:lvlJc w:val="left"/>
    </w:lvl>
    <w:lvl w:ilvl="6" w:tplc="03564416">
      <w:numFmt w:val="decimal"/>
      <w:lvlText w:val=""/>
      <w:lvlJc w:val="left"/>
    </w:lvl>
    <w:lvl w:ilvl="7" w:tplc="5140804C">
      <w:numFmt w:val="decimal"/>
      <w:lvlText w:val=""/>
      <w:lvlJc w:val="left"/>
    </w:lvl>
    <w:lvl w:ilvl="8" w:tplc="4EFEBF22">
      <w:numFmt w:val="decimal"/>
      <w:lvlText w:val=""/>
      <w:lvlJc w:val="left"/>
    </w:lvl>
  </w:abstractNum>
  <w:abstractNum w:abstractNumId="10" w15:restartNumberingAfterBreak="0">
    <w:nsid w:val="FFFFFF89"/>
    <w:multiLevelType w:val="hybridMultilevel"/>
    <w:tmpl w:val="39FCF94C"/>
    <w:lvl w:ilvl="0" w:tplc="A1BAE62A">
      <w:start w:val="1"/>
      <w:numFmt w:val="bullet"/>
      <w:pStyle w:val="ListBullet"/>
      <w:lvlText w:val=""/>
      <w:lvlJc w:val="left"/>
      <w:pPr>
        <w:tabs>
          <w:tab w:val="num" w:pos="360"/>
        </w:tabs>
        <w:ind w:left="360" w:hanging="360"/>
      </w:pPr>
      <w:rPr>
        <w:rFonts w:ascii="Symbol" w:hAnsi="Symbol" w:hint="default"/>
      </w:rPr>
    </w:lvl>
    <w:lvl w:ilvl="1" w:tplc="6A7A4B4E">
      <w:numFmt w:val="decimal"/>
      <w:lvlText w:val=""/>
      <w:lvlJc w:val="left"/>
    </w:lvl>
    <w:lvl w:ilvl="2" w:tplc="6A1C42B8">
      <w:numFmt w:val="decimal"/>
      <w:lvlText w:val=""/>
      <w:lvlJc w:val="left"/>
    </w:lvl>
    <w:lvl w:ilvl="3" w:tplc="E940D2DE">
      <w:numFmt w:val="decimal"/>
      <w:lvlText w:val=""/>
      <w:lvlJc w:val="left"/>
    </w:lvl>
    <w:lvl w:ilvl="4" w:tplc="125C96A6">
      <w:numFmt w:val="decimal"/>
      <w:lvlText w:val=""/>
      <w:lvlJc w:val="left"/>
    </w:lvl>
    <w:lvl w:ilvl="5" w:tplc="E36C5256">
      <w:numFmt w:val="decimal"/>
      <w:lvlText w:val=""/>
      <w:lvlJc w:val="left"/>
    </w:lvl>
    <w:lvl w:ilvl="6" w:tplc="1C3EFB44">
      <w:numFmt w:val="decimal"/>
      <w:lvlText w:val=""/>
      <w:lvlJc w:val="left"/>
    </w:lvl>
    <w:lvl w:ilvl="7" w:tplc="02BA1626">
      <w:numFmt w:val="decimal"/>
      <w:lvlText w:val=""/>
      <w:lvlJc w:val="left"/>
    </w:lvl>
    <w:lvl w:ilvl="8" w:tplc="2EDC321E">
      <w:numFmt w:val="decimal"/>
      <w:lvlText w:val=""/>
      <w:lvlJc w:val="left"/>
    </w:lvl>
  </w:abstractNum>
  <w:abstractNum w:abstractNumId="11" w15:restartNumberingAfterBreak="0">
    <w:nsid w:val="01B80FDD"/>
    <w:multiLevelType w:val="hybridMultilevel"/>
    <w:tmpl w:val="8E782C5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B4A4A7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B4F7B7D"/>
    <w:multiLevelType w:val="hybridMultilevel"/>
    <w:tmpl w:val="B8F8AFF4"/>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B8E7B19"/>
    <w:multiLevelType w:val="hybridMultilevel"/>
    <w:tmpl w:val="5EFC6A68"/>
    <w:lvl w:ilvl="0" w:tplc="813C3A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6A72B6"/>
    <w:multiLevelType w:val="hybridMultilevel"/>
    <w:tmpl w:val="E6FF752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10913D7"/>
    <w:multiLevelType w:val="hybridMultilevel"/>
    <w:tmpl w:val="FE62327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1DB2058"/>
    <w:multiLevelType w:val="hybridMultilevel"/>
    <w:tmpl w:val="15329E3A"/>
    <w:lvl w:ilvl="0" w:tplc="0809000D">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8" w15:restartNumberingAfterBreak="0">
    <w:nsid w:val="17A95751"/>
    <w:multiLevelType w:val="hybridMultilevel"/>
    <w:tmpl w:val="1D582F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882621F"/>
    <w:multiLevelType w:val="hybridMultilevel"/>
    <w:tmpl w:val="160AC62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1A810AD9"/>
    <w:multiLevelType w:val="hybridMultilevel"/>
    <w:tmpl w:val="CBBEE7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1C81368F"/>
    <w:multiLevelType w:val="hybridMultilevel"/>
    <w:tmpl w:val="3618A7F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CAF1423"/>
    <w:multiLevelType w:val="hybridMultilevel"/>
    <w:tmpl w:val="1D1035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E4044B3"/>
    <w:multiLevelType w:val="hybridMultilevel"/>
    <w:tmpl w:val="6FE064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229D0EFC"/>
    <w:multiLevelType w:val="hybridMultilevel"/>
    <w:tmpl w:val="D5BE94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25D052DF"/>
    <w:multiLevelType w:val="hybridMultilevel"/>
    <w:tmpl w:val="E42CEBDC"/>
    <w:lvl w:ilvl="0" w:tplc="0809000D">
      <w:start w:val="1"/>
      <w:numFmt w:val="bullet"/>
      <w:lvlText w:val=""/>
      <w:lvlJc w:val="left"/>
      <w:pPr>
        <w:ind w:left="778" w:hanging="360"/>
      </w:pPr>
      <w:rPr>
        <w:rFonts w:ascii="Wingdings" w:hAnsi="Wingdings"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6" w15:restartNumberingAfterBreak="0">
    <w:nsid w:val="26011BCE"/>
    <w:multiLevelType w:val="hybridMultilevel"/>
    <w:tmpl w:val="D12059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9E60F5D"/>
    <w:multiLevelType w:val="multilevel"/>
    <w:tmpl w:val="3904C358"/>
    <w:lvl w:ilvl="0">
      <w:start w:val="1"/>
      <w:numFmt w:val="decimal"/>
      <w:pStyle w:val="Heading1"/>
      <w:lvlText w:val="%1"/>
      <w:lvlJc w:val="left"/>
      <w:pPr>
        <w:ind w:left="432" w:hanging="432"/>
      </w:pPr>
      <w:rPr>
        <w:rFonts w:hint="default"/>
      </w:rPr>
    </w:lvl>
    <w:lvl w:ilvl="1">
      <w:start w:val="2"/>
      <w:numFmt w:val="decimal"/>
      <w:pStyle w:val="Heading2"/>
      <w:lvlText w:val="%1.%2"/>
      <w:lvlJc w:val="left"/>
      <w:pPr>
        <w:ind w:left="57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71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2AF5324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2BD94E3D"/>
    <w:multiLevelType w:val="hybridMultilevel"/>
    <w:tmpl w:val="778CB7EC"/>
    <w:lvl w:ilvl="0" w:tplc="813C3A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D0A22D2"/>
    <w:multiLevelType w:val="hybridMultilevel"/>
    <w:tmpl w:val="35FEAB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D887F35"/>
    <w:multiLevelType w:val="hybridMultilevel"/>
    <w:tmpl w:val="D02A97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0CA007B"/>
    <w:multiLevelType w:val="hybridMultilevel"/>
    <w:tmpl w:val="18FA81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1750D5E"/>
    <w:multiLevelType w:val="hybridMultilevel"/>
    <w:tmpl w:val="CE9AA0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3A03BAA"/>
    <w:multiLevelType w:val="hybridMultilevel"/>
    <w:tmpl w:val="6BAABD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4CB1C95"/>
    <w:multiLevelType w:val="hybridMultilevel"/>
    <w:tmpl w:val="788ABA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3537389A"/>
    <w:multiLevelType w:val="hybridMultilevel"/>
    <w:tmpl w:val="3454E914"/>
    <w:lvl w:ilvl="0" w:tplc="813C3A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5E67D31"/>
    <w:multiLevelType w:val="hybridMultilevel"/>
    <w:tmpl w:val="03181D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6AC1706"/>
    <w:multiLevelType w:val="hybridMultilevel"/>
    <w:tmpl w:val="D5BAF6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3C6825FF"/>
    <w:multiLevelType w:val="hybridMultilevel"/>
    <w:tmpl w:val="A2865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CA3037E"/>
    <w:multiLevelType w:val="hybridMultilevel"/>
    <w:tmpl w:val="0409001D"/>
    <w:styleLink w:val="1ai"/>
    <w:lvl w:ilvl="0" w:tplc="D8B4F1B4">
      <w:start w:val="1"/>
      <w:numFmt w:val="decimal"/>
      <w:lvlText w:val="%1)"/>
      <w:lvlJc w:val="left"/>
      <w:pPr>
        <w:tabs>
          <w:tab w:val="num" w:pos="360"/>
        </w:tabs>
        <w:ind w:left="360" w:hanging="360"/>
      </w:pPr>
    </w:lvl>
    <w:lvl w:ilvl="1" w:tplc="50F8C040">
      <w:start w:val="1"/>
      <w:numFmt w:val="lowerLetter"/>
      <w:lvlText w:val="%2)"/>
      <w:lvlJc w:val="left"/>
      <w:pPr>
        <w:tabs>
          <w:tab w:val="num" w:pos="720"/>
        </w:tabs>
        <w:ind w:left="720" w:hanging="360"/>
      </w:pPr>
    </w:lvl>
    <w:lvl w:ilvl="2" w:tplc="C884F35E">
      <w:start w:val="1"/>
      <w:numFmt w:val="lowerRoman"/>
      <w:lvlText w:val="%3)"/>
      <w:lvlJc w:val="left"/>
      <w:pPr>
        <w:tabs>
          <w:tab w:val="num" w:pos="1080"/>
        </w:tabs>
        <w:ind w:left="1080" w:hanging="360"/>
      </w:pPr>
    </w:lvl>
    <w:lvl w:ilvl="3" w:tplc="091827F0">
      <w:start w:val="1"/>
      <w:numFmt w:val="decimal"/>
      <w:lvlText w:val="(%4)"/>
      <w:lvlJc w:val="left"/>
      <w:pPr>
        <w:tabs>
          <w:tab w:val="num" w:pos="1440"/>
        </w:tabs>
        <w:ind w:left="1440" w:hanging="360"/>
      </w:pPr>
    </w:lvl>
    <w:lvl w:ilvl="4" w:tplc="8800CC40">
      <w:start w:val="1"/>
      <w:numFmt w:val="lowerLetter"/>
      <w:lvlText w:val="(%5)"/>
      <w:lvlJc w:val="left"/>
      <w:pPr>
        <w:tabs>
          <w:tab w:val="num" w:pos="1800"/>
        </w:tabs>
        <w:ind w:left="1800" w:hanging="360"/>
      </w:pPr>
    </w:lvl>
    <w:lvl w:ilvl="5" w:tplc="399EC6BE">
      <w:start w:val="1"/>
      <w:numFmt w:val="lowerRoman"/>
      <w:lvlText w:val="(%6)"/>
      <w:lvlJc w:val="left"/>
      <w:pPr>
        <w:tabs>
          <w:tab w:val="num" w:pos="2160"/>
        </w:tabs>
        <w:ind w:left="2160" w:hanging="360"/>
      </w:pPr>
    </w:lvl>
    <w:lvl w:ilvl="6" w:tplc="15B2BC16">
      <w:start w:val="1"/>
      <w:numFmt w:val="decimal"/>
      <w:lvlText w:val="%7."/>
      <w:lvlJc w:val="left"/>
      <w:pPr>
        <w:tabs>
          <w:tab w:val="num" w:pos="2520"/>
        </w:tabs>
        <w:ind w:left="2520" w:hanging="360"/>
      </w:pPr>
    </w:lvl>
    <w:lvl w:ilvl="7" w:tplc="4F5E3922">
      <w:start w:val="1"/>
      <w:numFmt w:val="lowerLetter"/>
      <w:lvlText w:val="%8."/>
      <w:lvlJc w:val="left"/>
      <w:pPr>
        <w:tabs>
          <w:tab w:val="num" w:pos="2880"/>
        </w:tabs>
        <w:ind w:left="2880" w:hanging="360"/>
      </w:pPr>
    </w:lvl>
    <w:lvl w:ilvl="8" w:tplc="34A4029A">
      <w:start w:val="1"/>
      <w:numFmt w:val="lowerRoman"/>
      <w:lvlText w:val="%9."/>
      <w:lvlJc w:val="left"/>
      <w:pPr>
        <w:tabs>
          <w:tab w:val="num" w:pos="3240"/>
        </w:tabs>
        <w:ind w:left="3240" w:hanging="360"/>
      </w:pPr>
    </w:lvl>
  </w:abstractNum>
  <w:abstractNum w:abstractNumId="41" w15:restartNumberingAfterBreak="0">
    <w:nsid w:val="3FC53C39"/>
    <w:multiLevelType w:val="hybridMultilevel"/>
    <w:tmpl w:val="34E0C8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32071F7"/>
    <w:multiLevelType w:val="hybridMultilevel"/>
    <w:tmpl w:val="D53CD70E"/>
    <w:lvl w:ilvl="0" w:tplc="E7EA8322">
      <w:start w:val="1"/>
      <w:numFmt w:val="bullet"/>
      <w:lvlText w:val="•"/>
      <w:lvlJc w:val="left"/>
      <w:pPr>
        <w:tabs>
          <w:tab w:val="num" w:pos="720"/>
        </w:tabs>
        <w:ind w:left="720" w:hanging="360"/>
      </w:pPr>
      <w:rPr>
        <w:rFonts w:ascii="Times New Roman" w:hAnsi="Times New Roman" w:hint="default"/>
      </w:rPr>
    </w:lvl>
    <w:lvl w:ilvl="1" w:tplc="301AE2B8" w:tentative="1">
      <w:start w:val="1"/>
      <w:numFmt w:val="bullet"/>
      <w:lvlText w:val="•"/>
      <w:lvlJc w:val="left"/>
      <w:pPr>
        <w:tabs>
          <w:tab w:val="num" w:pos="1440"/>
        </w:tabs>
        <w:ind w:left="1440" w:hanging="360"/>
      </w:pPr>
      <w:rPr>
        <w:rFonts w:ascii="Times New Roman" w:hAnsi="Times New Roman" w:hint="default"/>
      </w:rPr>
    </w:lvl>
    <w:lvl w:ilvl="2" w:tplc="6A78DC9C" w:tentative="1">
      <w:start w:val="1"/>
      <w:numFmt w:val="bullet"/>
      <w:lvlText w:val="•"/>
      <w:lvlJc w:val="left"/>
      <w:pPr>
        <w:tabs>
          <w:tab w:val="num" w:pos="2160"/>
        </w:tabs>
        <w:ind w:left="2160" w:hanging="360"/>
      </w:pPr>
      <w:rPr>
        <w:rFonts w:ascii="Times New Roman" w:hAnsi="Times New Roman" w:hint="default"/>
      </w:rPr>
    </w:lvl>
    <w:lvl w:ilvl="3" w:tplc="FDAAEA3C" w:tentative="1">
      <w:start w:val="1"/>
      <w:numFmt w:val="bullet"/>
      <w:lvlText w:val="•"/>
      <w:lvlJc w:val="left"/>
      <w:pPr>
        <w:tabs>
          <w:tab w:val="num" w:pos="2880"/>
        </w:tabs>
        <w:ind w:left="2880" w:hanging="360"/>
      </w:pPr>
      <w:rPr>
        <w:rFonts w:ascii="Times New Roman" w:hAnsi="Times New Roman" w:hint="default"/>
      </w:rPr>
    </w:lvl>
    <w:lvl w:ilvl="4" w:tplc="BC361656" w:tentative="1">
      <w:start w:val="1"/>
      <w:numFmt w:val="bullet"/>
      <w:lvlText w:val="•"/>
      <w:lvlJc w:val="left"/>
      <w:pPr>
        <w:tabs>
          <w:tab w:val="num" w:pos="3600"/>
        </w:tabs>
        <w:ind w:left="3600" w:hanging="360"/>
      </w:pPr>
      <w:rPr>
        <w:rFonts w:ascii="Times New Roman" w:hAnsi="Times New Roman" w:hint="default"/>
      </w:rPr>
    </w:lvl>
    <w:lvl w:ilvl="5" w:tplc="63EE00E4" w:tentative="1">
      <w:start w:val="1"/>
      <w:numFmt w:val="bullet"/>
      <w:lvlText w:val="•"/>
      <w:lvlJc w:val="left"/>
      <w:pPr>
        <w:tabs>
          <w:tab w:val="num" w:pos="4320"/>
        </w:tabs>
        <w:ind w:left="4320" w:hanging="360"/>
      </w:pPr>
      <w:rPr>
        <w:rFonts w:ascii="Times New Roman" w:hAnsi="Times New Roman" w:hint="default"/>
      </w:rPr>
    </w:lvl>
    <w:lvl w:ilvl="6" w:tplc="7DC6A6FC" w:tentative="1">
      <w:start w:val="1"/>
      <w:numFmt w:val="bullet"/>
      <w:lvlText w:val="•"/>
      <w:lvlJc w:val="left"/>
      <w:pPr>
        <w:tabs>
          <w:tab w:val="num" w:pos="5040"/>
        </w:tabs>
        <w:ind w:left="5040" w:hanging="360"/>
      </w:pPr>
      <w:rPr>
        <w:rFonts w:ascii="Times New Roman" w:hAnsi="Times New Roman" w:hint="default"/>
      </w:rPr>
    </w:lvl>
    <w:lvl w:ilvl="7" w:tplc="BE22C99E" w:tentative="1">
      <w:start w:val="1"/>
      <w:numFmt w:val="bullet"/>
      <w:lvlText w:val="•"/>
      <w:lvlJc w:val="left"/>
      <w:pPr>
        <w:tabs>
          <w:tab w:val="num" w:pos="5760"/>
        </w:tabs>
        <w:ind w:left="5760" w:hanging="360"/>
      </w:pPr>
      <w:rPr>
        <w:rFonts w:ascii="Times New Roman" w:hAnsi="Times New Roman" w:hint="default"/>
      </w:rPr>
    </w:lvl>
    <w:lvl w:ilvl="8" w:tplc="5E0A1C54"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44A81966"/>
    <w:multiLevelType w:val="hybridMultilevel"/>
    <w:tmpl w:val="180853C4"/>
    <w:lvl w:ilvl="0" w:tplc="2000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6DE005C"/>
    <w:multiLevelType w:val="hybridMultilevel"/>
    <w:tmpl w:val="FDF2FB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CB04DEE"/>
    <w:multiLevelType w:val="hybridMultilevel"/>
    <w:tmpl w:val="A2D8CF78"/>
    <w:lvl w:ilvl="0" w:tplc="EA9CF53E">
      <w:start w:val="1"/>
      <w:numFmt w:val="decimalZero"/>
      <w:pStyle w:val="RefDocItem"/>
      <w:lvlText w:val="%1."/>
      <w:lvlJc w:val="left"/>
      <w:pPr>
        <w:tabs>
          <w:tab w:val="num" w:pos="1287"/>
        </w:tabs>
        <w:ind w:left="1287" w:hanging="153"/>
      </w:pPr>
      <w:rPr>
        <w:rFonts w:hint="default"/>
      </w:rPr>
    </w:lvl>
    <w:lvl w:ilvl="1" w:tplc="0E1A3F02">
      <w:start w:val="1"/>
      <w:numFmt w:val="upperLetter"/>
      <w:lvlText w:val="%2."/>
      <w:lvlJc w:val="left"/>
      <w:pPr>
        <w:tabs>
          <w:tab w:val="num" w:pos="2211"/>
        </w:tabs>
        <w:ind w:left="2211" w:hanging="564"/>
      </w:pPr>
      <w:rPr>
        <w:rFonts w:hint="default"/>
      </w:r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46" w15:restartNumberingAfterBreak="0">
    <w:nsid w:val="51B71BAB"/>
    <w:multiLevelType w:val="hybridMultilevel"/>
    <w:tmpl w:val="1FF2FD72"/>
    <w:lvl w:ilvl="0" w:tplc="0809000D">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7" w15:restartNumberingAfterBreak="0">
    <w:nsid w:val="529F6C63"/>
    <w:multiLevelType w:val="hybridMultilevel"/>
    <w:tmpl w:val="B3B845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3F77349"/>
    <w:multiLevelType w:val="hybridMultilevel"/>
    <w:tmpl w:val="080C2C1A"/>
    <w:lvl w:ilvl="0" w:tplc="7D70A80A">
      <w:start w:val="1"/>
      <w:numFmt w:val="lowerLetter"/>
      <w:lvlText w:val="%1)"/>
      <w:lvlJc w:val="left"/>
      <w:pPr>
        <w:ind w:left="987" w:hanging="4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9" w15:restartNumberingAfterBreak="0">
    <w:nsid w:val="57692D8A"/>
    <w:multiLevelType w:val="hybridMultilevel"/>
    <w:tmpl w:val="7374C7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8504F20"/>
    <w:multiLevelType w:val="hybridMultilevel"/>
    <w:tmpl w:val="7ECA7486"/>
    <w:lvl w:ilvl="0" w:tplc="57CCB8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59F1469A"/>
    <w:multiLevelType w:val="hybridMultilevel"/>
    <w:tmpl w:val="67F21F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AD86950"/>
    <w:multiLevelType w:val="hybridMultilevel"/>
    <w:tmpl w:val="AE601A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C767765"/>
    <w:multiLevelType w:val="hybridMultilevel"/>
    <w:tmpl w:val="E64EF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E7A494E"/>
    <w:multiLevelType w:val="hybridMultilevel"/>
    <w:tmpl w:val="579C4DA2"/>
    <w:lvl w:ilvl="0" w:tplc="4F74A8D2">
      <w:start w:val="1"/>
      <w:numFmt w:val="bullet"/>
      <w:pStyle w:val="BulletedList1"/>
      <w:lvlText w:val=""/>
      <w:lvlJc w:val="left"/>
      <w:pPr>
        <w:tabs>
          <w:tab w:val="num" w:pos="1287"/>
        </w:tabs>
        <w:ind w:left="1287" w:hanging="360"/>
      </w:pPr>
      <w:rPr>
        <w:rFonts w:ascii="Symbol" w:hAnsi="Symbol" w:hint="default"/>
      </w:rPr>
    </w:lvl>
    <w:lvl w:ilvl="1" w:tplc="99667734">
      <w:start w:val="1"/>
      <w:numFmt w:val="decimal"/>
      <w:pStyle w:val="NumberedList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0D21B92"/>
    <w:multiLevelType w:val="hybridMultilevel"/>
    <w:tmpl w:val="E1DE936C"/>
    <w:lvl w:ilvl="0" w:tplc="727A54E4">
      <w:start w:val="1"/>
      <w:numFmt w:val="decimal"/>
      <w:lvlText w:val="%1."/>
      <w:lvlJc w:val="left"/>
      <w:pPr>
        <w:tabs>
          <w:tab w:val="num" w:pos="2716"/>
        </w:tabs>
        <w:ind w:left="2716" w:hanging="360"/>
      </w:pPr>
      <w:rPr>
        <w:rFonts w:hint="default"/>
      </w:rPr>
    </w:lvl>
    <w:lvl w:ilvl="1" w:tplc="0A6E7ECA">
      <w:start w:val="1"/>
      <w:numFmt w:val="bullet"/>
      <w:pStyle w:val="BulletedList2"/>
      <w:lvlText w:val=""/>
      <w:lvlJc w:val="left"/>
      <w:pPr>
        <w:tabs>
          <w:tab w:val="num" w:pos="2716"/>
        </w:tabs>
        <w:ind w:left="2716" w:hanging="360"/>
      </w:pPr>
      <w:rPr>
        <w:rFonts w:ascii="Symbol" w:hAnsi="Symbol" w:hint="default"/>
      </w:r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56" w15:restartNumberingAfterBreak="0">
    <w:nsid w:val="617F034F"/>
    <w:multiLevelType w:val="hybridMultilevel"/>
    <w:tmpl w:val="47D66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3A928AF"/>
    <w:multiLevelType w:val="hybridMultilevel"/>
    <w:tmpl w:val="366E77C0"/>
    <w:lvl w:ilvl="0" w:tplc="60C4DC86">
      <w:start w:val="1"/>
      <w:numFmt w:val="decimal"/>
      <w:pStyle w:val="ActionPoints"/>
      <w:lvlText w:val="Action 1.%1"/>
      <w:lvlJc w:val="left"/>
      <w:pPr>
        <w:tabs>
          <w:tab w:val="num" w:pos="1287"/>
        </w:tabs>
        <w:ind w:left="1287"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45A19A5"/>
    <w:multiLevelType w:val="hybridMultilevel"/>
    <w:tmpl w:val="E38C29D2"/>
    <w:lvl w:ilvl="0" w:tplc="0809000D">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9" w15:restartNumberingAfterBreak="0">
    <w:nsid w:val="68D91A47"/>
    <w:multiLevelType w:val="hybridMultilevel"/>
    <w:tmpl w:val="896C9A84"/>
    <w:lvl w:ilvl="0" w:tplc="727A54E4">
      <w:numFmt w:val="decimal"/>
      <w:lvlText w:val=""/>
      <w:lvlJc w:val="left"/>
    </w:lvl>
    <w:lvl w:ilvl="1" w:tplc="273C7FDE">
      <w:numFmt w:val="decimal"/>
      <w:pStyle w:val="NumberedList2"/>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0" w15:restartNumberingAfterBreak="0">
    <w:nsid w:val="6E074EAF"/>
    <w:multiLevelType w:val="multilevel"/>
    <w:tmpl w:val="C364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FB2460B"/>
    <w:multiLevelType w:val="hybridMultilevel"/>
    <w:tmpl w:val="691EF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4A36FC4"/>
    <w:multiLevelType w:val="hybridMultilevel"/>
    <w:tmpl w:val="8234A498"/>
    <w:lvl w:ilvl="0" w:tplc="EF1CA064">
      <w:numFmt w:val="decimal"/>
      <w:lvlText w:val=""/>
      <w:lvlJc w:val="left"/>
    </w:lvl>
    <w:lvl w:ilvl="1" w:tplc="98B28250">
      <w:numFmt w:val="decimal"/>
      <w:pStyle w:val="AppendixSubsection"/>
      <w:lvlText w:val=""/>
      <w:lvlJc w:val="left"/>
    </w:lvl>
    <w:lvl w:ilvl="2" w:tplc="A1744C72">
      <w:numFmt w:val="decimal"/>
      <w:lvlText w:val=""/>
      <w:lvlJc w:val="left"/>
    </w:lvl>
    <w:lvl w:ilvl="3" w:tplc="36DE314A">
      <w:numFmt w:val="decimal"/>
      <w:lvlText w:val=""/>
      <w:lvlJc w:val="left"/>
    </w:lvl>
    <w:lvl w:ilvl="4" w:tplc="4A0AAF2C">
      <w:numFmt w:val="decimal"/>
      <w:lvlText w:val=""/>
      <w:lvlJc w:val="left"/>
    </w:lvl>
    <w:lvl w:ilvl="5" w:tplc="99BA08DA">
      <w:numFmt w:val="decimal"/>
      <w:lvlText w:val=""/>
      <w:lvlJc w:val="left"/>
    </w:lvl>
    <w:lvl w:ilvl="6" w:tplc="182CB356">
      <w:numFmt w:val="decimal"/>
      <w:lvlText w:val=""/>
      <w:lvlJc w:val="left"/>
    </w:lvl>
    <w:lvl w:ilvl="7" w:tplc="A276130A">
      <w:numFmt w:val="decimal"/>
      <w:lvlText w:val=""/>
      <w:lvlJc w:val="left"/>
    </w:lvl>
    <w:lvl w:ilvl="8" w:tplc="D7C647C2">
      <w:numFmt w:val="decimal"/>
      <w:lvlText w:val=""/>
      <w:lvlJc w:val="left"/>
    </w:lvl>
  </w:abstractNum>
  <w:abstractNum w:abstractNumId="63" w15:restartNumberingAfterBreak="0">
    <w:nsid w:val="74C1531F"/>
    <w:multiLevelType w:val="hybridMultilevel"/>
    <w:tmpl w:val="0D7E09DC"/>
    <w:lvl w:ilvl="0" w:tplc="813C3A14">
      <w:numFmt w:val="bullet"/>
      <w:lvlText w:val="-"/>
      <w:lvlJc w:val="left"/>
      <w:pPr>
        <w:ind w:left="720" w:hanging="360"/>
      </w:pPr>
      <w:rPr>
        <w:rFonts w:ascii="Times New Roman" w:eastAsia="Times New Roman" w:hAnsi="Times New Roman" w:cs="Times New Roman" w:hint="default"/>
      </w:rPr>
    </w:lvl>
    <w:lvl w:ilvl="1" w:tplc="813C3A1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95638B8"/>
    <w:multiLevelType w:val="hybridMultilevel"/>
    <w:tmpl w:val="5E0ED6D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B62268A"/>
    <w:multiLevelType w:val="hybridMultilevel"/>
    <w:tmpl w:val="C0E4983E"/>
    <w:lvl w:ilvl="0" w:tplc="EB084AB0">
      <w:numFmt w:val="decimal"/>
      <w:pStyle w:val="RelDocNum"/>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6" w15:restartNumberingAfterBreak="0">
    <w:nsid w:val="7DFD32F6"/>
    <w:multiLevelType w:val="hybridMultilevel"/>
    <w:tmpl w:val="07C6839E"/>
    <w:lvl w:ilvl="0" w:tplc="C650872E">
      <w:numFmt w:val="decimal"/>
      <w:lvlText w:val=""/>
      <w:lvlJc w:val="left"/>
    </w:lvl>
    <w:lvl w:ilvl="1" w:tplc="51FCB8E8">
      <w:numFmt w:val="decimal"/>
      <w:lvlText w:val=""/>
      <w:lvlJc w:val="left"/>
    </w:lvl>
    <w:lvl w:ilvl="2" w:tplc="2786BE1C">
      <w:numFmt w:val="decimal"/>
      <w:pStyle w:val="AppendixSubSubSection"/>
      <w:lvlText w:val=""/>
      <w:lvlJc w:val="left"/>
    </w:lvl>
    <w:lvl w:ilvl="3" w:tplc="B8345A42">
      <w:numFmt w:val="decimal"/>
      <w:lvlText w:val=""/>
      <w:lvlJc w:val="left"/>
    </w:lvl>
    <w:lvl w:ilvl="4" w:tplc="2AEACEFC">
      <w:numFmt w:val="decimal"/>
      <w:lvlText w:val=""/>
      <w:lvlJc w:val="left"/>
    </w:lvl>
    <w:lvl w:ilvl="5" w:tplc="473A0826">
      <w:numFmt w:val="decimal"/>
      <w:lvlText w:val=""/>
      <w:lvlJc w:val="left"/>
    </w:lvl>
    <w:lvl w:ilvl="6" w:tplc="071AA9D2">
      <w:numFmt w:val="decimal"/>
      <w:lvlText w:val=""/>
      <w:lvlJc w:val="left"/>
    </w:lvl>
    <w:lvl w:ilvl="7" w:tplc="73D66ED4">
      <w:numFmt w:val="decimal"/>
      <w:lvlText w:val=""/>
      <w:lvlJc w:val="left"/>
    </w:lvl>
    <w:lvl w:ilvl="8" w:tplc="243EC548">
      <w:numFmt w:val="decimal"/>
      <w:lvlText w:val=""/>
      <w:lvlJc w:val="left"/>
    </w:lvl>
  </w:abstractNum>
  <w:abstractNum w:abstractNumId="67"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16cid:durableId="1053771029">
    <w:abstractNumId w:val="12"/>
  </w:num>
  <w:num w:numId="2" w16cid:durableId="1799688937">
    <w:abstractNumId w:val="40"/>
  </w:num>
  <w:num w:numId="3" w16cid:durableId="1122384653">
    <w:abstractNumId w:val="57"/>
  </w:num>
  <w:num w:numId="4" w16cid:durableId="1997147833">
    <w:abstractNumId w:val="66"/>
  </w:num>
  <w:num w:numId="5" w16cid:durableId="125047807">
    <w:abstractNumId w:val="62"/>
  </w:num>
  <w:num w:numId="6" w16cid:durableId="1893998285">
    <w:abstractNumId w:val="28"/>
  </w:num>
  <w:num w:numId="7" w16cid:durableId="2122605277">
    <w:abstractNumId w:val="54"/>
  </w:num>
  <w:num w:numId="8" w16cid:durableId="626280889">
    <w:abstractNumId w:val="59"/>
  </w:num>
  <w:num w:numId="9" w16cid:durableId="836846699">
    <w:abstractNumId w:val="55"/>
  </w:num>
  <w:num w:numId="10" w16cid:durableId="1301610516">
    <w:abstractNumId w:val="10"/>
  </w:num>
  <w:num w:numId="11" w16cid:durableId="316080614">
    <w:abstractNumId w:val="8"/>
  </w:num>
  <w:num w:numId="12" w16cid:durableId="849417483">
    <w:abstractNumId w:val="7"/>
  </w:num>
  <w:num w:numId="13" w16cid:durableId="638725265">
    <w:abstractNumId w:val="6"/>
  </w:num>
  <w:num w:numId="14" w16cid:durableId="2037923170">
    <w:abstractNumId w:val="5"/>
  </w:num>
  <w:num w:numId="15" w16cid:durableId="1686714792">
    <w:abstractNumId w:val="9"/>
  </w:num>
  <w:num w:numId="16" w16cid:durableId="388725436">
    <w:abstractNumId w:val="4"/>
  </w:num>
  <w:num w:numId="17" w16cid:durableId="1255362624">
    <w:abstractNumId w:val="3"/>
  </w:num>
  <w:num w:numId="18" w16cid:durableId="1112436728">
    <w:abstractNumId w:val="2"/>
  </w:num>
  <w:num w:numId="19" w16cid:durableId="3675684">
    <w:abstractNumId w:val="1"/>
  </w:num>
  <w:num w:numId="20" w16cid:durableId="756512816">
    <w:abstractNumId w:val="65"/>
  </w:num>
  <w:num w:numId="21" w16cid:durableId="1940285587">
    <w:abstractNumId w:val="45"/>
  </w:num>
  <w:num w:numId="22" w16cid:durableId="46808735">
    <w:abstractNumId w:val="27"/>
  </w:num>
  <w:num w:numId="23" w16cid:durableId="1881476698">
    <w:abstractNumId w:val="34"/>
  </w:num>
  <w:num w:numId="24" w16cid:durableId="1374689365">
    <w:abstractNumId w:val="25"/>
  </w:num>
  <w:num w:numId="25" w16cid:durableId="1226180564">
    <w:abstractNumId w:val="64"/>
  </w:num>
  <w:num w:numId="26" w16cid:durableId="760375533">
    <w:abstractNumId w:val="43"/>
  </w:num>
  <w:num w:numId="27" w16cid:durableId="2101754597">
    <w:abstractNumId w:val="33"/>
  </w:num>
  <w:num w:numId="28" w16cid:durableId="244076459">
    <w:abstractNumId w:val="22"/>
  </w:num>
  <w:num w:numId="29" w16cid:durableId="45378939">
    <w:abstractNumId w:val="31"/>
  </w:num>
  <w:num w:numId="30" w16cid:durableId="1247615208">
    <w:abstractNumId w:val="32"/>
  </w:num>
  <w:num w:numId="31" w16cid:durableId="1061710430">
    <w:abstractNumId w:val="30"/>
  </w:num>
  <w:num w:numId="32" w16cid:durableId="260067651">
    <w:abstractNumId w:val="44"/>
  </w:num>
  <w:num w:numId="33" w16cid:durableId="192572562">
    <w:abstractNumId w:val="37"/>
  </w:num>
  <w:num w:numId="34" w16cid:durableId="824511931">
    <w:abstractNumId w:val="47"/>
  </w:num>
  <w:num w:numId="35" w16cid:durableId="655571495">
    <w:abstractNumId w:val="41"/>
  </w:num>
  <w:num w:numId="36" w16cid:durableId="60452149">
    <w:abstractNumId w:val="36"/>
  </w:num>
  <w:num w:numId="37" w16cid:durableId="868220984">
    <w:abstractNumId w:val="29"/>
  </w:num>
  <w:num w:numId="38" w16cid:durableId="1789739078">
    <w:abstractNumId w:val="14"/>
  </w:num>
  <w:num w:numId="39" w16cid:durableId="825707834">
    <w:abstractNumId w:val="35"/>
  </w:num>
  <w:num w:numId="40" w16cid:durableId="480271092">
    <w:abstractNumId w:val="27"/>
    <w:lvlOverride w:ilvl="0">
      <w:startOverride w:val="2"/>
    </w:lvlOverride>
    <w:lvlOverride w:ilvl="1">
      <w:startOverride w:val="1"/>
    </w:lvlOverride>
  </w:num>
  <w:num w:numId="41" w16cid:durableId="121658288">
    <w:abstractNumId w:val="27"/>
    <w:lvlOverride w:ilvl="0">
      <w:startOverride w:val="4"/>
    </w:lvlOverride>
    <w:lvlOverride w:ilvl="1">
      <w:startOverride w:val="1"/>
    </w:lvlOverride>
  </w:num>
  <w:num w:numId="42" w16cid:durableId="1330138001">
    <w:abstractNumId w:val="27"/>
    <w:lvlOverride w:ilvl="0">
      <w:startOverride w:val="5"/>
    </w:lvlOverride>
    <w:lvlOverride w:ilvl="1">
      <w:startOverride w:val="1"/>
    </w:lvlOverride>
  </w:num>
  <w:num w:numId="43" w16cid:durableId="1579053227">
    <w:abstractNumId w:val="27"/>
    <w:lvlOverride w:ilvl="0">
      <w:startOverride w:val="7"/>
    </w:lvlOverride>
    <w:lvlOverride w:ilvl="1">
      <w:startOverride w:val="1"/>
    </w:lvlOverride>
  </w:num>
  <w:num w:numId="44" w16cid:durableId="1505247032">
    <w:abstractNumId w:val="27"/>
    <w:lvlOverride w:ilvl="0">
      <w:startOverride w:val="9"/>
    </w:lvlOverride>
    <w:lvlOverride w:ilvl="1">
      <w:startOverride w:val="1"/>
    </w:lvlOverride>
  </w:num>
  <w:num w:numId="45" w16cid:durableId="1417827265">
    <w:abstractNumId w:val="27"/>
    <w:lvlOverride w:ilvl="0">
      <w:startOverride w:val="10"/>
    </w:lvlOverride>
    <w:lvlOverride w:ilvl="1">
      <w:startOverride w:val="1"/>
    </w:lvlOverride>
  </w:num>
  <w:num w:numId="46" w16cid:durableId="115417516">
    <w:abstractNumId w:val="27"/>
    <w:lvlOverride w:ilvl="0">
      <w:startOverride w:val="10"/>
    </w:lvlOverride>
    <w:lvlOverride w:ilvl="1">
      <w:startOverride w:val="5"/>
    </w:lvlOverride>
  </w:num>
  <w:num w:numId="47" w16cid:durableId="878786923">
    <w:abstractNumId w:val="27"/>
    <w:lvlOverride w:ilvl="0">
      <w:startOverride w:val="12"/>
    </w:lvlOverride>
    <w:lvlOverride w:ilvl="1">
      <w:startOverride w:val="1"/>
    </w:lvlOverride>
  </w:num>
  <w:num w:numId="48" w16cid:durableId="1330447754">
    <w:abstractNumId w:val="27"/>
    <w:lvlOverride w:ilvl="0">
      <w:startOverride w:val="14"/>
    </w:lvlOverride>
    <w:lvlOverride w:ilvl="1">
      <w:startOverride w:val="1"/>
    </w:lvlOverride>
  </w:num>
  <w:num w:numId="49" w16cid:durableId="1910068111">
    <w:abstractNumId w:val="27"/>
    <w:lvlOverride w:ilvl="0">
      <w:startOverride w:val="16"/>
    </w:lvlOverride>
    <w:lvlOverride w:ilvl="1">
      <w:startOverride w:val="1"/>
    </w:lvlOverride>
  </w:num>
  <w:num w:numId="50" w16cid:durableId="1280143606">
    <w:abstractNumId w:val="42"/>
  </w:num>
  <w:num w:numId="51" w16cid:durableId="1213465298">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90419134">
    <w:abstractNumId w:val="11"/>
  </w:num>
  <w:num w:numId="53" w16cid:durableId="2043748929">
    <w:abstractNumId w:val="26"/>
  </w:num>
  <w:num w:numId="54" w16cid:durableId="616986089">
    <w:abstractNumId w:val="51"/>
  </w:num>
  <w:num w:numId="55" w16cid:durableId="1068653297">
    <w:abstractNumId w:val="63"/>
  </w:num>
  <w:num w:numId="56" w16cid:durableId="168564660">
    <w:abstractNumId w:val="60"/>
  </w:num>
  <w:num w:numId="57" w16cid:durableId="1466971916">
    <w:abstractNumId w:val="53"/>
  </w:num>
  <w:num w:numId="58" w16cid:durableId="21975777">
    <w:abstractNumId w:val="61"/>
  </w:num>
  <w:num w:numId="59" w16cid:durableId="1147743280">
    <w:abstractNumId w:val="52"/>
  </w:num>
  <w:num w:numId="60" w16cid:durableId="683433926">
    <w:abstractNumId w:val="19"/>
  </w:num>
  <w:num w:numId="61" w16cid:durableId="1702781202">
    <w:abstractNumId w:val="56"/>
  </w:num>
  <w:num w:numId="62" w16cid:durableId="1525285239">
    <w:abstractNumId w:val="39"/>
  </w:num>
  <w:num w:numId="63" w16cid:durableId="1123814878">
    <w:abstractNumId w:val="13"/>
  </w:num>
  <w:num w:numId="64" w16cid:durableId="1192302563">
    <w:abstractNumId w:val="18"/>
  </w:num>
  <w:num w:numId="65" w16cid:durableId="213393906">
    <w:abstractNumId w:val="49"/>
  </w:num>
  <w:num w:numId="66" w16cid:durableId="2006397076">
    <w:abstractNumId w:val="21"/>
  </w:num>
  <w:num w:numId="67" w16cid:durableId="1436630724">
    <w:abstractNumId w:val="20"/>
  </w:num>
  <w:num w:numId="68" w16cid:durableId="156962324">
    <w:abstractNumId w:val="48"/>
  </w:num>
  <w:num w:numId="69" w16cid:durableId="1377503989">
    <w:abstractNumId w:val="50"/>
  </w:num>
  <w:num w:numId="70" w16cid:durableId="1078407945">
    <w:abstractNumId w:val="67"/>
  </w:num>
  <w:num w:numId="71" w16cid:durableId="1211184911">
    <w:abstractNumId w:val="23"/>
  </w:num>
  <w:num w:numId="72" w16cid:durableId="1322586733">
    <w:abstractNumId w:val="27"/>
    <w:lvlOverride w:ilvl="0">
      <w:startOverride w:val="5"/>
    </w:lvlOverride>
    <w:lvlOverride w:ilvl="1">
      <w:startOverride w:val="1"/>
    </w:lvlOverride>
  </w:num>
  <w:num w:numId="73" w16cid:durableId="1476600153">
    <w:abstractNumId w:val="15"/>
  </w:num>
  <w:num w:numId="74" w16cid:durableId="1567305413">
    <w:abstractNumId w:val="27"/>
    <w:lvlOverride w:ilvl="0">
      <w:startOverride w:val="15"/>
    </w:lvlOverride>
    <w:lvlOverride w:ilvl="1">
      <w:startOverride w:val="1"/>
    </w:lvlOverride>
  </w:num>
  <w:num w:numId="75" w16cid:durableId="783308269">
    <w:abstractNumId w:val="16"/>
  </w:num>
  <w:num w:numId="76" w16cid:durableId="1464468333">
    <w:abstractNumId w:val="0"/>
  </w:num>
  <w:num w:numId="77" w16cid:durableId="519703069">
    <w:abstractNumId w:val="24"/>
  </w:num>
  <w:num w:numId="78" w16cid:durableId="1949846254">
    <w:abstractNumId w:val="17"/>
  </w:num>
  <w:num w:numId="79" w16cid:durableId="790587576">
    <w:abstractNumId w:val="30"/>
  </w:num>
  <w:num w:numId="80" w16cid:durableId="1726365680">
    <w:abstractNumId w:val="58"/>
  </w:num>
  <w:num w:numId="81" w16cid:durableId="674460139">
    <w:abstractNumId w:val="46"/>
  </w:num>
  <w:num w:numId="82" w16cid:durableId="732780972">
    <w:abstractNumId w:val="37"/>
  </w:num>
  <w:num w:numId="83" w16cid:durableId="1275285422">
    <w:abstractNumId w:val="3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832"/>
    <w:rsid w:val="0000106D"/>
    <w:rsid w:val="000040A2"/>
    <w:rsid w:val="000047CD"/>
    <w:rsid w:val="00023934"/>
    <w:rsid w:val="00025041"/>
    <w:rsid w:val="0005646E"/>
    <w:rsid w:val="0005690B"/>
    <w:rsid w:val="000623F8"/>
    <w:rsid w:val="00071426"/>
    <w:rsid w:val="0009077D"/>
    <w:rsid w:val="00094D19"/>
    <w:rsid w:val="00097E5A"/>
    <w:rsid w:val="000C1898"/>
    <w:rsid w:val="000C1D3C"/>
    <w:rsid w:val="000C2829"/>
    <w:rsid w:val="000C612F"/>
    <w:rsid w:val="000D6A27"/>
    <w:rsid w:val="000E27B4"/>
    <w:rsid w:val="000F24F1"/>
    <w:rsid w:val="000F2B86"/>
    <w:rsid w:val="000F3CB6"/>
    <w:rsid w:val="000F5D74"/>
    <w:rsid w:val="00100B9B"/>
    <w:rsid w:val="00160DD2"/>
    <w:rsid w:val="00160E7D"/>
    <w:rsid w:val="00162575"/>
    <w:rsid w:val="00175018"/>
    <w:rsid w:val="00180F1A"/>
    <w:rsid w:val="00191C36"/>
    <w:rsid w:val="001978DB"/>
    <w:rsid w:val="001A75C7"/>
    <w:rsid w:val="001B1E49"/>
    <w:rsid w:val="001B6E29"/>
    <w:rsid w:val="001D0228"/>
    <w:rsid w:val="001D10AF"/>
    <w:rsid w:val="00210A3D"/>
    <w:rsid w:val="00210BDD"/>
    <w:rsid w:val="00217714"/>
    <w:rsid w:val="00250832"/>
    <w:rsid w:val="00252240"/>
    <w:rsid w:val="00270C6F"/>
    <w:rsid w:val="002753E5"/>
    <w:rsid w:val="00290FC1"/>
    <w:rsid w:val="00294D5D"/>
    <w:rsid w:val="002B334F"/>
    <w:rsid w:val="002D04F1"/>
    <w:rsid w:val="002E0DF5"/>
    <w:rsid w:val="002E4F1B"/>
    <w:rsid w:val="002E58F4"/>
    <w:rsid w:val="00322967"/>
    <w:rsid w:val="003279EC"/>
    <w:rsid w:val="0033280E"/>
    <w:rsid w:val="00340924"/>
    <w:rsid w:val="00360854"/>
    <w:rsid w:val="00362E40"/>
    <w:rsid w:val="00371765"/>
    <w:rsid w:val="003768B5"/>
    <w:rsid w:val="00386B8C"/>
    <w:rsid w:val="0038774F"/>
    <w:rsid w:val="003D20B5"/>
    <w:rsid w:val="003D50A9"/>
    <w:rsid w:val="004044CC"/>
    <w:rsid w:val="00411206"/>
    <w:rsid w:val="004116AB"/>
    <w:rsid w:val="00425C44"/>
    <w:rsid w:val="00427E88"/>
    <w:rsid w:val="004466A6"/>
    <w:rsid w:val="004500BD"/>
    <w:rsid w:val="00453414"/>
    <w:rsid w:val="00460F35"/>
    <w:rsid w:val="004B6D64"/>
    <w:rsid w:val="004D5AF0"/>
    <w:rsid w:val="004D5C9C"/>
    <w:rsid w:val="004E630D"/>
    <w:rsid w:val="004F0F6C"/>
    <w:rsid w:val="00510D75"/>
    <w:rsid w:val="00512C4F"/>
    <w:rsid w:val="00542BD1"/>
    <w:rsid w:val="005514E8"/>
    <w:rsid w:val="00564F51"/>
    <w:rsid w:val="005660EB"/>
    <w:rsid w:val="00577035"/>
    <w:rsid w:val="00581624"/>
    <w:rsid w:val="00594E99"/>
    <w:rsid w:val="005A0523"/>
    <w:rsid w:val="005B1BBE"/>
    <w:rsid w:val="005B56F3"/>
    <w:rsid w:val="005B620B"/>
    <w:rsid w:val="005C0A09"/>
    <w:rsid w:val="005C6B24"/>
    <w:rsid w:val="005E6463"/>
    <w:rsid w:val="005F7F51"/>
    <w:rsid w:val="00602520"/>
    <w:rsid w:val="006260D3"/>
    <w:rsid w:val="00653A3D"/>
    <w:rsid w:val="0066003F"/>
    <w:rsid w:val="00666E1C"/>
    <w:rsid w:val="006732ED"/>
    <w:rsid w:val="00681941"/>
    <w:rsid w:val="006908F8"/>
    <w:rsid w:val="006A775C"/>
    <w:rsid w:val="006D6E50"/>
    <w:rsid w:val="006E2B01"/>
    <w:rsid w:val="006F565A"/>
    <w:rsid w:val="007045DE"/>
    <w:rsid w:val="00715A95"/>
    <w:rsid w:val="00722FAB"/>
    <w:rsid w:val="00741B7B"/>
    <w:rsid w:val="00746643"/>
    <w:rsid w:val="00753139"/>
    <w:rsid w:val="00763398"/>
    <w:rsid w:val="0076374B"/>
    <w:rsid w:val="00785417"/>
    <w:rsid w:val="00791589"/>
    <w:rsid w:val="00797ACE"/>
    <w:rsid w:val="007A1280"/>
    <w:rsid w:val="007C0FA3"/>
    <w:rsid w:val="007C193E"/>
    <w:rsid w:val="007C61F5"/>
    <w:rsid w:val="007D21BA"/>
    <w:rsid w:val="007F782B"/>
    <w:rsid w:val="0082081A"/>
    <w:rsid w:val="00822D43"/>
    <w:rsid w:val="00831054"/>
    <w:rsid w:val="008400D3"/>
    <w:rsid w:val="00841F2B"/>
    <w:rsid w:val="008467D5"/>
    <w:rsid w:val="0085079E"/>
    <w:rsid w:val="00852AA3"/>
    <w:rsid w:val="00852B20"/>
    <w:rsid w:val="00862589"/>
    <w:rsid w:val="0086289F"/>
    <w:rsid w:val="00897A56"/>
    <w:rsid w:val="008B671D"/>
    <w:rsid w:val="008D3FAC"/>
    <w:rsid w:val="008E701F"/>
    <w:rsid w:val="0090782E"/>
    <w:rsid w:val="009125E4"/>
    <w:rsid w:val="009233D9"/>
    <w:rsid w:val="009352E9"/>
    <w:rsid w:val="00964142"/>
    <w:rsid w:val="0096472E"/>
    <w:rsid w:val="00964FEE"/>
    <w:rsid w:val="009716E6"/>
    <w:rsid w:val="009828FC"/>
    <w:rsid w:val="009968FE"/>
    <w:rsid w:val="00997356"/>
    <w:rsid w:val="009A097C"/>
    <w:rsid w:val="009A389F"/>
    <w:rsid w:val="009A700B"/>
    <w:rsid w:val="009B2D6F"/>
    <w:rsid w:val="009E6368"/>
    <w:rsid w:val="00A00603"/>
    <w:rsid w:val="00A04D08"/>
    <w:rsid w:val="00A11410"/>
    <w:rsid w:val="00A14395"/>
    <w:rsid w:val="00A55846"/>
    <w:rsid w:val="00A55DC0"/>
    <w:rsid w:val="00A5777D"/>
    <w:rsid w:val="00A76471"/>
    <w:rsid w:val="00AF0273"/>
    <w:rsid w:val="00B01019"/>
    <w:rsid w:val="00B1459E"/>
    <w:rsid w:val="00B21019"/>
    <w:rsid w:val="00B4353F"/>
    <w:rsid w:val="00B72C96"/>
    <w:rsid w:val="00B80AFC"/>
    <w:rsid w:val="00B93350"/>
    <w:rsid w:val="00BA15D8"/>
    <w:rsid w:val="00BB3506"/>
    <w:rsid w:val="00BB503A"/>
    <w:rsid w:val="00BC7E76"/>
    <w:rsid w:val="00BD4625"/>
    <w:rsid w:val="00BD7739"/>
    <w:rsid w:val="00BE47B7"/>
    <w:rsid w:val="00BF2AF8"/>
    <w:rsid w:val="00C316B9"/>
    <w:rsid w:val="00C40060"/>
    <w:rsid w:val="00C403FA"/>
    <w:rsid w:val="00C434F7"/>
    <w:rsid w:val="00C5483B"/>
    <w:rsid w:val="00C62D9F"/>
    <w:rsid w:val="00C814EE"/>
    <w:rsid w:val="00C815B6"/>
    <w:rsid w:val="00C84291"/>
    <w:rsid w:val="00C913BA"/>
    <w:rsid w:val="00CB62FD"/>
    <w:rsid w:val="00CC376F"/>
    <w:rsid w:val="00CE2EFA"/>
    <w:rsid w:val="00CE466F"/>
    <w:rsid w:val="00CF0781"/>
    <w:rsid w:val="00CF1392"/>
    <w:rsid w:val="00D21263"/>
    <w:rsid w:val="00D24BB8"/>
    <w:rsid w:val="00D52772"/>
    <w:rsid w:val="00D70E19"/>
    <w:rsid w:val="00D76A66"/>
    <w:rsid w:val="00D83DB0"/>
    <w:rsid w:val="00D84CB0"/>
    <w:rsid w:val="00D8794D"/>
    <w:rsid w:val="00D97310"/>
    <w:rsid w:val="00D975BD"/>
    <w:rsid w:val="00DB126B"/>
    <w:rsid w:val="00DC5146"/>
    <w:rsid w:val="00E05CC5"/>
    <w:rsid w:val="00E1129A"/>
    <w:rsid w:val="00E12401"/>
    <w:rsid w:val="00E2416A"/>
    <w:rsid w:val="00E24519"/>
    <w:rsid w:val="00E46AB9"/>
    <w:rsid w:val="00E53979"/>
    <w:rsid w:val="00E61F23"/>
    <w:rsid w:val="00E73C89"/>
    <w:rsid w:val="00E84F3D"/>
    <w:rsid w:val="00EA2D1D"/>
    <w:rsid w:val="00EB0503"/>
    <w:rsid w:val="00EB1239"/>
    <w:rsid w:val="00ED3BD7"/>
    <w:rsid w:val="00ED7D28"/>
    <w:rsid w:val="00F0217C"/>
    <w:rsid w:val="00F120EF"/>
    <w:rsid w:val="00F17247"/>
    <w:rsid w:val="00F40E54"/>
    <w:rsid w:val="00F425FB"/>
    <w:rsid w:val="00F636AF"/>
    <w:rsid w:val="00F65B88"/>
    <w:rsid w:val="00F72A24"/>
    <w:rsid w:val="00FA1A3C"/>
    <w:rsid w:val="00FA6976"/>
    <w:rsid w:val="00FC0954"/>
    <w:rsid w:val="00FC6619"/>
    <w:rsid w:val="00FF1D74"/>
    <w:rsid w:val="00FF76A3"/>
    <w:rsid w:val="1E2EB7D0"/>
    <w:rsid w:val="26251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1E2EB7D0"/>
  <w15:docId w15:val="{4D6BE63A-C85A-4C05-807E-D00AD8B3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T"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832"/>
    <w:rPr>
      <w:rFonts w:ascii="Arial" w:eastAsia="Times New Roman" w:hAnsi="Arial" w:cs="Times New Roman"/>
      <w:sz w:val="20"/>
      <w:szCs w:val="24"/>
    </w:rPr>
  </w:style>
  <w:style w:type="paragraph" w:styleId="Heading1">
    <w:name w:val="heading 1"/>
    <w:basedOn w:val="Normal"/>
    <w:next w:val="BodyText"/>
    <w:link w:val="Heading1Char"/>
    <w:qFormat/>
    <w:rsid w:val="00250832"/>
    <w:pPr>
      <w:keepNext/>
      <w:numPr>
        <w:numId w:val="22"/>
      </w:numPr>
      <w:pBdr>
        <w:bottom w:val="single" w:sz="4" w:space="1" w:color="auto"/>
      </w:pBdr>
      <w:spacing w:after="360"/>
      <w:outlineLvl w:val="0"/>
    </w:pPr>
    <w:rPr>
      <w:rFonts w:ascii="Arial Narrow" w:hAnsi="Arial Narrow"/>
      <w:b/>
      <w:bCs/>
      <w:kern w:val="32"/>
      <w:sz w:val="28"/>
      <w:szCs w:val="28"/>
    </w:rPr>
  </w:style>
  <w:style w:type="paragraph" w:styleId="Heading2">
    <w:name w:val="heading 2"/>
    <w:basedOn w:val="Heading1"/>
    <w:next w:val="BodyText"/>
    <w:link w:val="Heading2Char"/>
    <w:qFormat/>
    <w:rsid w:val="00250832"/>
    <w:pPr>
      <w:keepLines/>
      <w:numPr>
        <w:ilvl w:val="1"/>
      </w:numPr>
      <w:pBdr>
        <w:bottom w:val="none" w:sz="0" w:space="0" w:color="auto"/>
      </w:pBdr>
      <w:spacing w:before="480" w:after="240"/>
      <w:outlineLvl w:val="1"/>
    </w:pPr>
    <w:rPr>
      <w:bCs w:val="0"/>
      <w:spacing w:val="-10"/>
      <w:kern w:val="20"/>
      <w:sz w:val="24"/>
      <w:szCs w:val="24"/>
    </w:rPr>
  </w:style>
  <w:style w:type="paragraph" w:styleId="Heading3">
    <w:name w:val="heading 3"/>
    <w:basedOn w:val="Normal"/>
    <w:next w:val="BodyText"/>
    <w:link w:val="Heading3Char"/>
    <w:qFormat/>
    <w:rsid w:val="00250832"/>
    <w:pPr>
      <w:keepNext/>
      <w:numPr>
        <w:ilvl w:val="2"/>
        <w:numId w:val="22"/>
      </w:numPr>
      <w:spacing w:before="480" w:after="240"/>
      <w:outlineLvl w:val="2"/>
    </w:pPr>
    <w:rPr>
      <w:b/>
      <w:bCs/>
      <w:iCs/>
      <w:sz w:val="24"/>
      <w:szCs w:val="22"/>
    </w:rPr>
  </w:style>
  <w:style w:type="paragraph" w:styleId="Heading4">
    <w:name w:val="heading 4"/>
    <w:basedOn w:val="Normal"/>
    <w:next w:val="BodyText-1"/>
    <w:link w:val="Heading4Char"/>
    <w:qFormat/>
    <w:rsid w:val="00250832"/>
    <w:pPr>
      <w:keepNext/>
      <w:numPr>
        <w:ilvl w:val="3"/>
        <w:numId w:val="22"/>
      </w:numPr>
      <w:spacing w:before="240" w:after="60"/>
      <w:outlineLvl w:val="3"/>
    </w:pPr>
    <w:rPr>
      <w:rFonts w:ascii="Arial Narrow" w:hAnsi="Arial Narrow"/>
      <w:bCs/>
      <w:i/>
      <w:szCs w:val="28"/>
    </w:rPr>
  </w:style>
  <w:style w:type="paragraph" w:styleId="Heading5">
    <w:name w:val="heading 5"/>
    <w:basedOn w:val="Normal"/>
    <w:next w:val="Normal"/>
    <w:link w:val="Heading5Char"/>
    <w:qFormat/>
    <w:rsid w:val="00250832"/>
    <w:pPr>
      <w:numPr>
        <w:ilvl w:val="4"/>
        <w:numId w:val="22"/>
      </w:numPr>
      <w:spacing w:before="240" w:after="60"/>
      <w:outlineLvl w:val="4"/>
    </w:pPr>
    <w:rPr>
      <w:b/>
      <w:bCs/>
      <w:i/>
      <w:iCs/>
      <w:sz w:val="18"/>
      <w:szCs w:val="18"/>
    </w:rPr>
  </w:style>
  <w:style w:type="paragraph" w:styleId="Heading6">
    <w:name w:val="heading 6"/>
    <w:basedOn w:val="Normal"/>
    <w:next w:val="Normal"/>
    <w:link w:val="Heading6Char"/>
    <w:qFormat/>
    <w:rsid w:val="00250832"/>
    <w:pPr>
      <w:numPr>
        <w:ilvl w:val="5"/>
        <w:numId w:val="22"/>
      </w:numPr>
      <w:spacing w:before="240" w:after="60"/>
      <w:outlineLvl w:val="5"/>
    </w:pPr>
    <w:rPr>
      <w:b/>
      <w:bCs/>
      <w:sz w:val="22"/>
      <w:szCs w:val="22"/>
    </w:rPr>
  </w:style>
  <w:style w:type="paragraph" w:styleId="Heading7">
    <w:name w:val="heading 7"/>
    <w:basedOn w:val="Normal"/>
    <w:next w:val="Normal"/>
    <w:link w:val="Heading7Char"/>
    <w:qFormat/>
    <w:rsid w:val="00250832"/>
    <w:pPr>
      <w:numPr>
        <w:ilvl w:val="6"/>
        <w:numId w:val="22"/>
      </w:numPr>
      <w:spacing w:before="240" w:after="60"/>
      <w:outlineLvl w:val="6"/>
    </w:pPr>
  </w:style>
  <w:style w:type="paragraph" w:styleId="Heading8">
    <w:name w:val="heading 8"/>
    <w:basedOn w:val="Normal"/>
    <w:next w:val="Normal"/>
    <w:link w:val="Heading8Char"/>
    <w:qFormat/>
    <w:rsid w:val="00250832"/>
    <w:pPr>
      <w:numPr>
        <w:ilvl w:val="7"/>
        <w:numId w:val="22"/>
      </w:numPr>
      <w:spacing w:before="240" w:after="60"/>
      <w:outlineLvl w:val="7"/>
    </w:pPr>
    <w:rPr>
      <w:i/>
      <w:iCs/>
    </w:rPr>
  </w:style>
  <w:style w:type="paragraph" w:styleId="Heading9">
    <w:name w:val="heading 9"/>
    <w:basedOn w:val="Normal"/>
    <w:next w:val="Normal"/>
    <w:link w:val="Heading9Char"/>
    <w:qFormat/>
    <w:rsid w:val="00250832"/>
    <w:pPr>
      <w:numPr>
        <w:ilvl w:val="8"/>
        <w:numId w:val="22"/>
      </w:num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0832"/>
    <w:rPr>
      <w:rFonts w:ascii="Arial Narrow" w:eastAsia="Times New Roman" w:hAnsi="Arial Narrow" w:cs="Times New Roman"/>
      <w:b/>
      <w:bCs/>
      <w:kern w:val="32"/>
      <w:sz w:val="28"/>
      <w:szCs w:val="28"/>
    </w:rPr>
  </w:style>
  <w:style w:type="character" w:customStyle="1" w:styleId="Heading2Char">
    <w:name w:val="Heading 2 Char"/>
    <w:basedOn w:val="DefaultParagraphFont"/>
    <w:link w:val="Heading2"/>
    <w:rsid w:val="00250832"/>
    <w:rPr>
      <w:rFonts w:ascii="Arial Narrow" w:eastAsia="Times New Roman" w:hAnsi="Arial Narrow" w:cs="Times New Roman"/>
      <w:b/>
      <w:spacing w:val="-10"/>
      <w:kern w:val="20"/>
      <w:sz w:val="24"/>
      <w:szCs w:val="24"/>
    </w:rPr>
  </w:style>
  <w:style w:type="character" w:customStyle="1" w:styleId="Heading3Char">
    <w:name w:val="Heading 3 Char"/>
    <w:basedOn w:val="DefaultParagraphFont"/>
    <w:link w:val="Heading3"/>
    <w:rsid w:val="00250832"/>
    <w:rPr>
      <w:rFonts w:ascii="Arial" w:eastAsia="Times New Roman" w:hAnsi="Arial" w:cs="Times New Roman"/>
      <w:b/>
      <w:bCs/>
      <w:iCs/>
      <w:sz w:val="24"/>
    </w:rPr>
  </w:style>
  <w:style w:type="character" w:customStyle="1" w:styleId="Heading4Char">
    <w:name w:val="Heading 4 Char"/>
    <w:basedOn w:val="DefaultParagraphFont"/>
    <w:link w:val="Heading4"/>
    <w:rsid w:val="00250832"/>
    <w:rPr>
      <w:rFonts w:ascii="Arial Narrow" w:eastAsia="Times New Roman" w:hAnsi="Arial Narrow" w:cs="Times New Roman"/>
      <w:bCs/>
      <w:i/>
      <w:sz w:val="20"/>
      <w:szCs w:val="28"/>
    </w:rPr>
  </w:style>
  <w:style w:type="character" w:customStyle="1" w:styleId="Heading5Char">
    <w:name w:val="Heading 5 Char"/>
    <w:basedOn w:val="DefaultParagraphFont"/>
    <w:link w:val="Heading5"/>
    <w:rsid w:val="00250832"/>
    <w:rPr>
      <w:rFonts w:ascii="Arial" w:eastAsia="Times New Roman" w:hAnsi="Arial" w:cs="Times New Roman"/>
      <w:b/>
      <w:bCs/>
      <w:i/>
      <w:iCs/>
      <w:sz w:val="18"/>
      <w:szCs w:val="18"/>
    </w:rPr>
  </w:style>
  <w:style w:type="character" w:customStyle="1" w:styleId="Heading6Char">
    <w:name w:val="Heading 6 Char"/>
    <w:basedOn w:val="DefaultParagraphFont"/>
    <w:link w:val="Heading6"/>
    <w:rsid w:val="00250832"/>
    <w:rPr>
      <w:rFonts w:ascii="Arial" w:eastAsia="Times New Roman" w:hAnsi="Arial" w:cs="Times New Roman"/>
      <w:b/>
      <w:bCs/>
    </w:rPr>
  </w:style>
  <w:style w:type="character" w:customStyle="1" w:styleId="Heading7Char">
    <w:name w:val="Heading 7 Char"/>
    <w:basedOn w:val="DefaultParagraphFont"/>
    <w:link w:val="Heading7"/>
    <w:rsid w:val="00250832"/>
    <w:rPr>
      <w:rFonts w:ascii="Arial" w:eastAsia="Times New Roman" w:hAnsi="Arial" w:cs="Times New Roman"/>
      <w:sz w:val="20"/>
      <w:szCs w:val="24"/>
    </w:rPr>
  </w:style>
  <w:style w:type="character" w:customStyle="1" w:styleId="Heading8Char">
    <w:name w:val="Heading 8 Char"/>
    <w:basedOn w:val="DefaultParagraphFont"/>
    <w:link w:val="Heading8"/>
    <w:rsid w:val="00250832"/>
    <w:rPr>
      <w:rFonts w:ascii="Arial" w:eastAsia="Times New Roman" w:hAnsi="Arial" w:cs="Times New Roman"/>
      <w:i/>
      <w:iCs/>
      <w:sz w:val="20"/>
      <w:szCs w:val="24"/>
    </w:rPr>
  </w:style>
  <w:style w:type="character" w:customStyle="1" w:styleId="Heading9Char">
    <w:name w:val="Heading 9 Char"/>
    <w:basedOn w:val="DefaultParagraphFont"/>
    <w:link w:val="Heading9"/>
    <w:rsid w:val="00250832"/>
    <w:rPr>
      <w:rFonts w:ascii="Arial" w:eastAsia="Times New Roman" w:hAnsi="Arial" w:cs="Arial"/>
    </w:rPr>
  </w:style>
  <w:style w:type="numbering" w:styleId="111111">
    <w:name w:val="Outline List 2"/>
    <w:basedOn w:val="NoList"/>
    <w:semiHidden/>
    <w:rsid w:val="00250832"/>
    <w:pPr>
      <w:numPr>
        <w:numId w:val="1"/>
      </w:numPr>
    </w:pPr>
  </w:style>
  <w:style w:type="numbering" w:styleId="1ai">
    <w:name w:val="Outline List 1"/>
    <w:basedOn w:val="NoList"/>
    <w:semiHidden/>
    <w:rsid w:val="00250832"/>
    <w:pPr>
      <w:numPr>
        <w:numId w:val="2"/>
      </w:numPr>
    </w:pPr>
  </w:style>
  <w:style w:type="paragraph" w:styleId="BodyText">
    <w:name w:val="Body Text"/>
    <w:basedOn w:val="Normal"/>
    <w:link w:val="BodyTextChar"/>
    <w:rsid w:val="00250832"/>
    <w:pPr>
      <w:spacing w:before="240" w:after="120"/>
      <w:ind w:left="567"/>
      <w:jc w:val="both"/>
    </w:pPr>
  </w:style>
  <w:style w:type="character" w:customStyle="1" w:styleId="BodyTextChar">
    <w:name w:val="Body Text Char"/>
    <w:basedOn w:val="DefaultParagraphFont"/>
    <w:link w:val="BodyText"/>
    <w:rsid w:val="00250832"/>
    <w:rPr>
      <w:rFonts w:ascii="Arial" w:eastAsia="Times New Roman" w:hAnsi="Arial" w:cs="Times New Roman"/>
      <w:sz w:val="20"/>
      <w:szCs w:val="24"/>
    </w:rPr>
  </w:style>
  <w:style w:type="paragraph" w:customStyle="1" w:styleId="ActionPoints">
    <w:name w:val="Action Points"/>
    <w:basedOn w:val="BodyText"/>
    <w:rsid w:val="00250832"/>
    <w:pPr>
      <w:numPr>
        <w:numId w:val="3"/>
      </w:numPr>
    </w:pPr>
    <w:rPr>
      <w:lang w:val="en-US"/>
    </w:rPr>
  </w:style>
  <w:style w:type="paragraph" w:customStyle="1" w:styleId="ActionPoints1">
    <w:name w:val="Action Points 1"/>
    <w:basedOn w:val="ActionPoints"/>
    <w:rsid w:val="00250832"/>
    <w:pPr>
      <w:numPr>
        <w:numId w:val="0"/>
      </w:numPr>
    </w:pPr>
  </w:style>
  <w:style w:type="paragraph" w:customStyle="1" w:styleId="ActionPoints2">
    <w:name w:val="Action Points 2"/>
    <w:basedOn w:val="ActionPoints"/>
    <w:rsid w:val="00250832"/>
    <w:pPr>
      <w:numPr>
        <w:numId w:val="0"/>
      </w:numPr>
    </w:pPr>
  </w:style>
  <w:style w:type="paragraph" w:customStyle="1" w:styleId="AP">
    <w:name w:val="AP"/>
    <w:basedOn w:val="ActionPoints2"/>
    <w:rsid w:val="00250832"/>
    <w:pPr>
      <w:tabs>
        <w:tab w:val="left" w:pos="1620"/>
      </w:tabs>
      <w:ind w:left="1620" w:hanging="1080"/>
    </w:pPr>
  </w:style>
  <w:style w:type="paragraph" w:customStyle="1" w:styleId="Appendix">
    <w:name w:val="Appendix"/>
    <w:basedOn w:val="Heading1"/>
    <w:next w:val="BodyText"/>
    <w:link w:val="AppendixChar"/>
    <w:rsid w:val="00250832"/>
    <w:pPr>
      <w:numPr>
        <w:numId w:val="0"/>
      </w:numPr>
    </w:pPr>
  </w:style>
  <w:style w:type="paragraph" w:customStyle="1" w:styleId="Appendix2">
    <w:name w:val="Appendix 2"/>
    <w:basedOn w:val="Heading2"/>
    <w:rsid w:val="00250832"/>
    <w:pPr>
      <w:numPr>
        <w:ilvl w:val="0"/>
        <w:numId w:val="0"/>
      </w:numPr>
    </w:pPr>
  </w:style>
  <w:style w:type="paragraph" w:customStyle="1" w:styleId="Appendix3">
    <w:name w:val="Appendix 3"/>
    <w:basedOn w:val="Heading3"/>
    <w:rsid w:val="00250832"/>
    <w:pPr>
      <w:numPr>
        <w:ilvl w:val="0"/>
        <w:numId w:val="0"/>
      </w:numPr>
    </w:pPr>
  </w:style>
  <w:style w:type="character" w:customStyle="1" w:styleId="AppendixChar">
    <w:name w:val="Appendix Char"/>
    <w:basedOn w:val="Heading1Char"/>
    <w:link w:val="Appendix"/>
    <w:rsid w:val="00250832"/>
    <w:rPr>
      <w:rFonts w:ascii="Arial Narrow" w:eastAsia="Times New Roman" w:hAnsi="Arial Narrow" w:cs="Times New Roman"/>
      <w:b/>
      <w:bCs/>
      <w:kern w:val="32"/>
      <w:sz w:val="28"/>
      <w:szCs w:val="28"/>
    </w:rPr>
  </w:style>
  <w:style w:type="paragraph" w:customStyle="1" w:styleId="AppendixSubSubSection">
    <w:name w:val="Appendix Sub SubSection"/>
    <w:basedOn w:val="Heading3"/>
    <w:rsid w:val="00250832"/>
    <w:pPr>
      <w:numPr>
        <w:numId w:val="4"/>
      </w:numPr>
    </w:pPr>
  </w:style>
  <w:style w:type="paragraph" w:customStyle="1" w:styleId="AppendixSubsection">
    <w:name w:val="Appendix Subsection"/>
    <w:basedOn w:val="Heading2"/>
    <w:rsid w:val="00250832"/>
    <w:pPr>
      <w:numPr>
        <w:numId w:val="5"/>
      </w:numPr>
    </w:pPr>
  </w:style>
  <w:style w:type="paragraph" w:customStyle="1" w:styleId="AppendixSubText">
    <w:name w:val="Appendix SubText"/>
    <w:basedOn w:val="Appendix3"/>
    <w:rsid w:val="00250832"/>
    <w:pPr>
      <w:tabs>
        <w:tab w:val="num" w:pos="1260"/>
      </w:tabs>
      <w:ind w:left="540"/>
    </w:pPr>
  </w:style>
  <w:style w:type="paragraph" w:customStyle="1" w:styleId="AppendixSubsubText">
    <w:name w:val="Appendix SubsubText"/>
    <w:basedOn w:val="AppendixSubText"/>
    <w:rsid w:val="00250832"/>
    <w:pPr>
      <w:ind w:left="1260"/>
    </w:pPr>
  </w:style>
  <w:style w:type="paragraph" w:customStyle="1" w:styleId="AppendixText">
    <w:name w:val="Appendix Text"/>
    <w:basedOn w:val="BodyText"/>
    <w:rsid w:val="00250832"/>
    <w:pPr>
      <w:ind w:left="0"/>
    </w:pPr>
  </w:style>
  <w:style w:type="numbering" w:styleId="ArticleSection">
    <w:name w:val="Outline List 3"/>
    <w:basedOn w:val="NoList"/>
    <w:semiHidden/>
    <w:rsid w:val="00250832"/>
    <w:pPr>
      <w:numPr>
        <w:numId w:val="6"/>
      </w:numPr>
    </w:pPr>
  </w:style>
  <w:style w:type="paragraph" w:styleId="BalloonText">
    <w:name w:val="Balloon Text"/>
    <w:basedOn w:val="Normal"/>
    <w:link w:val="BalloonTextChar"/>
    <w:semiHidden/>
    <w:rsid w:val="00250832"/>
    <w:rPr>
      <w:rFonts w:ascii="Tahoma" w:hAnsi="Tahoma" w:cs="Tahoma"/>
      <w:sz w:val="16"/>
      <w:szCs w:val="16"/>
    </w:rPr>
  </w:style>
  <w:style w:type="character" w:customStyle="1" w:styleId="BalloonTextChar">
    <w:name w:val="Balloon Text Char"/>
    <w:basedOn w:val="DefaultParagraphFont"/>
    <w:link w:val="BalloonText"/>
    <w:semiHidden/>
    <w:rsid w:val="00250832"/>
    <w:rPr>
      <w:rFonts w:ascii="Tahoma" w:eastAsia="Times New Roman" w:hAnsi="Tahoma" w:cs="Tahoma"/>
      <w:sz w:val="16"/>
      <w:szCs w:val="16"/>
    </w:rPr>
  </w:style>
  <w:style w:type="paragraph" w:styleId="BlockText">
    <w:name w:val="Block Text"/>
    <w:basedOn w:val="Normal"/>
    <w:semiHidden/>
    <w:rsid w:val="00250832"/>
    <w:pPr>
      <w:spacing w:after="120"/>
      <w:ind w:left="1440" w:right="1440"/>
    </w:pPr>
  </w:style>
  <w:style w:type="paragraph" w:customStyle="1" w:styleId="BodyText0">
    <w:name w:val="Body Text 0"/>
    <w:basedOn w:val="BodyText"/>
    <w:rsid w:val="00250832"/>
    <w:pPr>
      <w:ind w:left="0"/>
    </w:pPr>
  </w:style>
  <w:style w:type="paragraph" w:customStyle="1" w:styleId="BodyText-1">
    <w:name w:val="Body Text -1"/>
    <w:basedOn w:val="BodyText0"/>
    <w:rsid w:val="00250832"/>
    <w:pPr>
      <w:ind w:left="720" w:firstLine="720"/>
    </w:pPr>
  </w:style>
  <w:style w:type="paragraph" w:styleId="BodyText2">
    <w:name w:val="Body Text 2"/>
    <w:basedOn w:val="BodyText"/>
    <w:link w:val="BodyText2Char"/>
    <w:rsid w:val="00250832"/>
    <w:pPr>
      <w:ind w:left="1276"/>
    </w:pPr>
  </w:style>
  <w:style w:type="character" w:customStyle="1" w:styleId="BodyText2Char">
    <w:name w:val="Body Text 2 Char"/>
    <w:basedOn w:val="DefaultParagraphFont"/>
    <w:link w:val="BodyText2"/>
    <w:rsid w:val="00250832"/>
    <w:rPr>
      <w:rFonts w:ascii="Arial" w:eastAsia="Times New Roman" w:hAnsi="Arial" w:cs="Times New Roman"/>
      <w:sz w:val="20"/>
      <w:szCs w:val="24"/>
    </w:rPr>
  </w:style>
  <w:style w:type="paragraph" w:styleId="BodyText3">
    <w:name w:val="Body Text 3"/>
    <w:basedOn w:val="Normal"/>
    <w:link w:val="BodyText3Char"/>
    <w:rsid w:val="00250832"/>
    <w:pPr>
      <w:spacing w:before="960" w:after="240"/>
    </w:pPr>
    <w:rPr>
      <w:b/>
      <w:szCs w:val="16"/>
    </w:rPr>
  </w:style>
  <w:style w:type="character" w:customStyle="1" w:styleId="BodyText3Char">
    <w:name w:val="Body Text 3 Char"/>
    <w:basedOn w:val="DefaultParagraphFont"/>
    <w:link w:val="BodyText3"/>
    <w:rsid w:val="00250832"/>
    <w:rPr>
      <w:rFonts w:ascii="Arial" w:eastAsia="Times New Roman" w:hAnsi="Arial" w:cs="Times New Roman"/>
      <w:b/>
      <w:sz w:val="20"/>
      <w:szCs w:val="16"/>
    </w:rPr>
  </w:style>
  <w:style w:type="paragraph" w:styleId="BodyTextFirstIndent">
    <w:name w:val="Body Text First Indent"/>
    <w:basedOn w:val="BodyText"/>
    <w:link w:val="BodyTextFirstIndentChar"/>
    <w:semiHidden/>
    <w:rsid w:val="00250832"/>
    <w:pPr>
      <w:ind w:left="0" w:firstLine="210"/>
      <w:jc w:val="left"/>
    </w:pPr>
    <w:rPr>
      <w:rFonts w:ascii="Times New Roman" w:hAnsi="Times New Roman"/>
      <w:sz w:val="24"/>
    </w:rPr>
  </w:style>
  <w:style w:type="character" w:customStyle="1" w:styleId="BodyTextFirstIndentChar">
    <w:name w:val="Body Text First Indent Char"/>
    <w:basedOn w:val="BodyTextChar"/>
    <w:link w:val="BodyTextFirstIndent"/>
    <w:semiHidden/>
    <w:rsid w:val="00250832"/>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250832"/>
    <w:pPr>
      <w:spacing w:after="120"/>
      <w:ind w:left="283"/>
    </w:pPr>
  </w:style>
  <w:style w:type="character" w:customStyle="1" w:styleId="BodyTextIndentChar">
    <w:name w:val="Body Text Indent Char"/>
    <w:basedOn w:val="DefaultParagraphFont"/>
    <w:link w:val="BodyTextIndent"/>
    <w:semiHidden/>
    <w:rsid w:val="00250832"/>
    <w:rPr>
      <w:rFonts w:ascii="Arial" w:eastAsia="Times New Roman" w:hAnsi="Arial" w:cs="Times New Roman"/>
      <w:sz w:val="20"/>
      <w:szCs w:val="24"/>
    </w:rPr>
  </w:style>
  <w:style w:type="paragraph" w:styleId="BodyTextFirstIndent2">
    <w:name w:val="Body Text First Indent 2"/>
    <w:basedOn w:val="BodyTextIndent"/>
    <w:link w:val="BodyTextFirstIndent2Char"/>
    <w:semiHidden/>
    <w:rsid w:val="00250832"/>
    <w:pPr>
      <w:ind w:firstLine="210"/>
    </w:pPr>
  </w:style>
  <w:style w:type="character" w:customStyle="1" w:styleId="BodyTextFirstIndent2Char">
    <w:name w:val="Body Text First Indent 2 Char"/>
    <w:basedOn w:val="BodyTextIndentChar"/>
    <w:link w:val="BodyTextFirstIndent2"/>
    <w:semiHidden/>
    <w:rsid w:val="00250832"/>
    <w:rPr>
      <w:rFonts w:ascii="Arial" w:eastAsia="Times New Roman" w:hAnsi="Arial" w:cs="Times New Roman"/>
      <w:sz w:val="20"/>
      <w:szCs w:val="24"/>
    </w:rPr>
  </w:style>
  <w:style w:type="paragraph" w:styleId="BodyTextIndent2">
    <w:name w:val="Body Text Indent 2"/>
    <w:basedOn w:val="Normal"/>
    <w:link w:val="BodyTextIndent2Char"/>
    <w:semiHidden/>
    <w:rsid w:val="00250832"/>
    <w:pPr>
      <w:spacing w:after="120" w:line="480" w:lineRule="auto"/>
      <w:ind w:left="283"/>
    </w:pPr>
  </w:style>
  <w:style w:type="character" w:customStyle="1" w:styleId="BodyTextIndent2Char">
    <w:name w:val="Body Text Indent 2 Char"/>
    <w:basedOn w:val="DefaultParagraphFont"/>
    <w:link w:val="BodyTextIndent2"/>
    <w:semiHidden/>
    <w:rsid w:val="00250832"/>
    <w:rPr>
      <w:rFonts w:ascii="Arial" w:eastAsia="Times New Roman" w:hAnsi="Arial" w:cs="Times New Roman"/>
      <w:sz w:val="20"/>
      <w:szCs w:val="24"/>
    </w:rPr>
  </w:style>
  <w:style w:type="paragraph" w:styleId="BodyTextIndent3">
    <w:name w:val="Body Text Indent 3"/>
    <w:basedOn w:val="Normal"/>
    <w:link w:val="BodyTextIndent3Char"/>
    <w:semiHidden/>
    <w:rsid w:val="00250832"/>
    <w:pPr>
      <w:spacing w:after="120"/>
      <w:ind w:left="283"/>
    </w:pPr>
    <w:rPr>
      <w:sz w:val="16"/>
      <w:szCs w:val="16"/>
    </w:rPr>
  </w:style>
  <w:style w:type="character" w:customStyle="1" w:styleId="BodyTextIndent3Char">
    <w:name w:val="Body Text Indent 3 Char"/>
    <w:basedOn w:val="DefaultParagraphFont"/>
    <w:link w:val="BodyTextIndent3"/>
    <w:semiHidden/>
    <w:rsid w:val="00250832"/>
    <w:rPr>
      <w:rFonts w:ascii="Arial" w:eastAsia="Times New Roman" w:hAnsi="Arial" w:cs="Times New Roman"/>
      <w:sz w:val="16"/>
      <w:szCs w:val="16"/>
    </w:rPr>
  </w:style>
  <w:style w:type="paragraph" w:customStyle="1" w:styleId="NumberedList1">
    <w:name w:val="Numbered List 1"/>
    <w:basedOn w:val="BodyText"/>
    <w:rsid w:val="00250832"/>
    <w:pPr>
      <w:numPr>
        <w:ilvl w:val="1"/>
        <w:numId w:val="7"/>
      </w:numPr>
      <w:tabs>
        <w:tab w:val="left" w:pos="851"/>
      </w:tabs>
    </w:pPr>
  </w:style>
  <w:style w:type="paragraph" w:customStyle="1" w:styleId="BulletedList1">
    <w:name w:val="Bulleted List 1"/>
    <w:basedOn w:val="NumberedList1"/>
    <w:rsid w:val="00250832"/>
    <w:pPr>
      <w:numPr>
        <w:ilvl w:val="0"/>
      </w:numPr>
    </w:pPr>
  </w:style>
  <w:style w:type="paragraph" w:customStyle="1" w:styleId="NumberedList2">
    <w:name w:val="Numbered List 2"/>
    <w:basedOn w:val="BodyText2"/>
    <w:rsid w:val="00250832"/>
    <w:pPr>
      <w:numPr>
        <w:ilvl w:val="1"/>
        <w:numId w:val="8"/>
      </w:numPr>
      <w:tabs>
        <w:tab w:val="left" w:pos="1559"/>
      </w:tabs>
    </w:pPr>
  </w:style>
  <w:style w:type="paragraph" w:customStyle="1" w:styleId="BulletedList2">
    <w:name w:val="Bulleted List 2"/>
    <w:basedOn w:val="NumberedList2"/>
    <w:rsid w:val="00250832"/>
    <w:pPr>
      <w:numPr>
        <w:numId w:val="9"/>
      </w:numPr>
    </w:pPr>
  </w:style>
  <w:style w:type="paragraph" w:styleId="Caption">
    <w:name w:val="caption"/>
    <w:basedOn w:val="Normal"/>
    <w:next w:val="BodyText"/>
    <w:qFormat/>
    <w:rsid w:val="00250832"/>
    <w:rPr>
      <w:rFonts w:ascii="Arial Narrow" w:hAnsi="Arial Narrow"/>
      <w:b/>
      <w:bCs/>
      <w:sz w:val="22"/>
      <w:szCs w:val="22"/>
    </w:rPr>
  </w:style>
  <w:style w:type="paragraph" w:customStyle="1" w:styleId="Caption2">
    <w:name w:val="Caption2"/>
    <w:basedOn w:val="Caption"/>
    <w:rsid w:val="00250832"/>
    <w:pPr>
      <w:pBdr>
        <w:bottom w:val="single" w:sz="4" w:space="1" w:color="auto"/>
      </w:pBdr>
      <w:spacing w:before="240" w:after="360"/>
    </w:pPr>
    <w:rPr>
      <w:sz w:val="28"/>
      <w:szCs w:val="28"/>
    </w:rPr>
  </w:style>
  <w:style w:type="paragraph" w:styleId="Closing">
    <w:name w:val="Closing"/>
    <w:basedOn w:val="Normal"/>
    <w:link w:val="ClosingChar"/>
    <w:semiHidden/>
    <w:rsid w:val="00250832"/>
    <w:pPr>
      <w:ind w:left="4252"/>
    </w:pPr>
  </w:style>
  <w:style w:type="character" w:customStyle="1" w:styleId="ClosingChar">
    <w:name w:val="Closing Char"/>
    <w:basedOn w:val="DefaultParagraphFont"/>
    <w:link w:val="Closing"/>
    <w:semiHidden/>
    <w:rsid w:val="00250832"/>
    <w:rPr>
      <w:rFonts w:ascii="Arial" w:eastAsia="Times New Roman" w:hAnsi="Arial" w:cs="Times New Roman"/>
      <w:sz w:val="20"/>
      <w:szCs w:val="24"/>
    </w:rPr>
  </w:style>
  <w:style w:type="character" w:styleId="CommentReference">
    <w:name w:val="annotation reference"/>
    <w:uiPriority w:val="99"/>
    <w:semiHidden/>
    <w:rsid w:val="00250832"/>
    <w:rPr>
      <w:sz w:val="16"/>
      <w:szCs w:val="16"/>
    </w:rPr>
  </w:style>
  <w:style w:type="paragraph" w:styleId="CommentText">
    <w:name w:val="annotation text"/>
    <w:basedOn w:val="Normal"/>
    <w:link w:val="CommentTextChar"/>
    <w:uiPriority w:val="99"/>
    <w:semiHidden/>
    <w:rsid w:val="00250832"/>
    <w:rPr>
      <w:szCs w:val="20"/>
    </w:rPr>
  </w:style>
  <w:style w:type="character" w:customStyle="1" w:styleId="CommentTextChar">
    <w:name w:val="Comment Text Char"/>
    <w:basedOn w:val="DefaultParagraphFont"/>
    <w:link w:val="CommentText"/>
    <w:uiPriority w:val="99"/>
    <w:semiHidden/>
    <w:rsid w:val="00250832"/>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250832"/>
    <w:rPr>
      <w:b/>
      <w:bCs/>
    </w:rPr>
  </w:style>
  <w:style w:type="character" w:customStyle="1" w:styleId="CommentSubjectChar">
    <w:name w:val="Comment Subject Char"/>
    <w:basedOn w:val="CommentTextChar"/>
    <w:link w:val="CommentSubject"/>
    <w:semiHidden/>
    <w:rsid w:val="00250832"/>
    <w:rPr>
      <w:rFonts w:ascii="Arial" w:eastAsia="Times New Roman" w:hAnsi="Arial" w:cs="Times New Roman"/>
      <w:b/>
      <w:bCs/>
      <w:sz w:val="20"/>
      <w:szCs w:val="20"/>
    </w:rPr>
  </w:style>
  <w:style w:type="paragraph" w:customStyle="1" w:styleId="Definition">
    <w:name w:val="Definition"/>
    <w:basedOn w:val="BodyText"/>
    <w:rsid w:val="00250832"/>
    <w:pPr>
      <w:spacing w:before="60"/>
      <w:ind w:left="142"/>
    </w:pPr>
  </w:style>
  <w:style w:type="paragraph" w:customStyle="1" w:styleId="DocEffDate">
    <w:name w:val="DocEffDate"/>
    <w:basedOn w:val="Normal"/>
    <w:rsid w:val="00250832"/>
    <w:pPr>
      <w:spacing w:before="60" w:after="60"/>
      <w:ind w:left="684"/>
      <w:jc w:val="right"/>
    </w:pPr>
    <w:rPr>
      <w:rFonts w:cs="Arial"/>
      <w:spacing w:val="-5"/>
      <w:szCs w:val="20"/>
    </w:rPr>
  </w:style>
  <w:style w:type="paragraph" w:customStyle="1" w:styleId="DocRefCode">
    <w:name w:val="DocRefCode"/>
    <w:basedOn w:val="Normal"/>
    <w:rsid w:val="00250832"/>
    <w:pPr>
      <w:spacing w:before="240"/>
      <w:ind w:left="567"/>
      <w:jc w:val="right"/>
    </w:pPr>
    <w:rPr>
      <w:b/>
      <w:spacing w:val="-5"/>
      <w:szCs w:val="20"/>
    </w:rPr>
  </w:style>
  <w:style w:type="paragraph" w:customStyle="1" w:styleId="DocTitle">
    <w:name w:val="DocTitle"/>
    <w:basedOn w:val="BodyText"/>
    <w:rsid w:val="00250832"/>
    <w:pPr>
      <w:pBdr>
        <w:bottom w:val="single" w:sz="4" w:space="1" w:color="auto"/>
      </w:pBdr>
      <w:spacing w:before="3000" w:after="240"/>
      <w:ind w:left="0"/>
      <w:jc w:val="right"/>
    </w:pPr>
    <w:rPr>
      <w:spacing w:val="-5"/>
      <w:sz w:val="32"/>
      <w:szCs w:val="36"/>
      <w:lang w:val="nl-NL"/>
    </w:rPr>
  </w:style>
  <w:style w:type="paragraph" w:customStyle="1" w:styleId="DocVersion">
    <w:name w:val="DocVersion"/>
    <w:basedOn w:val="Normal"/>
    <w:rsid w:val="00250832"/>
    <w:pPr>
      <w:spacing w:before="60" w:after="60"/>
      <w:ind w:left="68"/>
      <w:jc w:val="right"/>
    </w:pPr>
    <w:rPr>
      <w:rFonts w:cs="Arial"/>
      <w:spacing w:val="-5"/>
      <w:szCs w:val="20"/>
    </w:rPr>
  </w:style>
  <w:style w:type="paragraph" w:styleId="E-mailSignature">
    <w:name w:val="E-mail Signature"/>
    <w:basedOn w:val="Normal"/>
    <w:link w:val="E-mailSignatureChar"/>
    <w:semiHidden/>
    <w:rsid w:val="00250832"/>
  </w:style>
  <w:style w:type="character" w:customStyle="1" w:styleId="E-mailSignatureChar">
    <w:name w:val="E-mail Signature Char"/>
    <w:basedOn w:val="DefaultParagraphFont"/>
    <w:link w:val="E-mailSignature"/>
    <w:semiHidden/>
    <w:rsid w:val="00250832"/>
    <w:rPr>
      <w:rFonts w:ascii="Arial" w:eastAsia="Times New Roman" w:hAnsi="Arial" w:cs="Times New Roman"/>
      <w:sz w:val="20"/>
      <w:szCs w:val="24"/>
    </w:rPr>
  </w:style>
  <w:style w:type="character" w:styleId="Emphasis">
    <w:name w:val="Emphasis"/>
    <w:uiPriority w:val="20"/>
    <w:qFormat/>
    <w:rsid w:val="00250832"/>
    <w:rPr>
      <w:i/>
      <w:iCs/>
    </w:rPr>
  </w:style>
  <w:style w:type="paragraph" w:styleId="EnvelopeAddress">
    <w:name w:val="envelope address"/>
    <w:basedOn w:val="Normal"/>
    <w:semiHidden/>
    <w:rsid w:val="00250832"/>
    <w:pPr>
      <w:framePr w:w="7920" w:h="1980" w:hRule="exact" w:hSpace="180" w:wrap="auto" w:hAnchor="page" w:xAlign="center" w:yAlign="bottom"/>
      <w:ind w:left="2880"/>
    </w:pPr>
    <w:rPr>
      <w:rFonts w:cs="Arial"/>
    </w:rPr>
  </w:style>
  <w:style w:type="paragraph" w:styleId="EnvelopeReturn">
    <w:name w:val="envelope return"/>
    <w:basedOn w:val="Normal"/>
    <w:semiHidden/>
    <w:rsid w:val="00250832"/>
    <w:rPr>
      <w:rFonts w:cs="Arial"/>
      <w:szCs w:val="20"/>
    </w:rPr>
  </w:style>
  <w:style w:type="character" w:styleId="FollowedHyperlink">
    <w:name w:val="FollowedHyperlink"/>
    <w:semiHidden/>
    <w:rsid w:val="00250832"/>
    <w:rPr>
      <w:color w:val="800080"/>
      <w:u w:val="single"/>
    </w:rPr>
  </w:style>
  <w:style w:type="paragraph" w:styleId="Footer">
    <w:name w:val="footer"/>
    <w:basedOn w:val="Normal"/>
    <w:link w:val="FooterChar"/>
    <w:uiPriority w:val="99"/>
    <w:rsid w:val="00250832"/>
    <w:pPr>
      <w:tabs>
        <w:tab w:val="center" w:pos="4320"/>
        <w:tab w:val="right" w:pos="8640"/>
      </w:tabs>
    </w:pPr>
  </w:style>
  <w:style w:type="character" w:customStyle="1" w:styleId="FooterChar">
    <w:name w:val="Footer Char"/>
    <w:basedOn w:val="DefaultParagraphFont"/>
    <w:link w:val="Footer"/>
    <w:uiPriority w:val="99"/>
    <w:rsid w:val="00250832"/>
    <w:rPr>
      <w:rFonts w:ascii="Arial" w:eastAsia="Times New Roman" w:hAnsi="Arial" w:cs="Times New Roman"/>
      <w:sz w:val="20"/>
      <w:szCs w:val="24"/>
    </w:rPr>
  </w:style>
  <w:style w:type="character" w:styleId="FootnoteReference">
    <w:name w:val="footnote reference"/>
    <w:semiHidden/>
    <w:rsid w:val="00250832"/>
    <w:rPr>
      <w:vertAlign w:val="superscript"/>
    </w:rPr>
  </w:style>
  <w:style w:type="paragraph" w:styleId="FootnoteText">
    <w:name w:val="footnote text"/>
    <w:basedOn w:val="Normal"/>
    <w:link w:val="FootnoteTextChar"/>
    <w:semiHidden/>
    <w:rsid w:val="00250832"/>
    <w:rPr>
      <w:szCs w:val="20"/>
    </w:rPr>
  </w:style>
  <w:style w:type="character" w:customStyle="1" w:styleId="FootnoteTextChar">
    <w:name w:val="Footnote Text Char"/>
    <w:basedOn w:val="DefaultParagraphFont"/>
    <w:link w:val="FootnoteText"/>
    <w:semiHidden/>
    <w:rsid w:val="00250832"/>
    <w:rPr>
      <w:rFonts w:ascii="Arial" w:eastAsia="Times New Roman" w:hAnsi="Arial" w:cs="Times New Roman"/>
      <w:sz w:val="20"/>
      <w:szCs w:val="20"/>
    </w:rPr>
  </w:style>
  <w:style w:type="paragraph" w:styleId="Header">
    <w:name w:val="header"/>
    <w:basedOn w:val="Normal"/>
    <w:link w:val="HeaderChar"/>
    <w:rsid w:val="00250832"/>
    <w:pPr>
      <w:tabs>
        <w:tab w:val="center" w:pos="4320"/>
        <w:tab w:val="right" w:pos="8640"/>
      </w:tabs>
    </w:pPr>
  </w:style>
  <w:style w:type="character" w:customStyle="1" w:styleId="HeaderChar">
    <w:name w:val="Header Char"/>
    <w:basedOn w:val="DefaultParagraphFont"/>
    <w:link w:val="Header"/>
    <w:rsid w:val="00250832"/>
    <w:rPr>
      <w:rFonts w:ascii="Arial" w:eastAsia="Times New Roman" w:hAnsi="Arial" w:cs="Times New Roman"/>
      <w:sz w:val="20"/>
      <w:szCs w:val="24"/>
    </w:rPr>
  </w:style>
  <w:style w:type="paragraph" w:customStyle="1" w:styleId="HeaderTextChar">
    <w:name w:val="HeaderText Char"/>
    <w:basedOn w:val="Normal"/>
    <w:link w:val="HeaderTextCharChar"/>
    <w:rsid w:val="00250832"/>
    <w:pPr>
      <w:pBdr>
        <w:bottom w:val="single" w:sz="4" w:space="1" w:color="auto"/>
      </w:pBdr>
      <w:tabs>
        <w:tab w:val="left" w:pos="0"/>
        <w:tab w:val="center" w:pos="4320"/>
        <w:tab w:val="right" w:pos="8640"/>
      </w:tabs>
    </w:pPr>
    <w:rPr>
      <w:color w:val="808080"/>
      <w:spacing w:val="-5"/>
      <w:sz w:val="16"/>
      <w:szCs w:val="16"/>
      <w:lang w:val="nl-NL"/>
    </w:rPr>
  </w:style>
  <w:style w:type="character" w:customStyle="1" w:styleId="HeaderTextCharChar">
    <w:name w:val="HeaderText Char Char"/>
    <w:link w:val="HeaderTextChar"/>
    <w:rsid w:val="00250832"/>
    <w:rPr>
      <w:rFonts w:ascii="Arial" w:eastAsia="Times New Roman" w:hAnsi="Arial" w:cs="Times New Roman"/>
      <w:color w:val="808080"/>
      <w:spacing w:val="-5"/>
      <w:sz w:val="16"/>
      <w:szCs w:val="16"/>
      <w:lang w:val="nl-NL"/>
    </w:rPr>
  </w:style>
  <w:style w:type="paragraph" w:customStyle="1" w:styleId="Heading0">
    <w:name w:val="Heading 0"/>
    <w:basedOn w:val="Heading1"/>
    <w:next w:val="BodyText0"/>
    <w:rsid w:val="00250832"/>
    <w:pPr>
      <w:numPr>
        <w:numId w:val="0"/>
      </w:numPr>
    </w:pPr>
  </w:style>
  <w:style w:type="paragraph" w:customStyle="1" w:styleId="Heading0-1">
    <w:name w:val="Heading 0-1"/>
    <w:basedOn w:val="Heading2"/>
    <w:next w:val="BodyText0"/>
    <w:rsid w:val="00250832"/>
    <w:pPr>
      <w:numPr>
        <w:ilvl w:val="0"/>
        <w:numId w:val="0"/>
      </w:numPr>
    </w:pPr>
  </w:style>
  <w:style w:type="character" w:styleId="HTMLAcronym">
    <w:name w:val="HTML Acronym"/>
    <w:basedOn w:val="DefaultParagraphFont"/>
    <w:semiHidden/>
    <w:rsid w:val="00250832"/>
  </w:style>
  <w:style w:type="paragraph" w:styleId="HTMLAddress">
    <w:name w:val="HTML Address"/>
    <w:basedOn w:val="Normal"/>
    <w:link w:val="HTMLAddressChar"/>
    <w:semiHidden/>
    <w:rsid w:val="00250832"/>
    <w:rPr>
      <w:i/>
      <w:iCs/>
    </w:rPr>
  </w:style>
  <w:style w:type="character" w:customStyle="1" w:styleId="HTMLAddressChar">
    <w:name w:val="HTML Address Char"/>
    <w:basedOn w:val="DefaultParagraphFont"/>
    <w:link w:val="HTMLAddress"/>
    <w:semiHidden/>
    <w:rsid w:val="00250832"/>
    <w:rPr>
      <w:rFonts w:ascii="Arial" w:eastAsia="Times New Roman" w:hAnsi="Arial" w:cs="Times New Roman"/>
      <w:i/>
      <w:iCs/>
      <w:sz w:val="20"/>
      <w:szCs w:val="24"/>
    </w:rPr>
  </w:style>
  <w:style w:type="character" w:styleId="HTMLCite">
    <w:name w:val="HTML Cite"/>
    <w:semiHidden/>
    <w:rsid w:val="00250832"/>
    <w:rPr>
      <w:i/>
      <w:iCs/>
    </w:rPr>
  </w:style>
  <w:style w:type="character" w:styleId="HTMLCode">
    <w:name w:val="HTML Code"/>
    <w:semiHidden/>
    <w:rsid w:val="00250832"/>
    <w:rPr>
      <w:rFonts w:ascii="Courier New" w:hAnsi="Courier New" w:cs="Courier New"/>
      <w:sz w:val="20"/>
      <w:szCs w:val="20"/>
    </w:rPr>
  </w:style>
  <w:style w:type="character" w:styleId="HTMLDefinition">
    <w:name w:val="HTML Definition"/>
    <w:semiHidden/>
    <w:rsid w:val="00250832"/>
    <w:rPr>
      <w:i/>
      <w:iCs/>
    </w:rPr>
  </w:style>
  <w:style w:type="character" w:styleId="HTMLKeyboard">
    <w:name w:val="HTML Keyboard"/>
    <w:semiHidden/>
    <w:rsid w:val="00250832"/>
    <w:rPr>
      <w:rFonts w:ascii="Courier New" w:hAnsi="Courier New" w:cs="Courier New"/>
      <w:sz w:val="20"/>
      <w:szCs w:val="20"/>
    </w:rPr>
  </w:style>
  <w:style w:type="paragraph" w:styleId="HTMLPreformatted">
    <w:name w:val="HTML Preformatted"/>
    <w:basedOn w:val="Normal"/>
    <w:link w:val="HTMLPreformattedChar"/>
    <w:semiHidden/>
    <w:rsid w:val="00250832"/>
    <w:rPr>
      <w:rFonts w:ascii="Courier New" w:hAnsi="Courier New" w:cs="Courier New"/>
      <w:szCs w:val="20"/>
    </w:rPr>
  </w:style>
  <w:style w:type="character" w:customStyle="1" w:styleId="HTMLPreformattedChar">
    <w:name w:val="HTML Preformatted Char"/>
    <w:basedOn w:val="DefaultParagraphFont"/>
    <w:link w:val="HTMLPreformatted"/>
    <w:semiHidden/>
    <w:rsid w:val="00250832"/>
    <w:rPr>
      <w:rFonts w:ascii="Courier New" w:eastAsia="Times New Roman" w:hAnsi="Courier New" w:cs="Courier New"/>
      <w:sz w:val="20"/>
      <w:szCs w:val="20"/>
    </w:rPr>
  </w:style>
  <w:style w:type="character" w:styleId="HTMLSample">
    <w:name w:val="HTML Sample"/>
    <w:semiHidden/>
    <w:rsid w:val="00250832"/>
    <w:rPr>
      <w:rFonts w:ascii="Courier New" w:hAnsi="Courier New" w:cs="Courier New"/>
    </w:rPr>
  </w:style>
  <w:style w:type="character" w:styleId="HTMLTypewriter">
    <w:name w:val="HTML Typewriter"/>
    <w:semiHidden/>
    <w:rsid w:val="00250832"/>
    <w:rPr>
      <w:rFonts w:ascii="Courier New" w:hAnsi="Courier New" w:cs="Courier New"/>
      <w:sz w:val="20"/>
      <w:szCs w:val="20"/>
    </w:rPr>
  </w:style>
  <w:style w:type="character" w:styleId="HTMLVariable">
    <w:name w:val="HTML Variable"/>
    <w:semiHidden/>
    <w:rsid w:val="00250832"/>
    <w:rPr>
      <w:i/>
      <w:iCs/>
    </w:rPr>
  </w:style>
  <w:style w:type="character" w:styleId="Hyperlink">
    <w:name w:val="Hyperlink"/>
    <w:uiPriority w:val="99"/>
    <w:rsid w:val="00250832"/>
    <w:rPr>
      <w:color w:val="0000FF"/>
      <w:u w:val="single"/>
    </w:rPr>
  </w:style>
  <w:style w:type="paragraph" w:customStyle="1" w:styleId="Item">
    <w:name w:val="Item"/>
    <w:basedOn w:val="BodyText"/>
    <w:rsid w:val="00250832"/>
    <w:pPr>
      <w:spacing w:before="60"/>
      <w:ind w:left="142"/>
      <w:jc w:val="left"/>
    </w:pPr>
    <w:rPr>
      <w:b/>
    </w:rPr>
  </w:style>
  <w:style w:type="character" w:styleId="LineNumber">
    <w:name w:val="line number"/>
    <w:basedOn w:val="DefaultParagraphFont"/>
    <w:semiHidden/>
    <w:rsid w:val="00250832"/>
  </w:style>
  <w:style w:type="paragraph" w:styleId="List">
    <w:name w:val="List"/>
    <w:basedOn w:val="Normal"/>
    <w:semiHidden/>
    <w:rsid w:val="00250832"/>
    <w:pPr>
      <w:ind w:left="283" w:hanging="283"/>
    </w:pPr>
  </w:style>
  <w:style w:type="paragraph" w:styleId="List2">
    <w:name w:val="List 2"/>
    <w:basedOn w:val="Normal"/>
    <w:semiHidden/>
    <w:rsid w:val="00250832"/>
    <w:pPr>
      <w:ind w:left="566" w:hanging="283"/>
    </w:pPr>
  </w:style>
  <w:style w:type="paragraph" w:styleId="List3">
    <w:name w:val="List 3"/>
    <w:basedOn w:val="Normal"/>
    <w:semiHidden/>
    <w:rsid w:val="00250832"/>
    <w:pPr>
      <w:ind w:left="849" w:hanging="283"/>
    </w:pPr>
  </w:style>
  <w:style w:type="paragraph" w:styleId="List4">
    <w:name w:val="List 4"/>
    <w:basedOn w:val="Normal"/>
    <w:semiHidden/>
    <w:rsid w:val="00250832"/>
    <w:pPr>
      <w:ind w:left="1132" w:hanging="283"/>
    </w:pPr>
  </w:style>
  <w:style w:type="paragraph" w:styleId="List5">
    <w:name w:val="List 5"/>
    <w:basedOn w:val="Normal"/>
    <w:semiHidden/>
    <w:rsid w:val="00250832"/>
    <w:pPr>
      <w:ind w:left="1415" w:hanging="283"/>
    </w:pPr>
  </w:style>
  <w:style w:type="paragraph" w:styleId="ListBullet">
    <w:name w:val="List Bullet"/>
    <w:basedOn w:val="Normal"/>
    <w:autoRedefine/>
    <w:semiHidden/>
    <w:rsid w:val="00250832"/>
    <w:pPr>
      <w:numPr>
        <w:numId w:val="10"/>
      </w:numPr>
    </w:pPr>
  </w:style>
  <w:style w:type="paragraph" w:styleId="ListBullet2">
    <w:name w:val="List Bullet 2"/>
    <w:basedOn w:val="Normal"/>
    <w:autoRedefine/>
    <w:semiHidden/>
    <w:rsid w:val="00250832"/>
    <w:pPr>
      <w:numPr>
        <w:numId w:val="11"/>
      </w:numPr>
    </w:pPr>
  </w:style>
  <w:style w:type="paragraph" w:styleId="ListBullet3">
    <w:name w:val="List Bullet 3"/>
    <w:basedOn w:val="Normal"/>
    <w:autoRedefine/>
    <w:semiHidden/>
    <w:rsid w:val="00250832"/>
    <w:pPr>
      <w:numPr>
        <w:numId w:val="12"/>
      </w:numPr>
    </w:pPr>
  </w:style>
  <w:style w:type="paragraph" w:styleId="ListBullet4">
    <w:name w:val="List Bullet 4"/>
    <w:basedOn w:val="Normal"/>
    <w:autoRedefine/>
    <w:semiHidden/>
    <w:rsid w:val="00250832"/>
    <w:pPr>
      <w:numPr>
        <w:numId w:val="13"/>
      </w:numPr>
    </w:pPr>
  </w:style>
  <w:style w:type="paragraph" w:styleId="ListBullet5">
    <w:name w:val="List Bullet 5"/>
    <w:basedOn w:val="Normal"/>
    <w:autoRedefine/>
    <w:semiHidden/>
    <w:rsid w:val="00250832"/>
    <w:pPr>
      <w:numPr>
        <w:numId w:val="14"/>
      </w:numPr>
    </w:pPr>
  </w:style>
  <w:style w:type="paragraph" w:styleId="ListContinue">
    <w:name w:val="List Continue"/>
    <w:basedOn w:val="Normal"/>
    <w:semiHidden/>
    <w:rsid w:val="00250832"/>
    <w:pPr>
      <w:spacing w:after="120"/>
      <w:ind w:left="283"/>
    </w:pPr>
  </w:style>
  <w:style w:type="paragraph" w:styleId="ListContinue2">
    <w:name w:val="List Continue 2"/>
    <w:basedOn w:val="Normal"/>
    <w:semiHidden/>
    <w:rsid w:val="00250832"/>
    <w:pPr>
      <w:spacing w:after="120"/>
      <w:ind w:left="566"/>
    </w:pPr>
  </w:style>
  <w:style w:type="paragraph" w:styleId="ListContinue3">
    <w:name w:val="List Continue 3"/>
    <w:basedOn w:val="Normal"/>
    <w:semiHidden/>
    <w:rsid w:val="00250832"/>
    <w:pPr>
      <w:spacing w:after="120"/>
      <w:ind w:left="849"/>
    </w:pPr>
  </w:style>
  <w:style w:type="paragraph" w:styleId="ListContinue4">
    <w:name w:val="List Continue 4"/>
    <w:basedOn w:val="Normal"/>
    <w:semiHidden/>
    <w:rsid w:val="00250832"/>
    <w:pPr>
      <w:spacing w:after="120"/>
      <w:ind w:left="1132"/>
    </w:pPr>
  </w:style>
  <w:style w:type="paragraph" w:styleId="ListContinue5">
    <w:name w:val="List Continue 5"/>
    <w:basedOn w:val="Normal"/>
    <w:semiHidden/>
    <w:rsid w:val="00250832"/>
    <w:pPr>
      <w:spacing w:after="120"/>
      <w:ind w:left="1415"/>
    </w:pPr>
  </w:style>
  <w:style w:type="paragraph" w:styleId="ListNumber">
    <w:name w:val="List Number"/>
    <w:basedOn w:val="Normal"/>
    <w:semiHidden/>
    <w:rsid w:val="00250832"/>
    <w:pPr>
      <w:numPr>
        <w:numId w:val="15"/>
      </w:numPr>
    </w:pPr>
  </w:style>
  <w:style w:type="paragraph" w:styleId="ListNumber2">
    <w:name w:val="List Number 2"/>
    <w:basedOn w:val="Normal"/>
    <w:semiHidden/>
    <w:rsid w:val="00250832"/>
    <w:pPr>
      <w:numPr>
        <w:numId w:val="16"/>
      </w:numPr>
    </w:pPr>
  </w:style>
  <w:style w:type="paragraph" w:styleId="ListNumber3">
    <w:name w:val="List Number 3"/>
    <w:basedOn w:val="Normal"/>
    <w:semiHidden/>
    <w:rsid w:val="00250832"/>
    <w:pPr>
      <w:numPr>
        <w:numId w:val="17"/>
      </w:numPr>
    </w:pPr>
  </w:style>
  <w:style w:type="paragraph" w:styleId="ListNumber4">
    <w:name w:val="List Number 4"/>
    <w:basedOn w:val="Normal"/>
    <w:semiHidden/>
    <w:rsid w:val="00250832"/>
    <w:pPr>
      <w:numPr>
        <w:numId w:val="18"/>
      </w:numPr>
    </w:pPr>
  </w:style>
  <w:style w:type="paragraph" w:styleId="ListNumber5">
    <w:name w:val="List Number 5"/>
    <w:basedOn w:val="Normal"/>
    <w:semiHidden/>
    <w:rsid w:val="00250832"/>
    <w:pPr>
      <w:numPr>
        <w:numId w:val="19"/>
      </w:numPr>
    </w:pPr>
  </w:style>
  <w:style w:type="paragraph" w:customStyle="1" w:styleId="Logo">
    <w:name w:val="Logo"/>
    <w:basedOn w:val="Normal"/>
    <w:rsid w:val="00250832"/>
    <w:pPr>
      <w:jc w:val="right"/>
    </w:pPr>
  </w:style>
  <w:style w:type="paragraph" w:customStyle="1" w:styleId="Logo-Title">
    <w:name w:val="Logo-Title"/>
    <w:basedOn w:val="Normal"/>
    <w:link w:val="Logo-TitleChar"/>
    <w:rsid w:val="00250832"/>
    <w:pPr>
      <w:ind w:left="567"/>
      <w:jc w:val="right"/>
    </w:pPr>
    <w:rPr>
      <w:b/>
      <w:spacing w:val="-5"/>
      <w:sz w:val="24"/>
    </w:rPr>
  </w:style>
  <w:style w:type="character" w:customStyle="1" w:styleId="Logo-TitleChar">
    <w:name w:val="Logo-Title Char"/>
    <w:link w:val="Logo-Title"/>
    <w:rsid w:val="00250832"/>
    <w:rPr>
      <w:rFonts w:ascii="Arial" w:eastAsia="Times New Roman" w:hAnsi="Arial" w:cs="Times New Roman"/>
      <w:b/>
      <w:spacing w:val="-5"/>
      <w:sz w:val="24"/>
      <w:szCs w:val="24"/>
    </w:rPr>
  </w:style>
  <w:style w:type="paragraph" w:styleId="MessageHeader">
    <w:name w:val="Message Header"/>
    <w:basedOn w:val="Normal"/>
    <w:link w:val="MessageHeaderChar"/>
    <w:semiHidden/>
    <w:rsid w:val="00250832"/>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semiHidden/>
    <w:rsid w:val="00250832"/>
    <w:rPr>
      <w:rFonts w:ascii="Arial" w:eastAsia="Times New Roman" w:hAnsi="Arial" w:cs="Arial"/>
      <w:sz w:val="20"/>
      <w:szCs w:val="24"/>
      <w:shd w:val="pct20" w:color="auto" w:fill="auto"/>
    </w:rPr>
  </w:style>
  <w:style w:type="paragraph" w:styleId="NormalWeb">
    <w:name w:val="Normal (Web)"/>
    <w:basedOn w:val="Normal"/>
    <w:semiHidden/>
    <w:rsid w:val="00250832"/>
  </w:style>
  <w:style w:type="paragraph" w:styleId="NormalIndent">
    <w:name w:val="Normal Indent"/>
    <w:basedOn w:val="Normal"/>
    <w:semiHidden/>
    <w:rsid w:val="00250832"/>
    <w:pPr>
      <w:ind w:left="720"/>
    </w:pPr>
  </w:style>
  <w:style w:type="paragraph" w:customStyle="1" w:styleId="Note">
    <w:name w:val="Note"/>
    <w:basedOn w:val="Normal"/>
    <w:next w:val="BodyText"/>
    <w:link w:val="NoteChar"/>
    <w:rsid w:val="00250832"/>
    <w:pPr>
      <w:spacing w:after="240" w:line="240" w:lineRule="atLeast"/>
      <w:ind w:left="567"/>
      <w:jc w:val="both"/>
    </w:pPr>
    <w:rPr>
      <w:i/>
      <w:color w:val="C0C0C0"/>
      <w:spacing w:val="-5"/>
      <w:szCs w:val="20"/>
    </w:rPr>
  </w:style>
  <w:style w:type="paragraph" w:customStyle="1" w:styleId="Note2">
    <w:name w:val="Note 2"/>
    <w:basedOn w:val="Note"/>
    <w:rsid w:val="00250832"/>
    <w:pPr>
      <w:ind w:left="0"/>
    </w:pPr>
  </w:style>
  <w:style w:type="character" w:customStyle="1" w:styleId="NoteChar">
    <w:name w:val="Note Char"/>
    <w:link w:val="Note"/>
    <w:rsid w:val="00250832"/>
    <w:rPr>
      <w:rFonts w:ascii="Arial" w:eastAsia="Times New Roman" w:hAnsi="Arial" w:cs="Times New Roman"/>
      <w:i/>
      <w:color w:val="C0C0C0"/>
      <w:spacing w:val="-5"/>
      <w:sz w:val="20"/>
      <w:szCs w:val="20"/>
    </w:rPr>
  </w:style>
  <w:style w:type="paragraph" w:styleId="NoteHeading">
    <w:name w:val="Note Heading"/>
    <w:basedOn w:val="Normal"/>
    <w:next w:val="Normal"/>
    <w:link w:val="NoteHeadingChar"/>
    <w:semiHidden/>
    <w:rsid w:val="00250832"/>
  </w:style>
  <w:style w:type="character" w:customStyle="1" w:styleId="NoteHeadingChar">
    <w:name w:val="Note Heading Char"/>
    <w:basedOn w:val="DefaultParagraphFont"/>
    <w:link w:val="NoteHeading"/>
    <w:semiHidden/>
    <w:rsid w:val="00250832"/>
    <w:rPr>
      <w:rFonts w:ascii="Arial" w:eastAsia="Times New Roman" w:hAnsi="Arial" w:cs="Times New Roman"/>
      <w:sz w:val="20"/>
      <w:szCs w:val="24"/>
    </w:rPr>
  </w:style>
  <w:style w:type="character" w:styleId="PageNumber">
    <w:name w:val="page number"/>
    <w:basedOn w:val="DefaultParagraphFont"/>
    <w:semiHidden/>
    <w:rsid w:val="00250832"/>
  </w:style>
  <w:style w:type="paragraph" w:styleId="PlainText">
    <w:name w:val="Plain Text"/>
    <w:basedOn w:val="Normal"/>
    <w:link w:val="PlainTextChar"/>
    <w:uiPriority w:val="99"/>
    <w:semiHidden/>
    <w:rsid w:val="00250832"/>
    <w:rPr>
      <w:rFonts w:ascii="Courier New" w:hAnsi="Courier New" w:cs="Courier New"/>
      <w:szCs w:val="20"/>
    </w:rPr>
  </w:style>
  <w:style w:type="character" w:customStyle="1" w:styleId="PlainTextChar">
    <w:name w:val="Plain Text Char"/>
    <w:basedOn w:val="DefaultParagraphFont"/>
    <w:link w:val="PlainText"/>
    <w:uiPriority w:val="99"/>
    <w:semiHidden/>
    <w:rsid w:val="00250832"/>
    <w:rPr>
      <w:rFonts w:ascii="Courier New" w:eastAsia="Times New Roman" w:hAnsi="Courier New" w:cs="Courier New"/>
      <w:sz w:val="20"/>
      <w:szCs w:val="20"/>
    </w:rPr>
  </w:style>
  <w:style w:type="paragraph" w:customStyle="1" w:styleId="RelDocNum">
    <w:name w:val="RelDocNum"/>
    <w:basedOn w:val="Definition"/>
    <w:rsid w:val="00250832"/>
    <w:pPr>
      <w:numPr>
        <w:numId w:val="20"/>
      </w:numPr>
      <w:tabs>
        <w:tab w:val="left" w:pos="567"/>
      </w:tabs>
      <w:jc w:val="left"/>
    </w:pPr>
  </w:style>
  <w:style w:type="paragraph" w:customStyle="1" w:styleId="RefDocItem">
    <w:name w:val="RefDocItem"/>
    <w:basedOn w:val="RelDocNum"/>
    <w:rsid w:val="00250832"/>
    <w:pPr>
      <w:numPr>
        <w:numId w:val="21"/>
      </w:numPr>
    </w:pPr>
  </w:style>
  <w:style w:type="paragraph" w:customStyle="1" w:styleId="RelDocName">
    <w:name w:val="RelDocName"/>
    <w:basedOn w:val="Definition"/>
    <w:rsid w:val="00250832"/>
  </w:style>
  <w:style w:type="paragraph" w:customStyle="1" w:styleId="Reference">
    <w:name w:val="Reference"/>
    <w:basedOn w:val="RelDocName"/>
    <w:rsid w:val="00250832"/>
  </w:style>
  <w:style w:type="paragraph" w:styleId="Salutation">
    <w:name w:val="Salutation"/>
    <w:basedOn w:val="Normal"/>
    <w:next w:val="Normal"/>
    <w:link w:val="SalutationChar"/>
    <w:semiHidden/>
    <w:rsid w:val="00250832"/>
  </w:style>
  <w:style w:type="character" w:customStyle="1" w:styleId="SalutationChar">
    <w:name w:val="Salutation Char"/>
    <w:basedOn w:val="DefaultParagraphFont"/>
    <w:link w:val="Salutation"/>
    <w:semiHidden/>
    <w:rsid w:val="00250832"/>
    <w:rPr>
      <w:rFonts w:ascii="Arial" w:eastAsia="Times New Roman" w:hAnsi="Arial" w:cs="Times New Roman"/>
      <w:sz w:val="20"/>
      <w:szCs w:val="24"/>
    </w:rPr>
  </w:style>
  <w:style w:type="paragraph" w:styleId="Signature">
    <w:name w:val="Signature"/>
    <w:basedOn w:val="Normal"/>
    <w:link w:val="SignatureChar"/>
    <w:semiHidden/>
    <w:rsid w:val="00250832"/>
    <w:pPr>
      <w:ind w:left="4252"/>
    </w:pPr>
  </w:style>
  <w:style w:type="character" w:customStyle="1" w:styleId="SignatureChar">
    <w:name w:val="Signature Char"/>
    <w:basedOn w:val="DefaultParagraphFont"/>
    <w:link w:val="Signature"/>
    <w:semiHidden/>
    <w:rsid w:val="00250832"/>
    <w:rPr>
      <w:rFonts w:ascii="Arial" w:eastAsia="Times New Roman" w:hAnsi="Arial" w:cs="Times New Roman"/>
      <w:sz w:val="20"/>
      <w:szCs w:val="24"/>
    </w:rPr>
  </w:style>
  <w:style w:type="character" w:styleId="Strong">
    <w:name w:val="Strong"/>
    <w:qFormat/>
    <w:rsid w:val="00250832"/>
    <w:rPr>
      <w:b/>
      <w:bCs/>
    </w:rPr>
  </w:style>
  <w:style w:type="paragraph" w:customStyle="1" w:styleId="Style1">
    <w:name w:val="Style1"/>
    <w:basedOn w:val="Heading5"/>
    <w:rsid w:val="00250832"/>
    <w:pPr>
      <w:numPr>
        <w:ilvl w:val="0"/>
        <w:numId w:val="0"/>
      </w:numPr>
    </w:pPr>
  </w:style>
  <w:style w:type="paragraph" w:styleId="Subtitle">
    <w:name w:val="Subtitle"/>
    <w:basedOn w:val="Normal"/>
    <w:link w:val="SubtitleChar"/>
    <w:qFormat/>
    <w:rsid w:val="00250832"/>
    <w:pPr>
      <w:spacing w:after="60"/>
      <w:jc w:val="center"/>
      <w:outlineLvl w:val="1"/>
    </w:pPr>
    <w:rPr>
      <w:rFonts w:cs="Arial"/>
    </w:rPr>
  </w:style>
  <w:style w:type="character" w:customStyle="1" w:styleId="SubtitleChar">
    <w:name w:val="Subtitle Char"/>
    <w:basedOn w:val="DefaultParagraphFont"/>
    <w:link w:val="Subtitle"/>
    <w:rsid w:val="00250832"/>
    <w:rPr>
      <w:rFonts w:ascii="Arial" w:eastAsia="Times New Roman" w:hAnsi="Arial" w:cs="Arial"/>
      <w:sz w:val="20"/>
      <w:szCs w:val="24"/>
    </w:rPr>
  </w:style>
  <w:style w:type="table" w:styleId="Table3Deffects1">
    <w:name w:val="Table 3D effects 1"/>
    <w:basedOn w:val="TableNormal"/>
    <w:semiHidden/>
    <w:rsid w:val="00250832"/>
    <w:pPr>
      <w:spacing w:after="0" w:line="240" w:lineRule="auto"/>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50832"/>
    <w:pPr>
      <w:spacing w:after="0" w:line="240" w:lineRule="auto"/>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50832"/>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50832"/>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50832"/>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50832"/>
    <w:pPr>
      <w:spacing w:after="0" w:line="240" w:lineRule="auto"/>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50832"/>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50832"/>
    <w:pPr>
      <w:spacing w:after="0" w:line="240" w:lineRule="auto"/>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50832"/>
    <w:pPr>
      <w:spacing w:after="0" w:line="240" w:lineRule="auto"/>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50832"/>
    <w:pPr>
      <w:spacing w:after="0" w:line="240" w:lineRule="auto"/>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50832"/>
    <w:pPr>
      <w:spacing w:after="0" w:line="240" w:lineRule="auto"/>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50832"/>
    <w:pPr>
      <w:spacing w:after="0" w:line="240" w:lineRule="auto"/>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50832"/>
    <w:pPr>
      <w:spacing w:after="0" w:line="240" w:lineRule="auto"/>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50832"/>
    <w:pPr>
      <w:spacing w:after="0" w:line="240" w:lineRule="auto"/>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50832"/>
    <w:pPr>
      <w:spacing w:after="0" w:line="240" w:lineRule="auto"/>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50832"/>
    <w:pPr>
      <w:spacing w:after="0" w:line="240" w:lineRule="auto"/>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50832"/>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50832"/>
    <w:pPr>
      <w:spacing w:before="60" w:after="60" w:line="240" w:lineRule="auto"/>
      <w:ind w:left="567"/>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50832"/>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50832"/>
    <w:pPr>
      <w:spacing w:after="0" w:line="240" w:lineRule="auto"/>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50832"/>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50832"/>
    <w:pPr>
      <w:spacing w:after="0" w:line="240" w:lineRule="auto"/>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50832"/>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50832"/>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50832"/>
    <w:pPr>
      <w:spacing w:after="0" w:line="240" w:lineRule="auto"/>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50832"/>
    <w:pPr>
      <w:spacing w:after="0" w:line="240" w:lineRule="auto"/>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50832"/>
    <w:p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50832"/>
    <w:pPr>
      <w:spacing w:after="0" w:line="240" w:lineRule="auto"/>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50832"/>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50832"/>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50832"/>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50832"/>
    <w:p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50832"/>
    <w:p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50832"/>
    <w:p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rsid w:val="00250832"/>
    <w:pPr>
      <w:tabs>
        <w:tab w:val="right" w:pos="9017"/>
      </w:tabs>
    </w:pPr>
    <w:rPr>
      <w:rFonts w:cs="Arial"/>
      <w:noProof/>
      <w:szCs w:val="20"/>
    </w:rPr>
  </w:style>
  <w:style w:type="table" w:styleId="TableProfessional">
    <w:name w:val="Table Professional"/>
    <w:basedOn w:val="TableNormal"/>
    <w:semiHidden/>
    <w:rsid w:val="00250832"/>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50832"/>
    <w:pPr>
      <w:spacing w:after="0" w:line="240" w:lineRule="auto"/>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50832"/>
    <w:pPr>
      <w:spacing w:after="0" w:line="240" w:lineRule="auto"/>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50832"/>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50832"/>
    <w:pPr>
      <w:spacing w:after="0" w:line="240" w:lineRule="auto"/>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50832"/>
    <w:pPr>
      <w:spacing w:after="0" w:line="240" w:lineRule="auto"/>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5083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50832"/>
    <w:pPr>
      <w:spacing w:after="0" w:line="240" w:lineRule="auto"/>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50832"/>
    <w:pPr>
      <w:spacing w:after="0" w:line="240" w:lineRule="auto"/>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50832"/>
    <w:pPr>
      <w:spacing w:after="0" w:line="240" w:lineRule="auto"/>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try">
    <w:name w:val="TableEntry"/>
    <w:basedOn w:val="BodyText"/>
    <w:rsid w:val="00250832"/>
    <w:pPr>
      <w:framePr w:hSpace="180" w:wrap="around" w:vAnchor="text" w:hAnchor="margin" w:xAlign="center" w:y="368"/>
    </w:pPr>
    <w:rPr>
      <w:lang w:val="en-US"/>
    </w:rPr>
  </w:style>
  <w:style w:type="paragraph" w:customStyle="1" w:styleId="TableTitle">
    <w:name w:val="TableTitle"/>
    <w:basedOn w:val="BodyText"/>
    <w:rsid w:val="00250832"/>
    <w:pPr>
      <w:spacing w:before="60"/>
      <w:ind w:left="142"/>
    </w:pPr>
    <w:rPr>
      <w:b/>
      <w:u w:val="single"/>
    </w:rPr>
  </w:style>
  <w:style w:type="paragraph" w:customStyle="1" w:styleId="TableNo">
    <w:name w:val="TableNo"/>
    <w:basedOn w:val="TableTitle"/>
    <w:rsid w:val="00250832"/>
  </w:style>
  <w:style w:type="paragraph" w:customStyle="1" w:styleId="TableTitle1">
    <w:name w:val="TableTitle1"/>
    <w:basedOn w:val="Normal"/>
    <w:rsid w:val="00250832"/>
    <w:pPr>
      <w:framePr w:hSpace="180" w:wrap="around" w:vAnchor="text" w:hAnchor="margin" w:xAlign="right" w:y="4434"/>
      <w:spacing w:before="60" w:after="60"/>
    </w:pPr>
    <w:rPr>
      <w:rFonts w:cs="Arial"/>
      <w:b/>
      <w:szCs w:val="20"/>
    </w:rPr>
  </w:style>
  <w:style w:type="paragraph" w:styleId="Title">
    <w:name w:val="Title"/>
    <w:basedOn w:val="Normal"/>
    <w:link w:val="TitleChar"/>
    <w:qFormat/>
    <w:rsid w:val="00250832"/>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250832"/>
    <w:rPr>
      <w:rFonts w:ascii="Arial" w:eastAsia="Times New Roman" w:hAnsi="Arial" w:cs="Arial"/>
      <w:b/>
      <w:bCs/>
      <w:kern w:val="28"/>
      <w:sz w:val="32"/>
      <w:szCs w:val="32"/>
    </w:rPr>
  </w:style>
  <w:style w:type="paragraph" w:customStyle="1" w:styleId="TOC0">
    <w:name w:val="TOC 0"/>
    <w:rsid w:val="00250832"/>
    <w:pPr>
      <w:tabs>
        <w:tab w:val="right" w:pos="9000"/>
      </w:tabs>
      <w:spacing w:after="0" w:line="240" w:lineRule="auto"/>
    </w:pPr>
    <w:rPr>
      <w:rFonts w:ascii="Arial" w:eastAsia="Times New Roman" w:hAnsi="Arial" w:cs="Arial"/>
      <w:bCs/>
      <w:noProof/>
      <w:sz w:val="20"/>
      <w:szCs w:val="20"/>
    </w:rPr>
  </w:style>
  <w:style w:type="paragraph" w:styleId="TOC1">
    <w:name w:val="toc 1"/>
    <w:basedOn w:val="Normal"/>
    <w:next w:val="Normal"/>
    <w:autoRedefine/>
    <w:uiPriority w:val="39"/>
    <w:rsid w:val="00250832"/>
    <w:pPr>
      <w:tabs>
        <w:tab w:val="left" w:pos="540"/>
        <w:tab w:val="right" w:leader="dot" w:pos="9000"/>
      </w:tabs>
      <w:spacing w:before="120" w:after="60"/>
    </w:pPr>
    <w:rPr>
      <w:rFonts w:cs="Arial"/>
      <w:b/>
      <w:bCs/>
      <w:noProof/>
      <w:szCs w:val="20"/>
    </w:rPr>
  </w:style>
  <w:style w:type="paragraph" w:styleId="TOC2">
    <w:name w:val="toc 2"/>
    <w:basedOn w:val="Normal"/>
    <w:next w:val="Normal"/>
    <w:autoRedefine/>
    <w:uiPriority w:val="39"/>
    <w:rsid w:val="00250832"/>
    <w:pPr>
      <w:tabs>
        <w:tab w:val="left" w:pos="540"/>
        <w:tab w:val="right" w:leader="dot" w:pos="9000"/>
      </w:tabs>
      <w:spacing w:before="60" w:after="60"/>
    </w:pPr>
    <w:rPr>
      <w:i/>
      <w:noProof/>
      <w:szCs w:val="20"/>
    </w:rPr>
  </w:style>
  <w:style w:type="paragraph" w:styleId="TOC3">
    <w:name w:val="toc 3"/>
    <w:basedOn w:val="Normal"/>
    <w:next w:val="Normal"/>
    <w:autoRedefine/>
    <w:uiPriority w:val="39"/>
    <w:rsid w:val="00250832"/>
    <w:pPr>
      <w:tabs>
        <w:tab w:val="left" w:pos="1440"/>
        <w:tab w:val="right" w:pos="9017"/>
      </w:tabs>
      <w:ind w:left="540"/>
    </w:pPr>
    <w:rPr>
      <w:iCs/>
      <w:noProof/>
      <w:szCs w:val="20"/>
    </w:rPr>
  </w:style>
  <w:style w:type="paragraph" w:styleId="TOC4">
    <w:name w:val="toc 4"/>
    <w:basedOn w:val="Normal"/>
    <w:next w:val="Normal"/>
    <w:autoRedefine/>
    <w:semiHidden/>
    <w:rsid w:val="00250832"/>
    <w:pPr>
      <w:ind w:left="720"/>
    </w:pPr>
    <w:rPr>
      <w:sz w:val="18"/>
      <w:szCs w:val="18"/>
    </w:rPr>
  </w:style>
  <w:style w:type="paragraph" w:styleId="TOC5">
    <w:name w:val="toc 5"/>
    <w:basedOn w:val="Normal"/>
    <w:next w:val="Normal"/>
    <w:autoRedefine/>
    <w:semiHidden/>
    <w:rsid w:val="00250832"/>
    <w:pPr>
      <w:ind w:left="960"/>
    </w:pPr>
    <w:rPr>
      <w:sz w:val="18"/>
      <w:szCs w:val="18"/>
    </w:rPr>
  </w:style>
  <w:style w:type="paragraph" w:styleId="TOC6">
    <w:name w:val="toc 6"/>
    <w:basedOn w:val="Normal"/>
    <w:next w:val="Normal"/>
    <w:autoRedefine/>
    <w:semiHidden/>
    <w:rsid w:val="00250832"/>
    <w:pPr>
      <w:ind w:left="1200"/>
    </w:pPr>
    <w:rPr>
      <w:sz w:val="18"/>
      <w:szCs w:val="18"/>
    </w:rPr>
  </w:style>
  <w:style w:type="paragraph" w:styleId="TOC7">
    <w:name w:val="toc 7"/>
    <w:basedOn w:val="Normal"/>
    <w:next w:val="Normal"/>
    <w:autoRedefine/>
    <w:semiHidden/>
    <w:rsid w:val="00250832"/>
    <w:pPr>
      <w:ind w:left="1440"/>
    </w:pPr>
    <w:rPr>
      <w:sz w:val="18"/>
      <w:szCs w:val="18"/>
    </w:rPr>
  </w:style>
  <w:style w:type="paragraph" w:styleId="TOC8">
    <w:name w:val="toc 8"/>
    <w:basedOn w:val="Normal"/>
    <w:next w:val="Normal"/>
    <w:autoRedefine/>
    <w:semiHidden/>
    <w:rsid w:val="00250832"/>
    <w:pPr>
      <w:ind w:left="1680"/>
    </w:pPr>
    <w:rPr>
      <w:sz w:val="18"/>
      <w:szCs w:val="18"/>
    </w:rPr>
  </w:style>
  <w:style w:type="paragraph" w:styleId="TOC9">
    <w:name w:val="toc 9"/>
    <w:basedOn w:val="Normal"/>
    <w:next w:val="Normal"/>
    <w:autoRedefine/>
    <w:semiHidden/>
    <w:rsid w:val="00250832"/>
    <w:pPr>
      <w:ind w:left="1920"/>
    </w:pPr>
    <w:rPr>
      <w:sz w:val="18"/>
      <w:szCs w:val="18"/>
    </w:rPr>
  </w:style>
  <w:style w:type="paragraph" w:customStyle="1" w:styleId="TOCTitle">
    <w:name w:val="TOCTitle"/>
    <w:basedOn w:val="Normal"/>
    <w:next w:val="BodyText"/>
    <w:rsid w:val="00250832"/>
    <w:pPr>
      <w:pBdr>
        <w:bottom w:val="single" w:sz="24" w:space="1" w:color="C0C0C0"/>
      </w:pBdr>
      <w:spacing w:before="360" w:after="240"/>
    </w:pPr>
    <w:rPr>
      <w:rFonts w:cs="Arial"/>
      <w:b/>
    </w:rPr>
  </w:style>
  <w:style w:type="paragraph" w:customStyle="1" w:styleId="Version">
    <w:name w:val="Version"/>
    <w:basedOn w:val="Item"/>
    <w:rsid w:val="00250832"/>
    <w:pPr>
      <w:ind w:left="432"/>
    </w:pPr>
    <w:rPr>
      <w:b w:val="0"/>
    </w:rPr>
  </w:style>
  <w:style w:type="paragraph" w:customStyle="1" w:styleId="VersionChanges">
    <w:name w:val="VersionChanges"/>
    <w:basedOn w:val="Definition"/>
    <w:rsid w:val="00250832"/>
  </w:style>
  <w:style w:type="paragraph" w:customStyle="1" w:styleId="VersionDate">
    <w:name w:val="VersionDate"/>
    <w:basedOn w:val="Definition"/>
    <w:rsid w:val="00250832"/>
  </w:style>
  <w:style w:type="paragraph" w:customStyle="1" w:styleId="VersionNum">
    <w:name w:val="VersionNum"/>
    <w:basedOn w:val="Version"/>
    <w:rsid w:val="00250832"/>
    <w:pPr>
      <w:ind w:left="142"/>
    </w:pPr>
  </w:style>
  <w:style w:type="paragraph" w:customStyle="1" w:styleId="FillinItem">
    <w:name w:val="FillinItem"/>
    <w:basedOn w:val="Normal"/>
    <w:link w:val="FillinItemChar"/>
    <w:rsid w:val="00250832"/>
    <w:pPr>
      <w:autoSpaceDE w:val="0"/>
      <w:autoSpaceDN w:val="0"/>
      <w:adjustRightInd w:val="0"/>
    </w:pPr>
    <w:rPr>
      <w:rFonts w:cs="Arial"/>
      <w:i/>
      <w:szCs w:val="20"/>
    </w:rPr>
  </w:style>
  <w:style w:type="character" w:customStyle="1" w:styleId="FillinItemChar">
    <w:name w:val="FillinItem Char"/>
    <w:link w:val="FillinItem"/>
    <w:rsid w:val="00250832"/>
    <w:rPr>
      <w:rFonts w:ascii="Arial" w:eastAsia="Times New Roman" w:hAnsi="Arial" w:cs="Arial"/>
      <w:i/>
      <w:sz w:val="20"/>
      <w:szCs w:val="20"/>
    </w:rPr>
  </w:style>
  <w:style w:type="paragraph" w:customStyle="1" w:styleId="FillinComment">
    <w:name w:val="FillinComment"/>
    <w:basedOn w:val="Normal"/>
    <w:link w:val="FillinCommentChar"/>
    <w:rsid w:val="00250832"/>
    <w:pPr>
      <w:autoSpaceDE w:val="0"/>
      <w:autoSpaceDN w:val="0"/>
      <w:adjustRightInd w:val="0"/>
    </w:pPr>
  </w:style>
  <w:style w:type="character" w:customStyle="1" w:styleId="FillinCommentChar">
    <w:name w:val="FillinComment Char"/>
    <w:link w:val="FillinComment"/>
    <w:rsid w:val="00250832"/>
    <w:rPr>
      <w:rFonts w:ascii="Arial" w:eastAsia="Times New Roman" w:hAnsi="Arial" w:cs="Times New Roman"/>
      <w:sz w:val="20"/>
      <w:szCs w:val="24"/>
    </w:rPr>
  </w:style>
  <w:style w:type="paragraph" w:customStyle="1" w:styleId="StyleHeading2LinespacingMultiple12li">
    <w:name w:val="Style Heading 2 + Line spacing:  Multiple 1.2 li"/>
    <w:basedOn w:val="Heading2"/>
    <w:rsid w:val="00250832"/>
    <w:pPr>
      <w:spacing w:before="360" w:after="120" w:line="288" w:lineRule="auto"/>
      <w:ind w:left="556" w:hanging="556"/>
    </w:pPr>
    <w:rPr>
      <w:bCs/>
      <w:szCs w:val="20"/>
    </w:rPr>
  </w:style>
  <w:style w:type="paragraph" w:customStyle="1" w:styleId="Annex">
    <w:name w:val="Annex"/>
    <w:basedOn w:val="Heading1"/>
    <w:rsid w:val="00250832"/>
    <w:pPr>
      <w:numPr>
        <w:numId w:val="0"/>
      </w:numPr>
    </w:pPr>
  </w:style>
  <w:style w:type="character" w:customStyle="1" w:styleId="MartinaEggert">
    <w:name w:val="Martina Eggert"/>
    <w:semiHidden/>
    <w:rsid w:val="00250832"/>
    <w:rPr>
      <w:rFonts w:ascii="Calibri" w:hAnsi="Calibri"/>
      <w:b w:val="0"/>
      <w:bCs w:val="0"/>
      <w:i w:val="0"/>
      <w:iCs w:val="0"/>
      <w:strike w:val="0"/>
      <w:color w:val="000080"/>
      <w:sz w:val="22"/>
      <w:szCs w:val="22"/>
      <w:u w:val="none"/>
    </w:rPr>
  </w:style>
  <w:style w:type="paragraph" w:customStyle="1" w:styleId="1">
    <w:name w:val="1"/>
    <w:basedOn w:val="Normal"/>
    <w:rsid w:val="00250832"/>
    <w:pPr>
      <w:spacing w:after="160" w:line="240" w:lineRule="exact"/>
    </w:pPr>
    <w:rPr>
      <w:rFonts w:ascii="Tahoma" w:hAnsi="Tahoma"/>
      <w:szCs w:val="20"/>
      <w:lang w:val="en-US"/>
    </w:rPr>
  </w:style>
  <w:style w:type="paragraph" w:styleId="ListParagraph">
    <w:name w:val="List Paragraph"/>
    <w:basedOn w:val="Normal"/>
    <w:uiPriority w:val="34"/>
    <w:qFormat/>
    <w:rsid w:val="00250832"/>
    <w:pPr>
      <w:ind w:left="720"/>
    </w:pPr>
  </w:style>
  <w:style w:type="paragraph" w:customStyle="1" w:styleId="normalindent10">
    <w:name w:val="normalindent10"/>
    <w:basedOn w:val="Normal"/>
    <w:rsid w:val="00250832"/>
    <w:pPr>
      <w:ind w:left="61" w:right="11"/>
    </w:pPr>
    <w:rPr>
      <w:rFonts w:ascii="Tahoma" w:hAnsi="Tahoma" w:cs="Tahoma"/>
      <w:szCs w:val="20"/>
      <w:lang w:val="en-US"/>
    </w:rPr>
  </w:style>
  <w:style w:type="paragraph" w:styleId="Revision">
    <w:name w:val="Revision"/>
    <w:hidden/>
    <w:uiPriority w:val="99"/>
    <w:semiHidden/>
    <w:rsid w:val="00250832"/>
    <w:pPr>
      <w:spacing w:after="0" w:line="240" w:lineRule="auto"/>
    </w:pPr>
    <w:rPr>
      <w:rFonts w:ascii="Arial" w:eastAsia="Times New Roman" w:hAnsi="Arial" w:cs="Times New Roman"/>
      <w:sz w:val="20"/>
      <w:szCs w:val="24"/>
    </w:rPr>
  </w:style>
  <w:style w:type="paragraph" w:styleId="TOCHeading">
    <w:name w:val="TOC Heading"/>
    <w:basedOn w:val="Heading1"/>
    <w:next w:val="Normal"/>
    <w:uiPriority w:val="39"/>
    <w:unhideWhenUsed/>
    <w:qFormat/>
    <w:rsid w:val="00250832"/>
    <w:pPr>
      <w:keepLines/>
      <w:numPr>
        <w:numId w:val="0"/>
      </w:numPr>
      <w:pBdr>
        <w:bottom w:val="none" w:sz="0" w:space="0" w:color="auto"/>
      </w:pBdr>
      <w:spacing w:before="240" w:after="0" w:line="259" w:lineRule="auto"/>
      <w:outlineLvl w:val="9"/>
    </w:pPr>
    <w:rPr>
      <w:rFonts w:ascii="Calibri Light" w:hAnsi="Calibri Light"/>
      <w:b w:val="0"/>
      <w:bCs w:val="0"/>
      <w:color w:val="2E74B5"/>
      <w:kern w:val="0"/>
      <w:sz w:val="32"/>
      <w:szCs w:val="32"/>
      <w:lang w:val="en-US"/>
    </w:rPr>
  </w:style>
  <w:style w:type="paragraph" w:styleId="EndnoteText">
    <w:name w:val="endnote text"/>
    <w:basedOn w:val="Normal"/>
    <w:link w:val="EndnoteTextChar"/>
    <w:rsid w:val="00250832"/>
    <w:rPr>
      <w:szCs w:val="20"/>
    </w:rPr>
  </w:style>
  <w:style w:type="character" w:customStyle="1" w:styleId="EndnoteTextChar">
    <w:name w:val="Endnote Text Char"/>
    <w:basedOn w:val="DefaultParagraphFont"/>
    <w:link w:val="EndnoteText"/>
    <w:rsid w:val="00250832"/>
    <w:rPr>
      <w:rFonts w:ascii="Arial" w:eastAsia="Times New Roman" w:hAnsi="Arial" w:cs="Times New Roman"/>
      <w:sz w:val="20"/>
      <w:szCs w:val="20"/>
    </w:rPr>
  </w:style>
  <w:style w:type="character" w:styleId="EndnoteReference">
    <w:name w:val="endnote reference"/>
    <w:rsid w:val="00250832"/>
    <w:rPr>
      <w:vertAlign w:val="superscript"/>
    </w:rPr>
  </w:style>
  <w:style w:type="paragraph" w:customStyle="1" w:styleId="Default">
    <w:name w:val="Default"/>
    <w:basedOn w:val="Normal"/>
    <w:rsid w:val="00250832"/>
    <w:pPr>
      <w:autoSpaceDE w:val="0"/>
      <w:autoSpaceDN w:val="0"/>
    </w:pPr>
    <w:rPr>
      <w:rFonts w:ascii="Times New Roman" w:eastAsia="Calibri" w:hAnsi="Times New Roman"/>
      <w:color w:val="000000"/>
      <w:sz w:val="24"/>
      <w:lang w:eastAsia="en-GB"/>
    </w:rPr>
  </w:style>
  <w:style w:type="character" w:customStyle="1" w:styleId="apple-converted-space">
    <w:name w:val="apple-converted-space"/>
    <w:rsid w:val="00250832"/>
  </w:style>
  <w:style w:type="character" w:customStyle="1" w:styleId="UnresolvedMention1">
    <w:name w:val="Unresolved Mention1"/>
    <w:basedOn w:val="DefaultParagraphFont"/>
    <w:uiPriority w:val="99"/>
    <w:semiHidden/>
    <w:unhideWhenUsed/>
    <w:rsid w:val="00D83DB0"/>
    <w:rPr>
      <w:color w:val="808080"/>
      <w:shd w:val="clear" w:color="auto" w:fill="E6E6E6"/>
    </w:rPr>
  </w:style>
  <w:style w:type="paragraph" w:styleId="NoSpacing">
    <w:name w:val="No Spacing"/>
    <w:uiPriority w:val="1"/>
    <w:qFormat/>
    <w:rsid w:val="006A775C"/>
    <w:pPr>
      <w:spacing w:after="0" w:line="240" w:lineRule="auto"/>
    </w:pPr>
    <w:rPr>
      <w:rFonts w:ascii="Arial" w:eastAsia="Times New Roman" w:hAnsi="Arial" w:cs="Times New Roman"/>
      <w:sz w:val="20"/>
      <w:szCs w:val="24"/>
    </w:rPr>
  </w:style>
  <w:style w:type="character" w:styleId="UnresolvedMention">
    <w:name w:val="Unresolved Mention"/>
    <w:basedOn w:val="DefaultParagraphFont"/>
    <w:uiPriority w:val="99"/>
    <w:semiHidden/>
    <w:unhideWhenUsed/>
    <w:rsid w:val="00BA1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2773">
      <w:bodyDiv w:val="1"/>
      <w:marLeft w:val="0"/>
      <w:marRight w:val="0"/>
      <w:marTop w:val="0"/>
      <w:marBottom w:val="0"/>
      <w:divBdr>
        <w:top w:val="none" w:sz="0" w:space="0" w:color="auto"/>
        <w:left w:val="none" w:sz="0" w:space="0" w:color="auto"/>
        <w:bottom w:val="none" w:sz="0" w:space="0" w:color="auto"/>
        <w:right w:val="none" w:sz="0" w:space="0" w:color="auto"/>
      </w:divBdr>
    </w:div>
    <w:div w:id="108595091">
      <w:bodyDiv w:val="1"/>
      <w:marLeft w:val="0"/>
      <w:marRight w:val="0"/>
      <w:marTop w:val="0"/>
      <w:marBottom w:val="0"/>
      <w:divBdr>
        <w:top w:val="none" w:sz="0" w:space="0" w:color="auto"/>
        <w:left w:val="none" w:sz="0" w:space="0" w:color="auto"/>
        <w:bottom w:val="none" w:sz="0" w:space="0" w:color="auto"/>
        <w:right w:val="none" w:sz="0" w:space="0" w:color="auto"/>
      </w:divBdr>
    </w:div>
    <w:div w:id="567882613">
      <w:bodyDiv w:val="1"/>
      <w:marLeft w:val="0"/>
      <w:marRight w:val="0"/>
      <w:marTop w:val="0"/>
      <w:marBottom w:val="0"/>
      <w:divBdr>
        <w:top w:val="none" w:sz="0" w:space="0" w:color="auto"/>
        <w:left w:val="none" w:sz="0" w:space="0" w:color="auto"/>
        <w:bottom w:val="none" w:sz="0" w:space="0" w:color="auto"/>
        <w:right w:val="none" w:sz="0" w:space="0" w:color="auto"/>
      </w:divBdr>
    </w:div>
    <w:div w:id="1006831157">
      <w:bodyDiv w:val="1"/>
      <w:marLeft w:val="0"/>
      <w:marRight w:val="0"/>
      <w:marTop w:val="0"/>
      <w:marBottom w:val="0"/>
      <w:divBdr>
        <w:top w:val="none" w:sz="0" w:space="0" w:color="auto"/>
        <w:left w:val="none" w:sz="0" w:space="0" w:color="auto"/>
        <w:bottom w:val="none" w:sz="0" w:space="0" w:color="auto"/>
        <w:right w:val="none" w:sz="0" w:space="0" w:color="auto"/>
      </w:divBdr>
    </w:div>
    <w:div w:id="150532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a.b.dimech@gov.mt" TargetMode="External"/><Relationship Id="rId18" Type="http://schemas.openxmlformats.org/officeDocument/2006/relationships/hyperlink" Target="mailto:rtdi.mcst@gov.m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melchior.cini@gov.mt" TargetMode="External"/><Relationship Id="rId2" Type="http://schemas.openxmlformats.org/officeDocument/2006/relationships/customXml" Target="../customXml/item2.xml"/><Relationship Id="rId16" Type="http://schemas.openxmlformats.org/officeDocument/2006/relationships/hyperlink" Target="mailto:stephen.i.borg@gov.m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rtdi.mcst@gov.mt" TargetMode="Externa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ephen.i.borg@gov.m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0330AF3C1765479BE69189E7F27968" ma:contentTypeVersion="7" ma:contentTypeDescription="Create a new document." ma:contentTypeScope="" ma:versionID="db17dfebbee9f637fc3abec39b0e04b5">
  <xsd:schema xmlns:xsd="http://www.w3.org/2001/XMLSchema" xmlns:xs="http://www.w3.org/2001/XMLSchema" xmlns:p="http://schemas.microsoft.com/office/2006/metadata/properties" xmlns:ns3="cde0e30d-5027-4d5f-9d48-93381580f93d" xmlns:ns4="72228495-9216-47ae-9c07-ac0e1feaa35f" targetNamespace="http://schemas.microsoft.com/office/2006/metadata/properties" ma:root="true" ma:fieldsID="00d753d30772716ef2a6fdd4542b10d3" ns3:_="" ns4:_="">
    <xsd:import namespace="cde0e30d-5027-4d5f-9d48-93381580f93d"/>
    <xsd:import namespace="72228495-9216-47ae-9c07-ac0e1feaa3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0e30d-5027-4d5f-9d48-93381580f9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228495-9216-47ae-9c07-ac0e1feaa3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D415E6-14DE-4F4E-80D1-7DDB8B7338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CCDB1B-8C0A-4535-8251-C6C40061A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0e30d-5027-4d5f-9d48-93381580f93d"/>
    <ds:schemaRef ds:uri="72228495-9216-47ae-9c07-ac0e1feaa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D24A85-17DC-4D50-A08F-0A0333274D5A}">
  <ds:schemaRefs>
    <ds:schemaRef ds:uri="http://schemas.openxmlformats.org/officeDocument/2006/bibliography"/>
  </ds:schemaRefs>
</ds:datastoreItem>
</file>

<file path=customXml/itemProps4.xml><?xml version="1.0" encoding="utf-8"?>
<ds:datastoreItem xmlns:ds="http://schemas.openxmlformats.org/officeDocument/2006/customXml" ds:itemID="{A59D07B2-F161-4C21-B80D-0901C3C72C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8594</TotalTime>
  <Pages>40</Pages>
  <Words>11961</Words>
  <Characters>68181</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Malta Council for Science and Technology</Company>
  <LinksUpToDate>false</LinksUpToDate>
  <CharactersWithSpaces>79983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Borg</dc:creator>
  <cp:keywords/>
  <dc:description/>
  <cp:lastModifiedBy>Stephen Borg</cp:lastModifiedBy>
  <cp:revision>24</cp:revision>
  <cp:lastPrinted>2020-03-09T08:05:00Z</cp:lastPrinted>
  <dcterms:created xsi:type="dcterms:W3CDTF">2021-02-19T07:34:00Z</dcterms:created>
  <dcterms:modified xsi:type="dcterms:W3CDTF">2022-06-08T08:54:00Z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0x010100A80330AF3C1765479BE69189E7F27968</vt:lpwstr>
  </property>
</Properties>
</file>