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216"/>
        <w:gridCol w:w="3546"/>
      </w:tblGrid>
      <w:tr w:rsidR="000A788A" w:rsidTr="000A788A">
        <w:tc>
          <w:tcPr>
            <w:tcW w:w="3492" w:type="dxa"/>
          </w:tcPr>
          <w:p w:rsidR="007333F7" w:rsidRPr="00222DC5" w:rsidRDefault="000A788A" w:rsidP="008C1243">
            <w:pPr>
              <w:jc w:val="center"/>
              <w:rPr>
                <w:lang w:val="fr-L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149860</wp:posOffset>
                  </wp:positionV>
                  <wp:extent cx="2080260" cy="1560195"/>
                  <wp:effectExtent l="0" t="0" r="0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:rsidR="007333F7" w:rsidRDefault="007333F7" w:rsidP="008C1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653BCB" wp14:editId="3FB3AA9F">
                  <wp:extent cx="1758950" cy="1758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7333F7" w:rsidRDefault="000A788A" w:rsidP="008C12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124460</wp:posOffset>
                  </wp:positionV>
                  <wp:extent cx="2114550" cy="158559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333F7" w:rsidRDefault="007333F7" w:rsidP="008C1243">
      <w:pPr>
        <w:jc w:val="center"/>
      </w:pPr>
    </w:p>
    <w:p w:rsidR="000A788A" w:rsidRDefault="000A788A" w:rsidP="000A788A">
      <w:pPr>
        <w:jc w:val="center"/>
        <w:rPr>
          <w:b/>
        </w:rPr>
      </w:pPr>
      <w:r w:rsidRPr="000A788A">
        <w:rPr>
          <w:b/>
        </w:rPr>
        <w:t xml:space="preserve">TOUR </w:t>
      </w:r>
      <w:r w:rsidR="008C1243" w:rsidRPr="000A788A">
        <w:rPr>
          <w:b/>
        </w:rPr>
        <w:t>PROGRAMME</w:t>
      </w:r>
      <w:r>
        <w:rPr>
          <w:b/>
        </w:rPr>
        <w:t xml:space="preserve"> OFFICIAL TOUR DATES</w:t>
      </w:r>
      <w:r w:rsidR="008C1243" w:rsidRPr="000A788A">
        <w:rPr>
          <w:b/>
        </w:rPr>
        <w:t xml:space="preserve"> </w:t>
      </w:r>
      <w:r w:rsidRPr="000A788A">
        <w:rPr>
          <w:b/>
        </w:rPr>
        <w:t>(</w:t>
      </w:r>
      <w:r w:rsidR="008C1243" w:rsidRPr="000A788A">
        <w:rPr>
          <w:b/>
        </w:rPr>
        <w:t>1</w:t>
      </w:r>
      <w:r w:rsidRPr="000A788A">
        <w:rPr>
          <w:b/>
        </w:rPr>
        <w:t>6</w:t>
      </w:r>
      <w:r w:rsidR="008C1243" w:rsidRPr="000A788A">
        <w:rPr>
          <w:b/>
          <w:vertAlign w:val="superscript"/>
        </w:rPr>
        <w:t>th</w:t>
      </w:r>
      <w:r w:rsidR="008C1243" w:rsidRPr="000A788A">
        <w:rPr>
          <w:b/>
        </w:rPr>
        <w:t xml:space="preserve"> June 2022</w:t>
      </w:r>
      <w:r w:rsidRPr="000A788A">
        <w:rPr>
          <w:b/>
        </w:rPr>
        <w:t xml:space="preserve"> tbc.)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6138"/>
      </w:tblGrid>
      <w:tr w:rsidR="000A788A" w:rsidTr="00F30707">
        <w:tc>
          <w:tcPr>
            <w:tcW w:w="10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8A" w:rsidRDefault="000A788A" w:rsidP="008C1243">
            <w:pPr>
              <w:jc w:val="center"/>
              <w:rPr>
                <w:b/>
              </w:rPr>
            </w:pPr>
            <w:r w:rsidRPr="00E53C27">
              <w:rPr>
                <w:b/>
              </w:rPr>
              <w:t>29</w:t>
            </w:r>
            <w:r w:rsidRPr="00C3166A">
              <w:rPr>
                <w:b/>
              </w:rPr>
              <w:t>th</w:t>
            </w:r>
            <w:r w:rsidRPr="00E53C27">
              <w:rPr>
                <w:b/>
              </w:rPr>
              <w:t xml:space="preserve"> June</w:t>
            </w:r>
            <w:r w:rsidRPr="00E53C27">
              <w:rPr>
                <w:b/>
              </w:rPr>
              <w:t xml:space="preserve"> </w:t>
            </w:r>
            <w:r w:rsidRPr="00E53C27">
              <w:rPr>
                <w:b/>
              </w:rPr>
              <w:t>ESCH-BELVAL</w:t>
            </w:r>
            <w:r>
              <w:rPr>
                <w:b/>
              </w:rPr>
              <w:t xml:space="preserve"> (City of Science)</w:t>
            </w:r>
          </w:p>
        </w:tc>
      </w:tr>
      <w:tr w:rsidR="000A788A" w:rsidRPr="00B86B73" w:rsidTr="00F30707">
        <w:trPr>
          <w:trHeight w:val="373"/>
        </w:trPr>
        <w:tc>
          <w:tcPr>
            <w:tcW w:w="1980" w:type="dxa"/>
            <w:tcBorders>
              <w:top w:val="single" w:sz="4" w:space="0" w:color="auto"/>
            </w:tcBorders>
          </w:tcPr>
          <w:p w:rsidR="000A788A" w:rsidRPr="00B86B73" w:rsidRDefault="000A788A" w:rsidP="00B86B73">
            <w:proofErr w:type="spellStart"/>
            <w:r>
              <w:t>9</w:t>
            </w:r>
            <w:r w:rsidR="00AD5F72">
              <w:t>:00</w:t>
            </w:r>
            <w:r>
              <w:t>-9:45am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788A" w:rsidRDefault="000A788A" w:rsidP="000A788A">
            <w:pPr>
              <w:rPr>
                <w:b/>
              </w:rPr>
            </w:pPr>
            <w:hyperlink r:id="rId7" w:history="1">
              <w:proofErr w:type="spellStart"/>
              <w:r w:rsidRPr="000A788A">
                <w:rPr>
                  <w:rStyle w:val="Hyperlink"/>
                </w:rPr>
                <w:t>TECHNOPORT</w:t>
              </w:r>
              <w:proofErr w:type="spellEnd"/>
              <w:r w:rsidRPr="000A788A">
                <w:rPr>
                  <w:rStyle w:val="Hyperlink"/>
                </w:rPr>
                <w:t xml:space="preserve"> Incubator</w:t>
              </w:r>
            </w:hyperlink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0A788A" w:rsidRPr="00B86B73" w:rsidRDefault="00F07D3C" w:rsidP="00B86B73">
            <w:r>
              <w:t>Presentation of the t</w:t>
            </w:r>
            <w:r w:rsidR="00B86B73">
              <w:t>ech</w:t>
            </w:r>
            <w:r w:rsidR="00B86B73" w:rsidRPr="00B86B73">
              <w:t xml:space="preserve"> </w:t>
            </w:r>
            <w:r w:rsidR="00B86B73">
              <w:t>i</w:t>
            </w:r>
            <w:r w:rsidR="00B86B73" w:rsidRPr="00B86B73">
              <w:t>ncubator</w:t>
            </w:r>
            <w:r w:rsidR="00E33AA1">
              <w:t xml:space="preserve"> </w:t>
            </w:r>
            <w:r w:rsidR="00AD5F72">
              <w:t xml:space="preserve">managing </w:t>
            </w:r>
            <w:proofErr w:type="spellStart"/>
            <w:r w:rsidR="00AD5F72">
              <w:t>a.o.</w:t>
            </w:r>
            <w:proofErr w:type="spellEnd"/>
            <w:r w:rsidR="00AD5F72">
              <w:t xml:space="preserve"> the </w:t>
            </w:r>
            <w:r w:rsidR="00AD5F72">
              <w:t>Start-up Support Programme (</w:t>
            </w:r>
            <w:proofErr w:type="spellStart"/>
            <w:r w:rsidR="00AD5F72">
              <w:t>SPP</w:t>
            </w:r>
            <w:proofErr w:type="spellEnd"/>
            <w:r w:rsidR="00AD5F72">
              <w:t>)</w:t>
            </w:r>
            <w:r w:rsidR="00AD5F72">
              <w:t xml:space="preserve"> of the </w:t>
            </w:r>
            <w:hyperlink r:id="rId8" w:history="1">
              <w:r w:rsidR="00AD5F72">
                <w:rPr>
                  <w:rStyle w:val="Hyperlink"/>
                </w:rPr>
                <w:t>European Space Resources Innovation Centre</w:t>
              </w:r>
            </w:hyperlink>
            <w:r w:rsidR="00AD5F72">
              <w:t xml:space="preserve"> (</w:t>
            </w:r>
            <w:proofErr w:type="spellStart"/>
            <w:r w:rsidR="00AD5F72">
              <w:t>ESRIC</w:t>
            </w:r>
            <w:proofErr w:type="spellEnd"/>
            <w:r w:rsidR="00AD5F72">
              <w:t>)</w:t>
            </w:r>
            <w:r w:rsidR="00AD5F72" w:rsidRPr="00B86B73">
              <w:t xml:space="preserve"> </w:t>
            </w:r>
            <w:r>
              <w:t xml:space="preserve">(-&gt; </w:t>
            </w:r>
            <w:hyperlink r:id="rId9" w:history="1">
              <w:r w:rsidR="00AD5F72" w:rsidRPr="00AD5F72">
                <w:rPr>
                  <w:rStyle w:val="Hyperlink"/>
                  <w:i/>
                </w:rPr>
                <w:t>World’s first Space Resources Start-up Programme</w:t>
              </w:r>
            </w:hyperlink>
            <w:r w:rsidRPr="00F07D3C">
              <w:t>)</w:t>
            </w:r>
            <w:r w:rsidR="00AD5F72">
              <w:rPr>
                <w:i/>
              </w:rPr>
              <w:t xml:space="preserve"> </w:t>
            </w:r>
          </w:p>
        </w:tc>
      </w:tr>
      <w:tr w:rsidR="000A788A" w:rsidRPr="00B86B73" w:rsidTr="00AD5F72">
        <w:tc>
          <w:tcPr>
            <w:tcW w:w="1980" w:type="dxa"/>
          </w:tcPr>
          <w:p w:rsidR="000A788A" w:rsidRPr="00AD5F72" w:rsidRDefault="00AD5F72" w:rsidP="008E3EB8">
            <w:proofErr w:type="spellStart"/>
            <w:r>
              <w:t>10:00-11:45</w:t>
            </w:r>
            <w:r>
              <w:t>am</w:t>
            </w:r>
            <w:proofErr w:type="spellEnd"/>
          </w:p>
        </w:tc>
        <w:tc>
          <w:tcPr>
            <w:tcW w:w="2410" w:type="dxa"/>
          </w:tcPr>
          <w:p w:rsidR="000A788A" w:rsidRPr="00AD5F72" w:rsidRDefault="00AD5F72" w:rsidP="00AD5F72">
            <w:hyperlink r:id="rId10" w:history="1">
              <w:r w:rsidRPr="00AD5F72">
                <w:rPr>
                  <w:rStyle w:val="Hyperlink"/>
                </w:rPr>
                <w:t>University of Luxembourg Incubator</w:t>
              </w:r>
            </w:hyperlink>
          </w:p>
        </w:tc>
        <w:tc>
          <w:tcPr>
            <w:tcW w:w="6138" w:type="dxa"/>
          </w:tcPr>
          <w:p w:rsidR="000A788A" w:rsidRDefault="00E770A1" w:rsidP="00AD5F72">
            <w:r>
              <w:t>Presentation of the i</w:t>
            </w:r>
            <w:r w:rsidR="00AD5F72" w:rsidRPr="00AD5F72">
              <w:t xml:space="preserve">ncubator supporting </w:t>
            </w:r>
            <w:r w:rsidR="00F30707" w:rsidRPr="00AD5F72">
              <w:t xml:space="preserve">university </w:t>
            </w:r>
            <w:r w:rsidR="00AD5F72" w:rsidRPr="00AD5F72">
              <w:t xml:space="preserve">students </w:t>
            </w:r>
            <w:r w:rsidR="00F30707">
              <w:t>and</w:t>
            </w:r>
            <w:r w:rsidR="00AD5F72" w:rsidRPr="00AD5F72">
              <w:t xml:space="preserve"> staff across disciplines from idea generation </w:t>
            </w:r>
            <w:r w:rsidR="00F07D3C">
              <w:t>for</w:t>
            </w:r>
            <w:r w:rsidR="00F07D3C" w:rsidRPr="00AD5F72">
              <w:t xml:space="preserve"> </w:t>
            </w:r>
            <w:r w:rsidR="00F07D3C">
              <w:t xml:space="preserve">an entrepreneurial project </w:t>
            </w:r>
            <w:r w:rsidR="00AD5F72" w:rsidRPr="00AD5F72">
              <w:t>to</w:t>
            </w:r>
            <w:r w:rsidR="00F07D3C">
              <w:t xml:space="preserve"> the</w:t>
            </w:r>
            <w:r w:rsidR="00AD5F72" w:rsidRPr="00AD5F72">
              <w:t xml:space="preserve"> </w:t>
            </w:r>
            <w:r w:rsidR="00F07D3C">
              <w:t xml:space="preserve">go to market of their venture </w:t>
            </w:r>
            <w:r w:rsidR="00AD5F72" w:rsidRPr="00AD5F72">
              <w:t>through</w:t>
            </w:r>
            <w:r w:rsidR="00F30707">
              <w:t xml:space="preserve"> events,</w:t>
            </w:r>
            <w:r w:rsidR="00AD5F72" w:rsidRPr="00AD5F72">
              <w:t xml:space="preserve"> </w:t>
            </w:r>
            <w:r w:rsidR="00F30707">
              <w:t>mentoring</w:t>
            </w:r>
            <w:r w:rsidR="00F07D3C">
              <w:t xml:space="preserve"> and </w:t>
            </w:r>
            <w:r w:rsidR="00F30707">
              <w:t>an acceleration programme,</w:t>
            </w:r>
            <w:r w:rsidR="00F07D3C">
              <w:t xml:space="preserve"> </w:t>
            </w:r>
          </w:p>
          <w:p w:rsidR="00F07D3C" w:rsidRPr="00AD5F72" w:rsidRDefault="00F07D3C" w:rsidP="00AD5F72">
            <w:r>
              <w:t xml:space="preserve">Testimonial by Startup </w:t>
            </w:r>
            <w:proofErr w:type="spellStart"/>
            <w:r>
              <w:t>NIUM</w:t>
            </w:r>
            <w:proofErr w:type="spellEnd"/>
          </w:p>
        </w:tc>
      </w:tr>
      <w:tr w:rsidR="00AD5F72" w:rsidRPr="00B86B73" w:rsidTr="00AD5F72">
        <w:tc>
          <w:tcPr>
            <w:tcW w:w="1980" w:type="dxa"/>
          </w:tcPr>
          <w:p w:rsidR="00AD5F72" w:rsidRPr="008E3EB8" w:rsidRDefault="00AD5F72" w:rsidP="00AD5F72">
            <w:r w:rsidRPr="008E3EB8">
              <w:t>noon</w:t>
            </w:r>
          </w:p>
        </w:tc>
        <w:tc>
          <w:tcPr>
            <w:tcW w:w="8548" w:type="dxa"/>
            <w:gridSpan w:val="2"/>
          </w:tcPr>
          <w:p w:rsidR="00AD5F72" w:rsidRPr="008E3EB8" w:rsidRDefault="00AD5F72" w:rsidP="00AD5F72">
            <w:r w:rsidRPr="008E3EB8">
              <w:t>Lunch in Belval and travel to Luxembourg City</w:t>
            </w:r>
            <w:r w:rsidR="008E3EB8">
              <w:t xml:space="preserve"> by train/bus</w:t>
            </w:r>
          </w:p>
        </w:tc>
      </w:tr>
      <w:tr w:rsidR="008E3EB8" w:rsidRPr="00B86B73" w:rsidTr="005245EA">
        <w:tc>
          <w:tcPr>
            <w:tcW w:w="1980" w:type="dxa"/>
          </w:tcPr>
          <w:p w:rsidR="008E3EB8" w:rsidRPr="00AD5F72" w:rsidRDefault="008E3EB8" w:rsidP="00AD5F72">
            <w:proofErr w:type="spellStart"/>
            <w:r>
              <w:t>2</w:t>
            </w:r>
            <w:r w:rsidRPr="00AD5F72">
              <w:t>:00</w:t>
            </w:r>
            <w:r>
              <w:t>p</w:t>
            </w:r>
            <w:r w:rsidRPr="00AD5F72">
              <w:t>m</w:t>
            </w:r>
            <w:r>
              <w:t>-3:45pm</w:t>
            </w:r>
            <w:proofErr w:type="spellEnd"/>
          </w:p>
        </w:tc>
        <w:tc>
          <w:tcPr>
            <w:tcW w:w="8548" w:type="dxa"/>
            <w:gridSpan w:val="2"/>
          </w:tcPr>
          <w:p w:rsidR="008E3EB8" w:rsidRPr="00B86B73" w:rsidRDefault="008E3EB8" w:rsidP="008E3EB8">
            <w:pPr>
              <w:rPr>
                <w:b/>
              </w:rPr>
            </w:pPr>
            <w:r w:rsidRPr="008E3EB8">
              <w:t xml:space="preserve">Luxembourg City </w:t>
            </w:r>
            <w:r>
              <w:t>guided t</w:t>
            </w:r>
            <w:r w:rsidRPr="008E3EB8">
              <w:t xml:space="preserve">our </w:t>
            </w:r>
            <w:r>
              <w:t>by foot</w:t>
            </w:r>
          </w:p>
        </w:tc>
      </w:tr>
      <w:tr w:rsidR="000A788A" w:rsidRPr="00B86B73" w:rsidTr="00F30707">
        <w:tc>
          <w:tcPr>
            <w:tcW w:w="1980" w:type="dxa"/>
            <w:tcBorders>
              <w:bottom w:val="single" w:sz="4" w:space="0" w:color="auto"/>
            </w:tcBorders>
          </w:tcPr>
          <w:p w:rsidR="000A788A" w:rsidRPr="008E3EB8" w:rsidRDefault="008E3EB8" w:rsidP="008E3EB8">
            <w:proofErr w:type="spellStart"/>
            <w:r>
              <w:t>4</w:t>
            </w:r>
            <w:r w:rsidR="00DC444E">
              <w:t>:00-6:00</w:t>
            </w:r>
            <w:r w:rsidRPr="008E3EB8">
              <w:t>pm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788A" w:rsidRPr="008E3EB8" w:rsidRDefault="00DC444E" w:rsidP="008E3EB8">
            <w:hyperlink r:id="rId11" w:history="1">
              <w:r w:rsidR="008E3EB8" w:rsidRPr="00DC444E">
                <w:rPr>
                  <w:rStyle w:val="Hyperlink"/>
                </w:rPr>
                <w:t>House of Startups</w:t>
              </w:r>
            </w:hyperlink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0A788A" w:rsidRPr="00DC444E" w:rsidRDefault="008E3EB8" w:rsidP="00DC444E">
            <w:r w:rsidRPr="00DC444E">
              <w:t xml:space="preserve">Presentation </w:t>
            </w:r>
            <w:r w:rsidR="00DC444E">
              <w:t xml:space="preserve">by </w:t>
            </w:r>
            <w:hyperlink r:id="rId12" w:history="1">
              <w:r w:rsidR="00DC444E" w:rsidRPr="00DC444E">
                <w:rPr>
                  <w:rStyle w:val="Hyperlink"/>
                </w:rPr>
                <w:t>Startup Luxembourg</w:t>
              </w:r>
            </w:hyperlink>
            <w:r w:rsidR="00DC444E" w:rsidRPr="00DC444E">
              <w:t xml:space="preserve"> about </w:t>
            </w:r>
            <w:hyperlink r:id="rId13" w:history="1">
              <w:r w:rsidR="00DC444E" w:rsidRPr="00DC444E">
                <w:rPr>
                  <w:rStyle w:val="Hyperlink"/>
                </w:rPr>
                <w:t>Luxembourg’s Startup Ecosystem</w:t>
              </w:r>
            </w:hyperlink>
            <w:r w:rsidR="00DC444E">
              <w:t xml:space="preserve"> for startups visiting the ICT Spring Tech conference with networking cocktail </w:t>
            </w:r>
          </w:p>
        </w:tc>
      </w:tr>
      <w:tr w:rsidR="00C3166A" w:rsidRPr="00B86B73" w:rsidTr="00F30707">
        <w:tc>
          <w:tcPr>
            <w:tcW w:w="1980" w:type="dxa"/>
            <w:tcBorders>
              <w:bottom w:val="single" w:sz="4" w:space="0" w:color="auto"/>
            </w:tcBorders>
          </w:tcPr>
          <w:p w:rsidR="00C3166A" w:rsidRPr="00DC444E" w:rsidRDefault="00C3166A" w:rsidP="00C3166A">
            <w:proofErr w:type="spellStart"/>
            <w:r>
              <w:t>7:30</w:t>
            </w:r>
            <w:r w:rsidRPr="00DC444E">
              <w:t>pm</w:t>
            </w:r>
            <w:proofErr w:type="spellEnd"/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C3166A" w:rsidRPr="00B86B73" w:rsidRDefault="00C3166A" w:rsidP="00C3166A">
            <w:pPr>
              <w:rPr>
                <w:b/>
              </w:rPr>
            </w:pPr>
            <w:r w:rsidRPr="00C3166A">
              <w:t>Dinner</w:t>
            </w:r>
          </w:p>
        </w:tc>
      </w:tr>
      <w:tr w:rsidR="00F30707" w:rsidRPr="00B86B73" w:rsidTr="00F30707"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707" w:rsidRPr="00B86B73" w:rsidRDefault="00F30707" w:rsidP="008C1243">
            <w:pPr>
              <w:jc w:val="center"/>
              <w:rPr>
                <w:b/>
              </w:rPr>
            </w:pPr>
          </w:p>
        </w:tc>
      </w:tr>
      <w:tr w:rsidR="00C3166A" w:rsidRPr="00B86B73" w:rsidTr="00F30707"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66A" w:rsidRPr="00B86B73" w:rsidRDefault="00C3166A" w:rsidP="008C12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3166A">
              <w:rPr>
                <w:b/>
              </w:rPr>
              <w:t>th</w:t>
            </w:r>
            <w:r>
              <w:rPr>
                <w:b/>
              </w:rPr>
              <w:t xml:space="preserve"> June LUXEMBOURG CITY</w:t>
            </w:r>
          </w:p>
        </w:tc>
      </w:tr>
      <w:tr w:rsidR="00C3166A" w:rsidRPr="00B86B73" w:rsidTr="00F30707">
        <w:tc>
          <w:tcPr>
            <w:tcW w:w="1980" w:type="dxa"/>
            <w:tcBorders>
              <w:top w:val="single" w:sz="4" w:space="0" w:color="auto"/>
            </w:tcBorders>
          </w:tcPr>
          <w:p w:rsidR="00C3166A" w:rsidRPr="00B86B73" w:rsidRDefault="00C3166A" w:rsidP="00C3166A">
            <w:pPr>
              <w:rPr>
                <w:b/>
              </w:rPr>
            </w:pPr>
            <w:proofErr w:type="spellStart"/>
            <w:r>
              <w:t>8:30</w:t>
            </w:r>
            <w:r>
              <w:t>-9:30</w:t>
            </w:r>
            <w:r>
              <w:t>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66A" w:rsidRPr="00B86B73" w:rsidRDefault="00C3166A" w:rsidP="00C3166A">
            <w:pPr>
              <w:rPr>
                <w:b/>
              </w:rPr>
            </w:pPr>
            <w:hyperlink r:id="rId14" w:history="1">
              <w:r w:rsidRPr="00C3166A">
                <w:rPr>
                  <w:rStyle w:val="Hyperlink"/>
                </w:rPr>
                <w:t>House of Entrepreneurship</w:t>
              </w:r>
            </w:hyperlink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C3166A" w:rsidRPr="00B86B73" w:rsidRDefault="00C3166A" w:rsidP="00C3166A">
            <w:pPr>
              <w:rPr>
                <w:b/>
              </w:rPr>
            </w:pPr>
            <w:r>
              <w:t xml:space="preserve">Presentation </w:t>
            </w:r>
            <w:r w:rsidR="00F07D3C">
              <w:t xml:space="preserve">of the </w:t>
            </w:r>
            <w:r>
              <w:t xml:space="preserve">one stop-shop and </w:t>
            </w:r>
            <w:r w:rsidR="00F07D3C">
              <w:t xml:space="preserve">the </w:t>
            </w:r>
            <w:hyperlink r:id="rId15" w:history="1">
              <w:r w:rsidRPr="00C3166A">
                <w:rPr>
                  <w:rStyle w:val="Hyperlink"/>
                </w:rPr>
                <w:t>Business mentoring programme</w:t>
              </w:r>
            </w:hyperlink>
            <w:r>
              <w:t xml:space="preserve"> </w:t>
            </w:r>
            <w:r w:rsidR="00F07D3C">
              <w:t>of</w:t>
            </w:r>
            <w:r>
              <w:t xml:space="preserve"> the Chamber of Commerce Luxembourg </w:t>
            </w:r>
          </w:p>
        </w:tc>
      </w:tr>
      <w:tr w:rsidR="00C3166A" w:rsidRPr="00B86B73" w:rsidTr="00AD5F72">
        <w:tc>
          <w:tcPr>
            <w:tcW w:w="1980" w:type="dxa"/>
          </w:tcPr>
          <w:p w:rsidR="00C3166A" w:rsidRPr="00C3166A" w:rsidRDefault="00C3166A" w:rsidP="00C3166A">
            <w:proofErr w:type="spellStart"/>
            <w:r w:rsidRPr="00C3166A">
              <w:t>10-10:45am</w:t>
            </w:r>
            <w:proofErr w:type="spellEnd"/>
          </w:p>
        </w:tc>
        <w:tc>
          <w:tcPr>
            <w:tcW w:w="2410" w:type="dxa"/>
          </w:tcPr>
          <w:p w:rsidR="00C3166A" w:rsidRPr="00B86B73" w:rsidRDefault="00F07D3C" w:rsidP="00F07D3C">
            <w:pPr>
              <w:rPr>
                <w:b/>
              </w:rPr>
            </w:pPr>
            <w:hyperlink r:id="rId16" w:history="1">
              <w:r w:rsidRPr="00F07D3C">
                <w:rPr>
                  <w:rStyle w:val="Hyperlink"/>
                </w:rPr>
                <w:t>Interdisciplinary Center for Security, Reliability and Trust</w:t>
              </w:r>
            </w:hyperlink>
            <w:r>
              <w:t xml:space="preserve"> of the University of Luxembourg</w:t>
            </w:r>
          </w:p>
        </w:tc>
        <w:tc>
          <w:tcPr>
            <w:tcW w:w="6138" w:type="dxa"/>
          </w:tcPr>
          <w:p w:rsidR="00C3166A" w:rsidRPr="00F07D3C" w:rsidRDefault="00F07D3C" w:rsidP="00F07D3C">
            <w:proofErr w:type="spellStart"/>
            <w:r>
              <w:t>TTO</w:t>
            </w:r>
            <w:proofErr w:type="spellEnd"/>
            <w:r>
              <w:t xml:space="preserve"> presentation of </w:t>
            </w:r>
            <w:hyperlink r:id="rId17" w:history="1">
              <w:proofErr w:type="spellStart"/>
              <w:r w:rsidRPr="00F07D3C">
                <w:rPr>
                  <w:rStyle w:val="Hyperlink"/>
                </w:rPr>
                <w:t>sciencepreneurship</w:t>
              </w:r>
              <w:proofErr w:type="spellEnd"/>
              <w:r w:rsidRPr="00F07D3C">
                <w:rPr>
                  <w:rStyle w:val="Hyperlink"/>
                </w:rPr>
                <w:t xml:space="preserve"> support</w:t>
              </w:r>
            </w:hyperlink>
            <w:r>
              <w:t xml:space="preserve"> through training and an acceleration programme followed by a</w:t>
            </w:r>
            <w:r w:rsidRPr="00F07D3C">
              <w:t xml:space="preserve"> </w:t>
            </w:r>
            <w:r>
              <w:t>s</w:t>
            </w:r>
            <w:r w:rsidRPr="00F07D3C">
              <w:t>tartup testimonial</w:t>
            </w:r>
          </w:p>
        </w:tc>
      </w:tr>
      <w:tr w:rsidR="00F30707" w:rsidRPr="00B86B73" w:rsidTr="00AD5F72">
        <w:tc>
          <w:tcPr>
            <w:tcW w:w="1980" w:type="dxa"/>
          </w:tcPr>
          <w:p w:rsidR="00F30707" w:rsidRPr="00C3166A" w:rsidRDefault="00F30707" w:rsidP="00C3166A">
            <w:r>
              <w:t>11:15-12:45</w:t>
            </w:r>
          </w:p>
        </w:tc>
        <w:tc>
          <w:tcPr>
            <w:tcW w:w="2410" w:type="dxa"/>
          </w:tcPr>
          <w:p w:rsidR="00F30707" w:rsidRDefault="00F30707" w:rsidP="00F07D3C">
            <w:r>
              <w:t>House of Entrepreneurship</w:t>
            </w:r>
          </w:p>
        </w:tc>
        <w:tc>
          <w:tcPr>
            <w:tcW w:w="6138" w:type="dxa"/>
          </w:tcPr>
          <w:p w:rsidR="00F30707" w:rsidRDefault="00F30707" w:rsidP="00F07D3C">
            <w:r>
              <w:t xml:space="preserve">Presentation of </w:t>
            </w:r>
            <w:r>
              <w:t>the m</w:t>
            </w:r>
            <w:r>
              <w:t>eta-</w:t>
            </w:r>
            <w:r>
              <w:t>i</w:t>
            </w:r>
            <w:r>
              <w:t xml:space="preserve">ncubator </w:t>
            </w:r>
            <w:r>
              <w:t>structure with visits of its</w:t>
            </w:r>
            <w:r>
              <w:t xml:space="preserve"> individual incubators</w:t>
            </w:r>
            <w:r>
              <w:t xml:space="preserve">, the </w:t>
            </w:r>
            <w:hyperlink r:id="rId18" w:history="1">
              <w:r w:rsidRPr="00F30707">
                <w:rPr>
                  <w:rStyle w:val="Hyperlink"/>
                </w:rPr>
                <w:t>EU-Tribe</w:t>
              </w:r>
            </w:hyperlink>
            <w:r>
              <w:t xml:space="preserve"> initiative</w:t>
            </w:r>
            <w:r>
              <w:t xml:space="preserve"> and the </w:t>
            </w:r>
            <w:hyperlink r:id="rId19" w:history="1">
              <w:r w:rsidRPr="00F30707">
                <w:rPr>
                  <w:rStyle w:val="Hyperlink"/>
                </w:rPr>
                <w:t>Luxembourg Business Angel Network</w:t>
              </w:r>
            </w:hyperlink>
            <w:r>
              <w:t xml:space="preserve"> (</w:t>
            </w:r>
            <w:proofErr w:type="spellStart"/>
            <w:r>
              <w:t>LBAN</w:t>
            </w:r>
            <w:proofErr w:type="spellEnd"/>
            <w:r>
              <w:t xml:space="preserve">)  </w:t>
            </w:r>
          </w:p>
        </w:tc>
      </w:tr>
      <w:tr w:rsidR="00F30707" w:rsidRPr="00B86B73" w:rsidTr="00B84C9C">
        <w:tc>
          <w:tcPr>
            <w:tcW w:w="1980" w:type="dxa"/>
          </w:tcPr>
          <w:p w:rsidR="00F30707" w:rsidRDefault="00F30707" w:rsidP="00C3166A">
            <w:r>
              <w:t>13:00</w:t>
            </w:r>
          </w:p>
        </w:tc>
        <w:tc>
          <w:tcPr>
            <w:tcW w:w="8548" w:type="dxa"/>
            <w:gridSpan w:val="2"/>
          </w:tcPr>
          <w:p w:rsidR="00F30707" w:rsidRDefault="00F30707" w:rsidP="00F07D3C">
            <w:r>
              <w:t>Lunch</w:t>
            </w:r>
          </w:p>
        </w:tc>
      </w:tr>
    </w:tbl>
    <w:p w:rsidR="000A788A" w:rsidRPr="00B86B73" w:rsidRDefault="000A788A" w:rsidP="008C1243">
      <w:pPr>
        <w:jc w:val="center"/>
        <w:rPr>
          <w:b/>
        </w:rPr>
      </w:pPr>
      <w:bookmarkStart w:id="0" w:name="_GoBack"/>
      <w:bookmarkEnd w:id="0"/>
    </w:p>
    <w:sectPr w:rsidR="000A788A" w:rsidRPr="00B86B73" w:rsidSect="000A788A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43"/>
    <w:rsid w:val="000A788A"/>
    <w:rsid w:val="00222DC5"/>
    <w:rsid w:val="002F53C5"/>
    <w:rsid w:val="0069074B"/>
    <w:rsid w:val="007333F7"/>
    <w:rsid w:val="008C1243"/>
    <w:rsid w:val="008E3EB8"/>
    <w:rsid w:val="009321ED"/>
    <w:rsid w:val="00AD5F72"/>
    <w:rsid w:val="00B43575"/>
    <w:rsid w:val="00B86B73"/>
    <w:rsid w:val="00C05275"/>
    <w:rsid w:val="00C16BE2"/>
    <w:rsid w:val="00C3166A"/>
    <w:rsid w:val="00DC444E"/>
    <w:rsid w:val="00E33AA1"/>
    <w:rsid w:val="00E53C27"/>
    <w:rsid w:val="00E770A1"/>
    <w:rsid w:val="00F07D3C"/>
    <w:rsid w:val="00F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FB11"/>
  <w15:chartTrackingRefBased/>
  <w15:docId w15:val="{0F0962D5-6981-4316-AB49-6156BD59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5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ic.lu" TargetMode="External"/><Relationship Id="rId13" Type="http://schemas.openxmlformats.org/officeDocument/2006/relationships/hyperlink" Target="https://www.startupluxembourg.com/inside-startup-luxembourg-ict-spring-2022" TargetMode="External"/><Relationship Id="rId18" Type="http://schemas.openxmlformats.org/officeDocument/2006/relationships/hyperlink" Target="https://www.host.lu/eu-trib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echnoport.lu/online/www/function/aboutus/967/ENG/index.html" TargetMode="External"/><Relationship Id="rId12" Type="http://schemas.openxmlformats.org/officeDocument/2006/relationships/hyperlink" Target="https://www.startupluxembourg.com/?hsLang=en" TargetMode="External"/><Relationship Id="rId17" Type="http://schemas.openxmlformats.org/officeDocument/2006/relationships/hyperlink" Target="https://wwwen.uni.lu/snt/technology_transf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en.uni.lu/sn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host.lu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usinessmentoring.lu/en/association/who-are-we/" TargetMode="External"/><Relationship Id="rId10" Type="http://schemas.openxmlformats.org/officeDocument/2006/relationships/hyperlink" Target="https://wwwfr.uni.lu/formations/incubator_and_entrepreneurship_programme" TargetMode="External"/><Relationship Id="rId19" Type="http://schemas.openxmlformats.org/officeDocument/2006/relationships/hyperlink" Target="https://www.lban.l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radeandinvest.lu/news/luxembourg-launches-worlds-first-space-resources-start-up-support-programme/" TargetMode="External"/><Relationship Id="rId14" Type="http://schemas.openxmlformats.org/officeDocument/2006/relationships/hyperlink" Target="https://www.houseofentrepreneurship.lu/en/our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Aliénor DIDIER</dc:creator>
  <cp:keywords/>
  <dc:description/>
  <cp:lastModifiedBy>Aliénor DIDIER</cp:lastModifiedBy>
  <cp:revision>3</cp:revision>
  <dcterms:created xsi:type="dcterms:W3CDTF">2022-06-16T15:48:00Z</dcterms:created>
  <dcterms:modified xsi:type="dcterms:W3CDTF">2022-06-16T15:48:00Z</dcterms:modified>
</cp:coreProperties>
</file>