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B133" w14:textId="41138851" w:rsidR="00D13303" w:rsidRPr="00360FB6" w:rsidRDefault="00281011" w:rsidP="00281011">
      <w:r w:rsidRPr="00360FB6">
        <w:rPr>
          <w:noProof/>
          <w:lang w:eastAsia="en-GB"/>
        </w:rPr>
        <w:drawing>
          <wp:anchor distT="0" distB="0" distL="114300" distR="114300" simplePos="0" relativeHeight="251658240" behindDoc="0" locked="0" layoutInCell="1" allowOverlap="1" wp14:anchorId="1CC6179B" wp14:editId="547DB1BC">
            <wp:simplePos x="0" y="0"/>
            <wp:positionH relativeFrom="column">
              <wp:posOffset>-504825</wp:posOffset>
            </wp:positionH>
            <wp:positionV relativeFrom="paragraph">
              <wp:posOffset>200025</wp:posOffset>
            </wp:positionV>
            <wp:extent cx="2672080" cy="838200"/>
            <wp:effectExtent l="0" t="0" r="0" b="0"/>
            <wp:wrapThrough wrapText="bothSides">
              <wp:wrapPolygon edited="0">
                <wp:start x="0" y="0"/>
                <wp:lineTo x="0" y="21109"/>
                <wp:lineTo x="21405" y="21109"/>
                <wp:lineTo x="21405" y="0"/>
                <wp:lineTo x="0" y="0"/>
              </wp:wrapPolygon>
            </wp:wrapThrough>
            <wp:docPr id="2" name="Picture 2" descr="C:\Users\User\AppData\Local\Microsoft\Windows\Temporary Internet Files\Content.Word\xjenza_logo_colou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xjenza_logo_colour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FB6">
        <w:rPr>
          <w:noProof/>
          <w:lang w:eastAsia="en-GB"/>
        </w:rPr>
        <w:drawing>
          <wp:anchor distT="0" distB="0" distL="114300" distR="114300" simplePos="0" relativeHeight="251660288" behindDoc="0" locked="0" layoutInCell="1" allowOverlap="1" wp14:anchorId="2AE2E5DB" wp14:editId="2E21EE43">
            <wp:simplePos x="0" y="0"/>
            <wp:positionH relativeFrom="column">
              <wp:posOffset>2590800</wp:posOffset>
            </wp:positionH>
            <wp:positionV relativeFrom="paragraph">
              <wp:posOffset>0</wp:posOffset>
            </wp:positionV>
            <wp:extent cx="3785870" cy="1091565"/>
            <wp:effectExtent l="0" t="0" r="5080" b="0"/>
            <wp:wrapThrough wrapText="bothSides">
              <wp:wrapPolygon edited="0">
                <wp:start x="0" y="0"/>
                <wp:lineTo x="0" y="21110"/>
                <wp:lineTo x="21520" y="2111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870" cy="1091565"/>
                    </a:xfrm>
                    <a:prstGeom prst="rect">
                      <a:avLst/>
                    </a:prstGeom>
                    <a:noFill/>
                  </pic:spPr>
                </pic:pic>
              </a:graphicData>
            </a:graphic>
            <wp14:sizeRelH relativeFrom="page">
              <wp14:pctWidth>0</wp14:pctWidth>
            </wp14:sizeRelH>
            <wp14:sizeRelV relativeFrom="page">
              <wp14:pctHeight>0</wp14:pctHeight>
            </wp14:sizeRelV>
          </wp:anchor>
        </w:drawing>
      </w:r>
    </w:p>
    <w:p w14:paraId="2D04DFC0" w14:textId="77777777" w:rsidR="000703D3" w:rsidRPr="00360FB6" w:rsidRDefault="000703D3" w:rsidP="00D13303">
      <w:pPr>
        <w:jc w:val="center"/>
        <w:rPr>
          <w:rFonts w:ascii="Times New Roman" w:hAnsi="Times New Roman" w:cs="Times New Roman"/>
          <w:sz w:val="40"/>
          <w:szCs w:val="40"/>
        </w:rPr>
      </w:pPr>
    </w:p>
    <w:p w14:paraId="2F0883A5" w14:textId="77777777" w:rsidR="00626840" w:rsidRPr="00360FB6" w:rsidRDefault="009935C3" w:rsidP="009935C3">
      <w:pPr>
        <w:jc w:val="center"/>
        <w:rPr>
          <w:rFonts w:ascii="Times New Roman" w:hAnsi="Times New Roman" w:cs="Times New Roman"/>
          <w:sz w:val="40"/>
          <w:szCs w:val="40"/>
        </w:rPr>
      </w:pPr>
      <w:r w:rsidRPr="00360FB6">
        <w:rPr>
          <w:noProof/>
          <w:lang w:eastAsia="en-GB"/>
        </w:rPr>
        <mc:AlternateContent>
          <mc:Choice Requires="wps">
            <w:drawing>
              <wp:anchor distT="0" distB="0" distL="114300" distR="114300" simplePos="0" relativeHeight="251662336" behindDoc="0" locked="0" layoutInCell="1" allowOverlap="1" wp14:anchorId="55C98BE1" wp14:editId="30082C74">
                <wp:simplePos x="0" y="0"/>
                <wp:positionH relativeFrom="column">
                  <wp:posOffset>-504824</wp:posOffset>
                </wp:positionH>
                <wp:positionV relativeFrom="paragraph">
                  <wp:posOffset>542290</wp:posOffset>
                </wp:positionV>
                <wp:extent cx="6724650" cy="825500"/>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5500"/>
                        </a:xfrm>
                        <a:prstGeom prst="rect">
                          <a:avLst/>
                        </a:prstGeom>
                        <a:solidFill>
                          <a:schemeClr val="bg1">
                            <a:lumMod val="65000"/>
                          </a:schemeClr>
                        </a:solidFill>
                        <a:ln w="9525">
                          <a:solidFill>
                            <a:srgbClr val="000000"/>
                          </a:solidFill>
                          <a:miter lim="800000"/>
                          <a:headEnd/>
                          <a:tailEnd/>
                        </a:ln>
                      </wps:spPr>
                      <wps:txbx>
                        <w:txbxContent>
                          <w:p w14:paraId="494E24CF" w14:textId="35582BD4" w:rsidR="00275C23" w:rsidRDefault="005E1FDA" w:rsidP="006A75C9">
                            <w:pPr>
                              <w:jc w:val="center"/>
                              <w:rPr>
                                <w:rFonts w:ascii="Times New Roman" w:hAnsi="Times New Roman" w:cs="Times New Roman"/>
                                <w:b/>
                                <w:i/>
                                <w:sz w:val="28"/>
                                <w:szCs w:val="28"/>
                              </w:rPr>
                            </w:pPr>
                            <w:r>
                              <w:rPr>
                                <w:rFonts w:ascii="Times New Roman" w:hAnsi="Times New Roman" w:cs="Times New Roman"/>
                                <w:b/>
                                <w:sz w:val="28"/>
                                <w:szCs w:val="28"/>
                              </w:rPr>
                              <w:t>Framework Programme</w:t>
                            </w:r>
                            <w:r w:rsidR="006A75C9">
                              <w:rPr>
                                <w:rFonts w:ascii="Times New Roman" w:hAnsi="Times New Roman" w:cs="Times New Roman"/>
                                <w:b/>
                                <w:sz w:val="28"/>
                                <w:szCs w:val="28"/>
                              </w:rPr>
                              <w:t xml:space="preserve"> Unit:</w:t>
                            </w:r>
                          </w:p>
                          <w:p w14:paraId="51DA551B" w14:textId="08EB6104" w:rsidR="006A75C9" w:rsidRPr="00D13303" w:rsidRDefault="006A75C9" w:rsidP="006A75C9">
                            <w:pPr>
                              <w:jc w:val="center"/>
                              <w:rPr>
                                <w:rFonts w:ascii="Times New Roman" w:hAnsi="Times New Roman" w:cs="Times New Roman"/>
                                <w:b/>
                                <w:i/>
                                <w:sz w:val="28"/>
                                <w:szCs w:val="28"/>
                              </w:rPr>
                            </w:pPr>
                            <w:r>
                              <w:rPr>
                                <w:rFonts w:ascii="Times New Roman" w:hAnsi="Times New Roman" w:cs="Times New Roman"/>
                                <w:b/>
                                <w:i/>
                                <w:sz w:val="28"/>
                                <w:szCs w:val="28"/>
                              </w:rPr>
                              <w:t>PARADISE 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98BE1" id="_x0000_t202" coordsize="21600,21600" o:spt="202" path="m,l,21600r21600,l21600,xe">
                <v:stroke joinstyle="miter"/>
                <v:path gradientshapeok="t" o:connecttype="rect"/>
              </v:shapetype>
              <v:shape id="Text Box 2" o:spid="_x0000_s1026" type="#_x0000_t202" style="position:absolute;left:0;text-align:left;margin-left:-39.75pt;margin-top:42.7pt;width:529.5pt;height: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" fillcolor="#a5a5a5 [2092]">
                <v:textbox style="mso-fit-shape-to-text:t">
                  <w:txbxContent>
                    <w:p w14:paraId="494E24CF" w14:textId="35582BD4" w:rsidR="00275C23" w:rsidRDefault="005E1FDA" w:rsidP="006A75C9">
                      <w:pPr>
                        <w:jc w:val="center"/>
                        <w:rPr>
                          <w:rFonts w:ascii="Times New Roman" w:hAnsi="Times New Roman" w:cs="Times New Roman"/>
                          <w:b/>
                          <w:i/>
                          <w:sz w:val="28"/>
                          <w:szCs w:val="28"/>
                        </w:rPr>
                      </w:pPr>
                      <w:r>
                        <w:rPr>
                          <w:rFonts w:ascii="Times New Roman" w:hAnsi="Times New Roman" w:cs="Times New Roman"/>
                          <w:b/>
                          <w:sz w:val="28"/>
                          <w:szCs w:val="28"/>
                        </w:rPr>
                        <w:t>Framework Programme</w:t>
                      </w:r>
                      <w:r w:rsidR="006A75C9">
                        <w:rPr>
                          <w:rFonts w:ascii="Times New Roman" w:hAnsi="Times New Roman" w:cs="Times New Roman"/>
                          <w:b/>
                          <w:sz w:val="28"/>
                          <w:szCs w:val="28"/>
                        </w:rPr>
                        <w:t xml:space="preserve"> Unit:</w:t>
                      </w:r>
                    </w:p>
                    <w:p w14:paraId="51DA551B" w14:textId="08EB6104" w:rsidR="006A75C9" w:rsidRPr="00D13303" w:rsidRDefault="006A75C9" w:rsidP="006A75C9">
                      <w:pPr>
                        <w:jc w:val="center"/>
                        <w:rPr>
                          <w:rFonts w:ascii="Times New Roman" w:hAnsi="Times New Roman" w:cs="Times New Roman"/>
                          <w:b/>
                          <w:i/>
                          <w:sz w:val="28"/>
                          <w:szCs w:val="28"/>
                        </w:rPr>
                      </w:pPr>
                      <w:r>
                        <w:rPr>
                          <w:rFonts w:ascii="Times New Roman" w:hAnsi="Times New Roman" w:cs="Times New Roman"/>
                          <w:b/>
                          <w:i/>
                          <w:sz w:val="28"/>
                          <w:szCs w:val="28"/>
                        </w:rPr>
                        <w:t>PARADISE Call</w:t>
                      </w:r>
                    </w:p>
                  </w:txbxContent>
                </v:textbox>
              </v:shape>
            </w:pict>
          </mc:Fallback>
        </mc:AlternateContent>
      </w:r>
      <w:r w:rsidR="00D13303" w:rsidRPr="00360FB6">
        <w:rPr>
          <w:rFonts w:ascii="Times New Roman" w:hAnsi="Times New Roman" w:cs="Times New Roman"/>
          <w:sz w:val="40"/>
          <w:szCs w:val="40"/>
        </w:rPr>
        <w:t>The Malta Council for Science and Technology</w:t>
      </w:r>
    </w:p>
    <w:p w14:paraId="74AF21F0" w14:textId="77777777" w:rsidR="00D13303" w:rsidRPr="00360FB6" w:rsidRDefault="00D13303" w:rsidP="00D13303"/>
    <w:p w14:paraId="7DB5DB96" w14:textId="77777777" w:rsidR="00D13303" w:rsidRPr="00360FB6" w:rsidRDefault="00D13303" w:rsidP="00D13303"/>
    <w:p w14:paraId="44B5FCCF" w14:textId="77777777" w:rsidR="00D13303" w:rsidRPr="00360FB6" w:rsidRDefault="00D13303" w:rsidP="00D13303"/>
    <w:p w14:paraId="14B059A8" w14:textId="77777777" w:rsidR="00626840" w:rsidRPr="00360FB6" w:rsidRDefault="00626840" w:rsidP="00D13303">
      <w:pPr>
        <w:rPr>
          <w:rFonts w:ascii="Times New Roman" w:hAnsi="Times New Roman" w:cs="Times New Roman"/>
          <w:sz w:val="24"/>
        </w:rPr>
      </w:pPr>
    </w:p>
    <w:p w14:paraId="4C6C4E4F" w14:textId="77777777" w:rsidR="00D13303" w:rsidRPr="00360FB6" w:rsidRDefault="00BB7ACD" w:rsidP="00626840">
      <w:pPr>
        <w:jc w:val="center"/>
        <w:rPr>
          <w:rFonts w:ascii="Times New Roman" w:hAnsi="Times New Roman" w:cs="Times New Roman"/>
          <w:b/>
          <w:sz w:val="28"/>
        </w:rPr>
      </w:pPr>
      <w:r w:rsidRPr="00360FB6">
        <w:rPr>
          <w:rFonts w:ascii="Times New Roman" w:hAnsi="Times New Roman" w:cs="Times New Roman"/>
          <w:b/>
          <w:sz w:val="28"/>
        </w:rPr>
        <w:t>Call for E</w:t>
      </w:r>
      <w:r w:rsidR="009935C3" w:rsidRPr="00360FB6">
        <w:rPr>
          <w:rFonts w:ascii="Times New Roman" w:hAnsi="Times New Roman" w:cs="Times New Roman"/>
          <w:b/>
          <w:sz w:val="28"/>
        </w:rPr>
        <w:t>xpressions of Interest for E</w:t>
      </w:r>
      <w:r w:rsidRPr="00360FB6">
        <w:rPr>
          <w:rFonts w:ascii="Times New Roman" w:hAnsi="Times New Roman" w:cs="Times New Roman"/>
          <w:b/>
          <w:sz w:val="28"/>
        </w:rPr>
        <w:t>valuators</w:t>
      </w:r>
    </w:p>
    <w:p w14:paraId="72050317" w14:textId="77777777" w:rsidR="00FC51F3" w:rsidRPr="00360FB6" w:rsidRDefault="00FC51F3" w:rsidP="009935C3">
      <w:pPr>
        <w:rPr>
          <w:rFonts w:ascii="Times New Roman" w:hAnsi="Times New Roman" w:cs="Times New Roman"/>
          <w:b/>
          <w:sz w:val="24"/>
        </w:rPr>
      </w:pPr>
    </w:p>
    <w:p w14:paraId="455473C1" w14:textId="2D85865D" w:rsidR="009935C3" w:rsidRPr="00360FB6" w:rsidRDefault="00FC51F3" w:rsidP="009935C3">
      <w:pPr>
        <w:jc w:val="center"/>
        <w:rPr>
          <w:rFonts w:ascii="Times New Roman" w:hAnsi="Times New Roman" w:cs="Times New Roman"/>
          <w:b/>
          <w:sz w:val="24"/>
        </w:rPr>
      </w:pPr>
      <w:r w:rsidRPr="00360FB6">
        <w:rPr>
          <w:rFonts w:ascii="Times New Roman" w:hAnsi="Times New Roman" w:cs="Times New Roman"/>
          <w:b/>
          <w:sz w:val="24"/>
        </w:rPr>
        <w:t xml:space="preserve">The Malta Council for Science and Technology is seeking </w:t>
      </w:r>
      <w:proofErr w:type="gramStart"/>
      <w:r w:rsidR="00C44421">
        <w:rPr>
          <w:rFonts w:ascii="Times New Roman" w:hAnsi="Times New Roman" w:cs="Times New Roman"/>
          <w:b/>
          <w:sz w:val="24"/>
        </w:rPr>
        <w:t xml:space="preserve">proposal </w:t>
      </w:r>
      <w:r w:rsidRPr="00360FB6">
        <w:rPr>
          <w:rFonts w:ascii="Times New Roman" w:hAnsi="Times New Roman" w:cs="Times New Roman"/>
          <w:b/>
          <w:sz w:val="24"/>
        </w:rPr>
        <w:t xml:space="preserve"> and</w:t>
      </w:r>
      <w:proofErr w:type="gramEnd"/>
      <w:r w:rsidRPr="00360FB6">
        <w:rPr>
          <w:rFonts w:ascii="Times New Roman" w:hAnsi="Times New Roman" w:cs="Times New Roman"/>
          <w:b/>
          <w:sz w:val="24"/>
        </w:rPr>
        <w:t xml:space="preserve">/or report evaluation services in </w:t>
      </w:r>
      <w:r w:rsidR="003A42C6">
        <w:rPr>
          <w:rFonts w:ascii="Times New Roman" w:hAnsi="Times New Roman" w:cs="Times New Roman"/>
          <w:b/>
          <w:sz w:val="24"/>
        </w:rPr>
        <w:t>research</w:t>
      </w:r>
    </w:p>
    <w:p w14:paraId="51709626" w14:textId="77777777" w:rsidR="00EC6DB8" w:rsidRPr="00360FB6" w:rsidRDefault="00EC6DB8" w:rsidP="00746B01">
      <w:pPr>
        <w:jc w:val="center"/>
        <w:rPr>
          <w:rFonts w:ascii="Times New Roman" w:hAnsi="Times New Roman" w:cs="Times New Roman"/>
          <w:sz w:val="24"/>
          <w:u w:val="single"/>
        </w:rPr>
      </w:pPr>
    </w:p>
    <w:p w14:paraId="6D821468" w14:textId="39D82A29" w:rsidR="009935C3" w:rsidRPr="00360FB6" w:rsidRDefault="00727734" w:rsidP="00727734">
      <w:pPr>
        <w:spacing w:after="0"/>
        <w:jc w:val="center"/>
        <w:rPr>
          <w:rFonts w:ascii="Times New Roman" w:hAnsi="Times New Roman"/>
          <w:b/>
          <w:sz w:val="24"/>
          <w:szCs w:val="24"/>
          <w:vertAlign w:val="superscript"/>
        </w:rPr>
      </w:pPr>
      <w:r w:rsidRPr="00360FB6">
        <w:rPr>
          <w:rFonts w:ascii="Times New Roman" w:hAnsi="Times New Roman"/>
          <w:b/>
          <w:sz w:val="24"/>
          <w:szCs w:val="24"/>
        </w:rPr>
        <w:t xml:space="preserve">DEADLINE: </w:t>
      </w:r>
      <w:r w:rsidR="00DA463D">
        <w:rPr>
          <w:rFonts w:ascii="Times New Roman" w:hAnsi="Times New Roman"/>
          <w:b/>
          <w:sz w:val="24"/>
          <w:szCs w:val="24"/>
        </w:rPr>
        <w:t>26</w:t>
      </w:r>
      <w:r w:rsidR="00DA463D">
        <w:rPr>
          <w:rFonts w:ascii="Times New Roman" w:hAnsi="Times New Roman"/>
          <w:b/>
          <w:sz w:val="24"/>
          <w:szCs w:val="24"/>
        </w:rPr>
        <w:t>th</w:t>
      </w:r>
      <w:r w:rsidR="00DA463D">
        <w:rPr>
          <w:rFonts w:ascii="Times New Roman" w:hAnsi="Times New Roman"/>
          <w:b/>
          <w:sz w:val="24"/>
          <w:szCs w:val="24"/>
        </w:rPr>
        <w:t xml:space="preserve"> </w:t>
      </w:r>
      <w:r w:rsidR="00DA463D">
        <w:rPr>
          <w:rFonts w:ascii="Times New Roman" w:hAnsi="Times New Roman"/>
          <w:b/>
          <w:sz w:val="24"/>
          <w:szCs w:val="24"/>
        </w:rPr>
        <w:t>October</w:t>
      </w:r>
      <w:r w:rsidR="00EA54E0">
        <w:rPr>
          <w:rFonts w:ascii="Times New Roman" w:hAnsi="Times New Roman"/>
          <w:b/>
          <w:sz w:val="24"/>
          <w:szCs w:val="24"/>
        </w:rPr>
        <w:t xml:space="preserve"> 2020</w:t>
      </w:r>
    </w:p>
    <w:p w14:paraId="3255D26B" w14:textId="77777777" w:rsidR="00966B27" w:rsidRPr="00360FB6" w:rsidRDefault="00966B27" w:rsidP="00966B27">
      <w:pPr>
        <w:spacing w:after="0"/>
        <w:rPr>
          <w:rFonts w:ascii="Times New Roman" w:hAnsi="Times New Roman"/>
          <w:b/>
          <w:sz w:val="24"/>
          <w:szCs w:val="24"/>
        </w:rPr>
      </w:pPr>
    </w:p>
    <w:p w14:paraId="2176176F" w14:textId="77777777" w:rsidR="00966B27" w:rsidRPr="00360FB6" w:rsidRDefault="00966B27" w:rsidP="00966B27">
      <w:pPr>
        <w:spacing w:after="0"/>
        <w:rPr>
          <w:rFonts w:ascii="Times New Roman" w:hAnsi="Times New Roman"/>
          <w:b/>
          <w:sz w:val="24"/>
          <w:szCs w:val="24"/>
        </w:rPr>
      </w:pPr>
    </w:p>
    <w:p w14:paraId="4A6DB884" w14:textId="673D1614" w:rsidR="00966B27" w:rsidRPr="00360FB6" w:rsidRDefault="00966B27" w:rsidP="00966B27">
      <w:pPr>
        <w:spacing w:after="0"/>
        <w:rPr>
          <w:rFonts w:ascii="Times New Roman" w:hAnsi="Times New Roman"/>
          <w:b/>
          <w:sz w:val="24"/>
          <w:szCs w:val="24"/>
        </w:rPr>
      </w:pPr>
    </w:p>
    <w:p w14:paraId="2D84FB26" w14:textId="61A39A46" w:rsidR="00EC6DB8" w:rsidRPr="00360FB6" w:rsidRDefault="00EC6DB8" w:rsidP="00966B27">
      <w:pPr>
        <w:spacing w:after="0"/>
        <w:rPr>
          <w:rFonts w:ascii="Times New Roman" w:hAnsi="Times New Roman"/>
          <w:b/>
          <w:sz w:val="24"/>
          <w:szCs w:val="24"/>
        </w:rPr>
      </w:pPr>
    </w:p>
    <w:p w14:paraId="5C62557B" w14:textId="437638A9" w:rsidR="00EC6DB8" w:rsidRPr="00360FB6" w:rsidRDefault="00EC6DB8" w:rsidP="00966B27">
      <w:pPr>
        <w:spacing w:after="0"/>
        <w:rPr>
          <w:rFonts w:ascii="Times New Roman" w:hAnsi="Times New Roman"/>
          <w:b/>
          <w:sz w:val="24"/>
          <w:szCs w:val="24"/>
        </w:rPr>
      </w:pPr>
    </w:p>
    <w:p w14:paraId="2968713B" w14:textId="26CCA300" w:rsidR="00EC6DB8" w:rsidRPr="00360FB6" w:rsidRDefault="00EC6DB8" w:rsidP="00966B27">
      <w:pPr>
        <w:spacing w:after="0"/>
        <w:rPr>
          <w:rFonts w:ascii="Times New Roman" w:hAnsi="Times New Roman"/>
          <w:b/>
          <w:sz w:val="24"/>
          <w:szCs w:val="24"/>
        </w:rPr>
      </w:pPr>
    </w:p>
    <w:p w14:paraId="1396042E" w14:textId="7D2B0FA1" w:rsidR="00EC6DB8" w:rsidRPr="00360FB6" w:rsidRDefault="00EC6DB8" w:rsidP="00966B27">
      <w:pPr>
        <w:spacing w:after="0"/>
        <w:rPr>
          <w:rFonts w:ascii="Times New Roman" w:hAnsi="Times New Roman"/>
          <w:b/>
          <w:sz w:val="24"/>
          <w:szCs w:val="24"/>
        </w:rPr>
      </w:pPr>
    </w:p>
    <w:p w14:paraId="78039928" w14:textId="3D179588" w:rsidR="00EC6DB8" w:rsidRPr="00360FB6" w:rsidRDefault="00EC6DB8" w:rsidP="00966B27">
      <w:pPr>
        <w:spacing w:after="0"/>
        <w:rPr>
          <w:rFonts w:ascii="Times New Roman" w:hAnsi="Times New Roman"/>
          <w:b/>
          <w:sz w:val="24"/>
          <w:szCs w:val="24"/>
        </w:rPr>
      </w:pPr>
    </w:p>
    <w:p w14:paraId="4CD061F0" w14:textId="714A24BA" w:rsidR="00EC6DB8" w:rsidRPr="00360FB6" w:rsidRDefault="00EC6DB8" w:rsidP="00966B27">
      <w:pPr>
        <w:spacing w:after="0"/>
        <w:rPr>
          <w:rFonts w:ascii="Times New Roman" w:hAnsi="Times New Roman"/>
          <w:b/>
          <w:sz w:val="24"/>
          <w:szCs w:val="24"/>
        </w:rPr>
      </w:pPr>
    </w:p>
    <w:p w14:paraId="32AFC70C" w14:textId="1C73E61D" w:rsidR="00EC6DB8" w:rsidRPr="00360FB6" w:rsidRDefault="00EC6DB8" w:rsidP="00966B27">
      <w:pPr>
        <w:spacing w:after="0"/>
        <w:rPr>
          <w:rFonts w:ascii="Times New Roman" w:hAnsi="Times New Roman"/>
          <w:b/>
          <w:sz w:val="24"/>
          <w:szCs w:val="24"/>
        </w:rPr>
      </w:pPr>
    </w:p>
    <w:p w14:paraId="254F9657" w14:textId="30CED804" w:rsidR="00EC6DB8" w:rsidRDefault="00EC6DB8" w:rsidP="00966B27">
      <w:pPr>
        <w:spacing w:after="0"/>
        <w:rPr>
          <w:rFonts w:ascii="Times New Roman" w:hAnsi="Times New Roman"/>
          <w:b/>
          <w:sz w:val="24"/>
          <w:szCs w:val="24"/>
        </w:rPr>
      </w:pPr>
    </w:p>
    <w:p w14:paraId="0A41DBEF" w14:textId="1B9F286F" w:rsidR="003A42C6" w:rsidRDefault="003A42C6" w:rsidP="00966B27">
      <w:pPr>
        <w:spacing w:after="0"/>
        <w:rPr>
          <w:rFonts w:ascii="Times New Roman" w:hAnsi="Times New Roman"/>
          <w:b/>
          <w:sz w:val="24"/>
          <w:szCs w:val="24"/>
        </w:rPr>
      </w:pPr>
    </w:p>
    <w:p w14:paraId="43DEDE2D" w14:textId="57FE327F" w:rsidR="003A42C6" w:rsidRDefault="003A42C6" w:rsidP="00966B27">
      <w:pPr>
        <w:spacing w:after="0"/>
        <w:rPr>
          <w:rFonts w:ascii="Times New Roman" w:hAnsi="Times New Roman"/>
          <w:b/>
          <w:sz w:val="24"/>
          <w:szCs w:val="24"/>
        </w:rPr>
      </w:pPr>
    </w:p>
    <w:p w14:paraId="4DE41D49" w14:textId="4344499E" w:rsidR="003A42C6" w:rsidRDefault="003A42C6" w:rsidP="00966B27">
      <w:pPr>
        <w:spacing w:after="0"/>
        <w:rPr>
          <w:rFonts w:ascii="Times New Roman" w:hAnsi="Times New Roman"/>
          <w:b/>
          <w:sz w:val="24"/>
          <w:szCs w:val="24"/>
        </w:rPr>
      </w:pPr>
    </w:p>
    <w:p w14:paraId="2DC912E8" w14:textId="77777777" w:rsidR="003A42C6" w:rsidRPr="00360FB6" w:rsidRDefault="003A42C6" w:rsidP="00966B27">
      <w:pPr>
        <w:spacing w:after="0"/>
        <w:rPr>
          <w:rFonts w:ascii="Times New Roman" w:hAnsi="Times New Roman"/>
          <w:b/>
          <w:sz w:val="24"/>
          <w:szCs w:val="24"/>
        </w:rPr>
      </w:pPr>
    </w:p>
    <w:p w14:paraId="09C35193" w14:textId="40055953" w:rsidR="00FC51F3" w:rsidRPr="00360FB6" w:rsidRDefault="00D13303" w:rsidP="00EC6DB8">
      <w:pPr>
        <w:pBdr>
          <w:top w:val="single" w:sz="4" w:space="1" w:color="auto"/>
        </w:pBdr>
        <w:spacing w:after="0"/>
        <w:jc w:val="both"/>
        <w:rPr>
          <w:rFonts w:ascii="Times New Roman" w:hAnsi="Times New Roman" w:cs="Times New Roman"/>
          <w:b/>
          <w:sz w:val="20"/>
          <w:szCs w:val="24"/>
        </w:rPr>
      </w:pPr>
      <w:r w:rsidRPr="00360FB6">
        <w:rPr>
          <w:rFonts w:ascii="Times New Roman" w:hAnsi="Times New Roman" w:cs="Times New Roman"/>
          <w:sz w:val="20"/>
        </w:rPr>
        <w:t xml:space="preserve">This measure falls under the </w:t>
      </w:r>
      <w:r w:rsidR="00841265" w:rsidRPr="00360FB6">
        <w:rPr>
          <w:rFonts w:ascii="Times New Roman" w:hAnsi="Times New Roman" w:cs="Times New Roman"/>
          <w:sz w:val="20"/>
        </w:rPr>
        <w:t>Evaluators</w:t>
      </w:r>
      <w:r w:rsidR="00F02422" w:rsidRPr="00360FB6">
        <w:rPr>
          <w:rFonts w:ascii="Times New Roman" w:hAnsi="Times New Roman" w:cs="Times New Roman"/>
          <w:sz w:val="20"/>
        </w:rPr>
        <w:t xml:space="preserve"> </w:t>
      </w:r>
      <w:r w:rsidRPr="00360FB6">
        <w:rPr>
          <w:rFonts w:ascii="Times New Roman" w:hAnsi="Times New Roman" w:cs="Times New Roman"/>
          <w:sz w:val="20"/>
        </w:rPr>
        <w:t xml:space="preserve">category under </w:t>
      </w:r>
      <w:r w:rsidR="00F02422" w:rsidRPr="00360FB6">
        <w:rPr>
          <w:rFonts w:ascii="Times New Roman" w:hAnsi="Times New Roman" w:cs="Times New Roman"/>
          <w:sz w:val="20"/>
        </w:rPr>
        <w:t xml:space="preserve">the </w:t>
      </w:r>
      <w:r w:rsidR="006A75C9">
        <w:rPr>
          <w:rFonts w:ascii="Times New Roman" w:hAnsi="Times New Roman" w:cs="Times New Roman"/>
          <w:sz w:val="20"/>
        </w:rPr>
        <w:t>PARADISE Call</w:t>
      </w:r>
      <w:r w:rsidR="004A51C1" w:rsidRPr="00360FB6">
        <w:rPr>
          <w:rFonts w:ascii="Times New Roman" w:hAnsi="Times New Roman" w:cs="Times New Roman"/>
          <w:sz w:val="20"/>
        </w:rPr>
        <w:t xml:space="preserve"> which</w:t>
      </w:r>
      <w:r w:rsidR="00F02422" w:rsidRPr="00360FB6">
        <w:rPr>
          <w:rFonts w:ascii="Times New Roman" w:hAnsi="Times New Roman" w:cs="Times New Roman"/>
          <w:sz w:val="20"/>
        </w:rPr>
        <w:t xml:space="preserve"> is supported through Malta Government funds and is managed by the Malta Council for Science </w:t>
      </w:r>
      <w:r w:rsidR="000703D3" w:rsidRPr="00360FB6">
        <w:rPr>
          <w:rFonts w:ascii="Times New Roman" w:hAnsi="Times New Roman" w:cs="Times New Roman"/>
          <w:sz w:val="20"/>
        </w:rPr>
        <w:t>and Technology, on behalf of the Foundation for Science and Technology</w:t>
      </w:r>
    </w:p>
    <w:p w14:paraId="17E7C074" w14:textId="77777777" w:rsidR="003A42C6" w:rsidRDefault="003A42C6">
      <w:pPr>
        <w:rPr>
          <w:rFonts w:ascii="Times New Roman" w:hAnsi="Times New Roman" w:cs="Times New Roman"/>
          <w:b/>
          <w:sz w:val="28"/>
        </w:rPr>
      </w:pPr>
      <w:r>
        <w:rPr>
          <w:rFonts w:ascii="Times New Roman" w:hAnsi="Times New Roman" w:cs="Times New Roman"/>
          <w:b/>
          <w:sz w:val="28"/>
        </w:rPr>
        <w:br w:type="page"/>
      </w:r>
    </w:p>
    <w:p w14:paraId="3B73C604" w14:textId="749F21FC" w:rsidR="0068183F" w:rsidRPr="00360FB6" w:rsidRDefault="00966B27" w:rsidP="005D2704">
      <w:pPr>
        <w:spacing w:line="360" w:lineRule="auto"/>
        <w:rPr>
          <w:rFonts w:ascii="Times New Roman" w:hAnsi="Times New Roman" w:cs="Times New Roman"/>
          <w:b/>
          <w:sz w:val="28"/>
        </w:rPr>
      </w:pPr>
      <w:r w:rsidRPr="00360FB6">
        <w:rPr>
          <w:rFonts w:ascii="Times New Roman" w:hAnsi="Times New Roman" w:cs="Times New Roman"/>
          <w:b/>
          <w:sz w:val="28"/>
        </w:rPr>
        <w:lastRenderedPageBreak/>
        <w:t>Call for Expressions of Interest for Evaluators</w:t>
      </w:r>
    </w:p>
    <w:p w14:paraId="2C3A1A28" w14:textId="3DA41066" w:rsidR="00E805FC" w:rsidRPr="00360FB6" w:rsidRDefault="00E805FC" w:rsidP="005D2704">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t>1.0 General</w:t>
      </w:r>
    </w:p>
    <w:p w14:paraId="3D4D844D" w14:textId="5254B63A" w:rsidR="00CF28BB" w:rsidRPr="00360FB6" w:rsidRDefault="005B166A"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This is a </w:t>
      </w:r>
      <w:r w:rsidR="00966B27" w:rsidRPr="00360FB6">
        <w:rPr>
          <w:rFonts w:ascii="Times New Roman" w:hAnsi="Times New Roman" w:cs="Times New Roman"/>
          <w:sz w:val="24"/>
          <w:szCs w:val="24"/>
        </w:rPr>
        <w:t xml:space="preserve">Call for Expressions of Interest for Evaluators </w:t>
      </w:r>
      <w:r w:rsidR="00CF28BB" w:rsidRPr="00360FB6">
        <w:rPr>
          <w:rFonts w:ascii="Times New Roman" w:hAnsi="Times New Roman" w:cs="Times New Roman"/>
          <w:sz w:val="24"/>
          <w:szCs w:val="24"/>
        </w:rPr>
        <w:t xml:space="preserve">to provide </w:t>
      </w:r>
      <w:r w:rsidRPr="00360FB6">
        <w:rPr>
          <w:rFonts w:ascii="Times New Roman" w:hAnsi="Times New Roman" w:cs="Times New Roman"/>
          <w:sz w:val="24"/>
          <w:szCs w:val="24"/>
        </w:rPr>
        <w:t xml:space="preserve">advisory support to </w:t>
      </w:r>
      <w:r w:rsidR="00841265" w:rsidRPr="00360FB6">
        <w:rPr>
          <w:rFonts w:ascii="Times New Roman" w:hAnsi="Times New Roman" w:cs="Times New Roman"/>
          <w:sz w:val="24"/>
          <w:szCs w:val="24"/>
        </w:rPr>
        <w:t>the Malta Council for Science and Technology</w:t>
      </w:r>
      <w:r w:rsidR="00C43DC0" w:rsidRPr="00360FB6">
        <w:rPr>
          <w:rFonts w:ascii="Times New Roman" w:hAnsi="Times New Roman" w:cs="Times New Roman"/>
          <w:sz w:val="24"/>
          <w:szCs w:val="24"/>
        </w:rPr>
        <w:t xml:space="preserve"> (hereinafter referred to as the Council)</w:t>
      </w:r>
      <w:r w:rsidR="00841265" w:rsidRPr="00360FB6">
        <w:rPr>
          <w:rFonts w:ascii="Times New Roman" w:hAnsi="Times New Roman" w:cs="Times New Roman"/>
          <w:sz w:val="24"/>
          <w:szCs w:val="24"/>
        </w:rPr>
        <w:t xml:space="preserve"> in the systematic and objective assessment of submitted project proposals</w:t>
      </w:r>
      <w:r w:rsidR="00337068"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within</w:t>
      </w:r>
      <w:r w:rsidR="002E26D9" w:rsidRPr="00360FB6">
        <w:rPr>
          <w:rFonts w:ascii="Times New Roman" w:hAnsi="Times New Roman" w:cs="Times New Roman"/>
          <w:sz w:val="24"/>
          <w:szCs w:val="24"/>
        </w:rPr>
        <w:t xml:space="preserve"> the </w:t>
      </w:r>
      <w:r w:rsidR="006A75C9">
        <w:rPr>
          <w:rFonts w:ascii="Times New Roman" w:hAnsi="Times New Roman" w:cs="Times New Roman"/>
          <w:sz w:val="24"/>
          <w:szCs w:val="24"/>
        </w:rPr>
        <w:t>PARADISE Call</w:t>
      </w:r>
      <w:r w:rsidR="00841265" w:rsidRPr="00360FB6">
        <w:rPr>
          <w:rFonts w:ascii="Times New Roman" w:hAnsi="Times New Roman" w:cs="Times New Roman"/>
          <w:sz w:val="24"/>
          <w:szCs w:val="24"/>
        </w:rPr>
        <w:t xml:space="preserve">. </w:t>
      </w:r>
      <w:r w:rsidR="006B2370" w:rsidRPr="00360FB6">
        <w:rPr>
          <w:rFonts w:ascii="Times New Roman" w:hAnsi="Times New Roman" w:cs="Times New Roman"/>
          <w:sz w:val="24"/>
          <w:szCs w:val="24"/>
        </w:rPr>
        <w:t>Evaluators</w:t>
      </w:r>
      <w:r w:rsidR="00841265" w:rsidRPr="00360FB6">
        <w:rPr>
          <w:rFonts w:ascii="Times New Roman" w:hAnsi="Times New Roman" w:cs="Times New Roman"/>
          <w:sz w:val="24"/>
          <w:szCs w:val="24"/>
        </w:rPr>
        <w:t xml:space="preserve"> </w:t>
      </w:r>
      <w:r w:rsidR="006B2370" w:rsidRPr="00360FB6">
        <w:rPr>
          <w:rFonts w:ascii="Times New Roman" w:hAnsi="Times New Roman" w:cs="Times New Roman"/>
          <w:sz w:val="24"/>
          <w:szCs w:val="24"/>
        </w:rPr>
        <w:t xml:space="preserve">are expected to </w:t>
      </w:r>
      <w:r w:rsidR="00841265" w:rsidRPr="00360FB6">
        <w:rPr>
          <w:rFonts w:ascii="Times New Roman" w:hAnsi="Times New Roman" w:cs="Times New Roman"/>
          <w:sz w:val="24"/>
          <w:szCs w:val="24"/>
        </w:rPr>
        <w:t>provide information that is credible</w:t>
      </w:r>
      <w:r w:rsidR="004A51C1" w:rsidRPr="00360FB6">
        <w:rPr>
          <w:rFonts w:ascii="Times New Roman" w:hAnsi="Times New Roman" w:cs="Times New Roman"/>
          <w:sz w:val="24"/>
          <w:szCs w:val="24"/>
        </w:rPr>
        <w:t>,</w:t>
      </w:r>
      <w:r w:rsidR="00841265" w:rsidRPr="00360FB6">
        <w:rPr>
          <w:rFonts w:ascii="Times New Roman" w:hAnsi="Times New Roman" w:cs="Times New Roman"/>
          <w:sz w:val="24"/>
          <w:szCs w:val="24"/>
        </w:rPr>
        <w:t xml:space="preserve"> useful, and </w:t>
      </w:r>
      <w:r w:rsidR="00C4009C" w:rsidRPr="00360FB6">
        <w:rPr>
          <w:rFonts w:ascii="Times New Roman" w:hAnsi="Times New Roman" w:cs="Times New Roman"/>
          <w:sz w:val="24"/>
          <w:szCs w:val="24"/>
        </w:rPr>
        <w:t>will be expected to determine</w:t>
      </w:r>
      <w:r w:rsidR="00841265" w:rsidRPr="00360FB6">
        <w:rPr>
          <w:rFonts w:ascii="Times New Roman" w:hAnsi="Times New Roman" w:cs="Times New Roman"/>
          <w:sz w:val="24"/>
          <w:szCs w:val="24"/>
        </w:rPr>
        <w:t xml:space="preserve"> the worth or significance of the relevant activity or project</w:t>
      </w:r>
      <w:r w:rsidR="00C4009C" w:rsidRPr="00360FB6">
        <w:rPr>
          <w:rFonts w:ascii="Times New Roman" w:hAnsi="Times New Roman" w:cs="Times New Roman"/>
          <w:sz w:val="24"/>
          <w:szCs w:val="24"/>
        </w:rPr>
        <w:t xml:space="preserve"> based on the guidelines provided</w:t>
      </w:r>
      <w:r w:rsidR="00841265" w:rsidRPr="00360FB6">
        <w:rPr>
          <w:rFonts w:ascii="Times New Roman" w:hAnsi="Times New Roman" w:cs="Times New Roman"/>
          <w:sz w:val="24"/>
          <w:szCs w:val="24"/>
        </w:rPr>
        <w:t>.</w:t>
      </w:r>
      <w:r w:rsidR="00844FD5" w:rsidRPr="00360FB6">
        <w:rPr>
          <w:rFonts w:ascii="Times New Roman" w:hAnsi="Times New Roman" w:cs="Times New Roman"/>
          <w:sz w:val="24"/>
          <w:szCs w:val="24"/>
        </w:rPr>
        <w:t xml:space="preserve"> Upon selection, the Council will provide a defined set of criteria upon which projects or reports should be evaluated. </w:t>
      </w:r>
    </w:p>
    <w:p w14:paraId="6BA5A5BD" w14:textId="47DB42C9" w:rsidR="00CF28BB" w:rsidRPr="00360FB6" w:rsidRDefault="00CF28BB" w:rsidP="005D2704">
      <w:pPr>
        <w:spacing w:line="360" w:lineRule="auto"/>
        <w:rPr>
          <w:rFonts w:ascii="Times New Roman" w:hAnsi="Times New Roman" w:cs="Times New Roman"/>
          <w:sz w:val="24"/>
          <w:szCs w:val="24"/>
        </w:rPr>
      </w:pPr>
      <w:r w:rsidRPr="00360FB6">
        <w:rPr>
          <w:rFonts w:ascii="Times New Roman" w:hAnsi="Times New Roman" w:cs="Times New Roman"/>
          <w:sz w:val="24"/>
          <w:szCs w:val="24"/>
        </w:rPr>
        <w:t>Th</w:t>
      </w:r>
      <w:r w:rsidR="00EC5B45" w:rsidRPr="00360FB6">
        <w:rPr>
          <w:rFonts w:ascii="Times New Roman" w:hAnsi="Times New Roman" w:cs="Times New Roman"/>
          <w:sz w:val="24"/>
          <w:szCs w:val="24"/>
        </w:rPr>
        <w:t xml:space="preserve">is Call is open to Evaluators </w:t>
      </w:r>
      <w:r w:rsidR="004A51C1" w:rsidRPr="00360FB6">
        <w:rPr>
          <w:rFonts w:ascii="Times New Roman" w:hAnsi="Times New Roman" w:cs="Times New Roman"/>
          <w:sz w:val="24"/>
          <w:szCs w:val="24"/>
        </w:rPr>
        <w:t>with</w:t>
      </w:r>
      <w:r w:rsidR="002E5F95" w:rsidRPr="00360FB6">
        <w:rPr>
          <w:rFonts w:ascii="Times New Roman" w:hAnsi="Times New Roman" w:cs="Times New Roman"/>
          <w:sz w:val="24"/>
          <w:szCs w:val="24"/>
        </w:rPr>
        <w:t xml:space="preserve"> expertise</w:t>
      </w:r>
      <w:r w:rsidRPr="00360FB6">
        <w:rPr>
          <w:rFonts w:ascii="Times New Roman" w:hAnsi="Times New Roman" w:cs="Times New Roman"/>
          <w:sz w:val="24"/>
          <w:szCs w:val="24"/>
        </w:rPr>
        <w:t xml:space="preserve"> in</w:t>
      </w:r>
      <w:r w:rsidR="00337068"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research</w:t>
      </w:r>
      <w:r w:rsidRPr="00360FB6">
        <w:rPr>
          <w:rFonts w:ascii="Times New Roman" w:hAnsi="Times New Roman" w:cs="Times New Roman"/>
          <w:sz w:val="24"/>
          <w:szCs w:val="24"/>
        </w:rPr>
        <w:t xml:space="preserve"> area</w:t>
      </w:r>
      <w:r w:rsidR="006A75C9">
        <w:rPr>
          <w:rFonts w:ascii="Times New Roman" w:hAnsi="Times New Roman" w:cs="Times New Roman"/>
          <w:sz w:val="24"/>
          <w:szCs w:val="24"/>
        </w:rPr>
        <w:t xml:space="preserve">s related </w:t>
      </w:r>
      <w:r w:rsidR="00C44421">
        <w:rPr>
          <w:rFonts w:ascii="Times New Roman" w:hAnsi="Times New Roman" w:cs="Times New Roman"/>
          <w:sz w:val="24"/>
          <w:szCs w:val="24"/>
        </w:rPr>
        <w:t xml:space="preserve">to </w:t>
      </w:r>
      <w:r w:rsidR="00A03600">
        <w:rPr>
          <w:rFonts w:ascii="Times New Roman" w:hAnsi="Times New Roman" w:cs="Times New Roman"/>
          <w:sz w:val="24"/>
          <w:szCs w:val="24"/>
        </w:rPr>
        <w:t>the wider blue and green economy and preferably with a focus on</w:t>
      </w:r>
      <w:r w:rsidR="006A75C9">
        <w:rPr>
          <w:rFonts w:ascii="Times New Roman" w:hAnsi="Times New Roman" w:cs="Times New Roman"/>
          <w:sz w:val="24"/>
          <w:szCs w:val="24"/>
        </w:rPr>
        <w:t xml:space="preserve"> the remediation of plastic </w:t>
      </w:r>
      <w:r w:rsidR="00A03600">
        <w:rPr>
          <w:rFonts w:ascii="Times New Roman" w:hAnsi="Times New Roman" w:cs="Times New Roman"/>
          <w:sz w:val="24"/>
          <w:szCs w:val="24"/>
        </w:rPr>
        <w:t>pollution,</w:t>
      </w:r>
      <w:r w:rsidR="004A51C1" w:rsidRPr="00360FB6">
        <w:rPr>
          <w:rFonts w:ascii="Times New Roman" w:hAnsi="Times New Roman" w:cs="Times New Roman"/>
          <w:sz w:val="24"/>
          <w:szCs w:val="24"/>
        </w:rPr>
        <w:t xml:space="preserve"> including but not limited to</w:t>
      </w:r>
      <w:r w:rsidRPr="00360FB6">
        <w:rPr>
          <w:rFonts w:ascii="Times New Roman" w:hAnsi="Times New Roman" w:cs="Times New Roman"/>
          <w:sz w:val="24"/>
          <w:szCs w:val="24"/>
        </w:rPr>
        <w:t>:</w:t>
      </w:r>
    </w:p>
    <w:p w14:paraId="755414F6" w14:textId="48C910B9" w:rsidR="00612CA0" w:rsidRDefault="00612CA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Business Development</w:t>
      </w:r>
    </w:p>
    <w:p w14:paraId="5A07C682" w14:textId="6AD9E327" w:rsidR="00612CA0" w:rsidRDefault="00612CA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Higher Education and Research</w:t>
      </w:r>
    </w:p>
    <w:p w14:paraId="680D8158" w14:textId="44045595" w:rsidR="00A03600" w:rsidRDefault="00A0360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Climate Change</w:t>
      </w:r>
    </w:p>
    <w:p w14:paraId="416D85C1" w14:textId="49EF3D92" w:rsidR="00A03600" w:rsidRDefault="00A0360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w:t>
      </w:r>
    </w:p>
    <w:p w14:paraId="7E329D0F" w14:textId="43EC4EC5" w:rsidR="00A03600" w:rsidRDefault="00A0360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Water</w:t>
      </w:r>
    </w:p>
    <w:p w14:paraId="5B96C24B" w14:textId="284B7A75" w:rsidR="00612CA0" w:rsidRDefault="00612CA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Transport</w:t>
      </w:r>
    </w:p>
    <w:p w14:paraId="72A5A61B" w14:textId="57FEB94B" w:rsidR="00612CA0" w:rsidRDefault="00612CA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Sustainable Development</w:t>
      </w:r>
    </w:p>
    <w:p w14:paraId="33748A15" w14:textId="216485C2" w:rsidR="00A03600" w:rsidRDefault="00A03600"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Building Strategic Partnerships</w:t>
      </w:r>
    </w:p>
    <w:p w14:paraId="286C1801" w14:textId="2DB80D96" w:rsidR="008A76D3" w:rsidRPr="005E1FDA" w:rsidRDefault="008A76D3" w:rsidP="005E1FDA">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Other</w:t>
      </w:r>
    </w:p>
    <w:p w14:paraId="1AC17799" w14:textId="7B5C4081" w:rsidR="0068183F" w:rsidRPr="00360FB6" w:rsidRDefault="00CF28BB" w:rsidP="004A51C1">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The </w:t>
      </w:r>
      <w:r w:rsidR="006B2370" w:rsidRPr="00360FB6">
        <w:rPr>
          <w:rFonts w:ascii="Times New Roman" w:hAnsi="Times New Roman" w:cs="Times New Roman"/>
          <w:sz w:val="24"/>
          <w:szCs w:val="24"/>
        </w:rPr>
        <w:t xml:space="preserve">purpose for evaluations and the </w:t>
      </w:r>
      <w:r w:rsidRPr="00360FB6">
        <w:rPr>
          <w:rFonts w:ascii="Times New Roman" w:hAnsi="Times New Roman" w:cs="Times New Roman"/>
          <w:sz w:val="24"/>
          <w:szCs w:val="24"/>
        </w:rPr>
        <w:t>main ai</w:t>
      </w:r>
      <w:r w:rsidR="002868DD" w:rsidRPr="00360FB6">
        <w:rPr>
          <w:rFonts w:ascii="Times New Roman" w:hAnsi="Times New Roman" w:cs="Times New Roman"/>
          <w:sz w:val="24"/>
          <w:szCs w:val="24"/>
        </w:rPr>
        <w:t xml:space="preserve">m of this call is to </w:t>
      </w:r>
      <w:r w:rsidR="002E5F95" w:rsidRPr="00360FB6">
        <w:rPr>
          <w:rFonts w:ascii="Times New Roman" w:hAnsi="Times New Roman" w:cs="Times New Roman"/>
          <w:sz w:val="24"/>
          <w:szCs w:val="24"/>
        </w:rPr>
        <w:t xml:space="preserve">ensure that </w:t>
      </w:r>
      <w:r w:rsidR="00CC6AC8" w:rsidRPr="00360FB6">
        <w:rPr>
          <w:rFonts w:ascii="Times New Roman" w:hAnsi="Times New Roman" w:cs="Times New Roman"/>
          <w:sz w:val="24"/>
          <w:szCs w:val="24"/>
        </w:rPr>
        <w:t xml:space="preserve">national </w:t>
      </w:r>
      <w:r w:rsidR="002E5F95" w:rsidRPr="00360FB6">
        <w:rPr>
          <w:rFonts w:ascii="Times New Roman" w:hAnsi="Times New Roman" w:cs="Times New Roman"/>
          <w:sz w:val="24"/>
          <w:szCs w:val="24"/>
        </w:rPr>
        <w:t xml:space="preserve">funding is utilised </w:t>
      </w:r>
      <w:r w:rsidR="005E1FDA">
        <w:rPr>
          <w:rFonts w:ascii="Times New Roman" w:hAnsi="Times New Roman" w:cs="Times New Roman"/>
          <w:sz w:val="24"/>
          <w:szCs w:val="24"/>
        </w:rPr>
        <w:t>to</w:t>
      </w:r>
      <w:r w:rsidR="002E5F95" w:rsidRPr="00360FB6">
        <w:rPr>
          <w:rFonts w:ascii="Times New Roman" w:hAnsi="Times New Roman" w:cs="Times New Roman"/>
          <w:sz w:val="24"/>
          <w:szCs w:val="24"/>
        </w:rPr>
        <w:t xml:space="preserve"> </w:t>
      </w:r>
      <w:r w:rsidR="005E1FDA" w:rsidRPr="005E1FDA">
        <w:rPr>
          <w:rFonts w:ascii="Times New Roman" w:hAnsi="Times New Roman" w:cs="Times New Roman"/>
          <w:sz w:val="24"/>
          <w:szCs w:val="24"/>
        </w:rPr>
        <w:t>support entities that are interested in carrying out the necessary activities that will potentially lead to an enhanced project proposals for Horizon Europe calls, while also contributing to sustainable practices and data collection</w:t>
      </w:r>
      <w:r w:rsidR="00CC6AC8" w:rsidRPr="00360FB6">
        <w:rPr>
          <w:rFonts w:ascii="Times New Roman" w:hAnsi="Times New Roman" w:cs="Times New Roman"/>
          <w:sz w:val="24"/>
          <w:szCs w:val="24"/>
        </w:rPr>
        <w:t xml:space="preserve">. </w:t>
      </w:r>
      <w:r w:rsidR="006A665A" w:rsidRPr="00360FB6">
        <w:rPr>
          <w:rFonts w:ascii="Times New Roman" w:hAnsi="Times New Roman" w:cs="Times New Roman"/>
          <w:sz w:val="24"/>
          <w:szCs w:val="24"/>
        </w:rPr>
        <w:t xml:space="preserve">It is </w:t>
      </w:r>
      <w:r w:rsidRPr="00360FB6">
        <w:rPr>
          <w:rFonts w:ascii="Times New Roman" w:hAnsi="Times New Roman" w:cs="Times New Roman"/>
          <w:sz w:val="24"/>
          <w:szCs w:val="24"/>
        </w:rPr>
        <w:t>fundamental</w:t>
      </w:r>
      <w:r w:rsidR="007C35C0" w:rsidRPr="00360FB6">
        <w:rPr>
          <w:rFonts w:ascii="Times New Roman" w:hAnsi="Times New Roman" w:cs="Times New Roman"/>
          <w:sz w:val="24"/>
          <w:szCs w:val="24"/>
        </w:rPr>
        <w:t xml:space="preserve"> for the </w:t>
      </w:r>
      <w:r w:rsidR="004A51C1" w:rsidRPr="00360FB6">
        <w:rPr>
          <w:rFonts w:ascii="Times New Roman" w:hAnsi="Times New Roman" w:cs="Times New Roman"/>
          <w:sz w:val="24"/>
          <w:szCs w:val="24"/>
        </w:rPr>
        <w:t>e</w:t>
      </w:r>
      <w:r w:rsidR="007C35C0" w:rsidRPr="00360FB6">
        <w:rPr>
          <w:rFonts w:ascii="Times New Roman" w:hAnsi="Times New Roman" w:cs="Times New Roman"/>
          <w:sz w:val="24"/>
          <w:szCs w:val="24"/>
        </w:rPr>
        <w:t>valuator to ensure</w:t>
      </w:r>
      <w:r w:rsidRPr="00360FB6">
        <w:rPr>
          <w:rFonts w:ascii="Times New Roman" w:hAnsi="Times New Roman" w:cs="Times New Roman"/>
          <w:sz w:val="24"/>
          <w:szCs w:val="24"/>
        </w:rPr>
        <w:t xml:space="preserve"> that </w:t>
      </w:r>
      <w:r w:rsidR="006A665A" w:rsidRPr="00360FB6">
        <w:rPr>
          <w:rFonts w:ascii="Times New Roman" w:hAnsi="Times New Roman" w:cs="Times New Roman"/>
          <w:sz w:val="24"/>
          <w:szCs w:val="24"/>
        </w:rPr>
        <w:t>all services are</w:t>
      </w:r>
      <w:r w:rsidR="001036E0" w:rsidRPr="00360FB6">
        <w:rPr>
          <w:rFonts w:ascii="Times New Roman" w:hAnsi="Times New Roman" w:cs="Times New Roman"/>
          <w:sz w:val="24"/>
          <w:szCs w:val="24"/>
        </w:rPr>
        <w:t xml:space="preserve"> being</w:t>
      </w:r>
      <w:r w:rsidR="006A665A" w:rsidRPr="00360FB6">
        <w:rPr>
          <w:rFonts w:ascii="Times New Roman" w:hAnsi="Times New Roman" w:cs="Times New Roman"/>
          <w:sz w:val="24"/>
          <w:szCs w:val="24"/>
        </w:rPr>
        <w:t xml:space="preserve"> </w:t>
      </w:r>
      <w:r w:rsidRPr="00360FB6">
        <w:rPr>
          <w:rFonts w:ascii="Times New Roman" w:hAnsi="Times New Roman" w:cs="Times New Roman"/>
          <w:sz w:val="24"/>
          <w:szCs w:val="24"/>
        </w:rPr>
        <w:t>tailo</w:t>
      </w:r>
      <w:r w:rsidR="006A665A" w:rsidRPr="00360FB6">
        <w:rPr>
          <w:rFonts w:ascii="Times New Roman" w:hAnsi="Times New Roman" w:cs="Times New Roman"/>
          <w:sz w:val="24"/>
          <w:szCs w:val="24"/>
        </w:rPr>
        <w:t xml:space="preserve">red to the unique and specific requirements of </w:t>
      </w:r>
      <w:r w:rsidR="004A51C1" w:rsidRPr="00360FB6">
        <w:rPr>
          <w:rFonts w:ascii="Times New Roman" w:hAnsi="Times New Roman" w:cs="Times New Roman"/>
          <w:sz w:val="24"/>
          <w:szCs w:val="24"/>
        </w:rPr>
        <w:t>each</w:t>
      </w:r>
      <w:r w:rsidR="006A665A"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proposal</w:t>
      </w:r>
      <w:r w:rsidR="006A665A" w:rsidRPr="00360FB6">
        <w:rPr>
          <w:rFonts w:ascii="Times New Roman" w:hAnsi="Times New Roman" w:cs="Times New Roman"/>
          <w:sz w:val="24"/>
          <w:szCs w:val="24"/>
        </w:rPr>
        <w:t xml:space="preserve">, within </w:t>
      </w:r>
      <w:r w:rsidR="004A51C1" w:rsidRPr="00360FB6">
        <w:rPr>
          <w:rFonts w:ascii="Times New Roman" w:hAnsi="Times New Roman" w:cs="Times New Roman"/>
          <w:sz w:val="24"/>
          <w:szCs w:val="24"/>
        </w:rPr>
        <w:t>a</w:t>
      </w:r>
      <w:r w:rsidR="006A665A" w:rsidRPr="00360FB6">
        <w:rPr>
          <w:rFonts w:ascii="Times New Roman" w:hAnsi="Times New Roman" w:cs="Times New Roman"/>
          <w:sz w:val="24"/>
          <w:szCs w:val="24"/>
        </w:rPr>
        <w:t xml:space="preserve"> l</w:t>
      </w:r>
      <w:r w:rsidR="002868DD" w:rsidRPr="00360FB6">
        <w:rPr>
          <w:rFonts w:ascii="Times New Roman" w:hAnsi="Times New Roman" w:cs="Times New Roman"/>
          <w:sz w:val="24"/>
          <w:szCs w:val="24"/>
        </w:rPr>
        <w:t>ocal</w:t>
      </w:r>
      <w:r w:rsidR="004A51C1" w:rsidRPr="00360FB6">
        <w:rPr>
          <w:rFonts w:ascii="Times New Roman" w:hAnsi="Times New Roman" w:cs="Times New Roman"/>
          <w:sz w:val="24"/>
          <w:szCs w:val="24"/>
        </w:rPr>
        <w:t>, professional and,</w:t>
      </w:r>
      <w:r w:rsidR="006A665A" w:rsidRPr="00360FB6">
        <w:rPr>
          <w:rFonts w:ascii="Times New Roman" w:hAnsi="Times New Roman" w:cs="Times New Roman"/>
          <w:sz w:val="24"/>
          <w:szCs w:val="24"/>
        </w:rPr>
        <w:t xml:space="preserve"> interna</w:t>
      </w:r>
      <w:r w:rsidR="002868DD" w:rsidRPr="00360FB6">
        <w:rPr>
          <w:rFonts w:ascii="Times New Roman" w:hAnsi="Times New Roman" w:cs="Times New Roman"/>
          <w:sz w:val="24"/>
          <w:szCs w:val="24"/>
        </w:rPr>
        <w:t>tional</w:t>
      </w:r>
      <w:r w:rsidR="006A665A" w:rsidRPr="00360FB6">
        <w:rPr>
          <w:rFonts w:ascii="Times New Roman" w:hAnsi="Times New Roman" w:cs="Times New Roman"/>
          <w:sz w:val="24"/>
          <w:szCs w:val="24"/>
        </w:rPr>
        <w:t xml:space="preserve"> </w:t>
      </w:r>
      <w:r w:rsidR="004A51C1" w:rsidRPr="00360FB6">
        <w:rPr>
          <w:rFonts w:ascii="Times New Roman" w:hAnsi="Times New Roman" w:cs="Times New Roman"/>
          <w:sz w:val="24"/>
          <w:szCs w:val="24"/>
        </w:rPr>
        <w:t>context</w:t>
      </w:r>
      <w:r w:rsidR="006A665A" w:rsidRPr="00360FB6">
        <w:rPr>
          <w:rFonts w:ascii="Times New Roman" w:hAnsi="Times New Roman" w:cs="Times New Roman"/>
          <w:sz w:val="24"/>
          <w:szCs w:val="24"/>
        </w:rPr>
        <w:t>.</w:t>
      </w:r>
    </w:p>
    <w:p w14:paraId="4AF39414" w14:textId="47D4B10A" w:rsidR="00AD2204" w:rsidRPr="00360FB6" w:rsidRDefault="0068183F" w:rsidP="0068183F">
      <w:pPr>
        <w:rPr>
          <w:rFonts w:ascii="Times New Roman" w:hAnsi="Times New Roman" w:cs="Times New Roman"/>
          <w:b/>
          <w:sz w:val="24"/>
          <w:szCs w:val="24"/>
        </w:rPr>
      </w:pPr>
      <w:r w:rsidRPr="00360FB6">
        <w:rPr>
          <w:rFonts w:ascii="Times New Roman" w:hAnsi="Times New Roman" w:cs="Times New Roman"/>
          <w:sz w:val="24"/>
          <w:szCs w:val="24"/>
        </w:rPr>
        <w:br w:type="page"/>
      </w:r>
      <w:r w:rsidR="006552AE" w:rsidRPr="00360FB6">
        <w:rPr>
          <w:rFonts w:ascii="Times New Roman" w:hAnsi="Times New Roman" w:cs="Times New Roman"/>
          <w:b/>
          <w:sz w:val="24"/>
          <w:szCs w:val="24"/>
        </w:rPr>
        <w:lastRenderedPageBreak/>
        <w:t>2</w:t>
      </w:r>
      <w:r w:rsidR="00E805FC" w:rsidRPr="00360FB6">
        <w:rPr>
          <w:rFonts w:ascii="Times New Roman" w:hAnsi="Times New Roman" w:cs="Times New Roman"/>
          <w:b/>
          <w:sz w:val="24"/>
          <w:szCs w:val="24"/>
        </w:rPr>
        <w:t>.0</w:t>
      </w:r>
      <w:r w:rsidR="00E805FC" w:rsidRPr="00360FB6">
        <w:rPr>
          <w:rFonts w:ascii="Times New Roman" w:hAnsi="Times New Roman" w:cs="Times New Roman"/>
          <w:sz w:val="24"/>
          <w:szCs w:val="24"/>
        </w:rPr>
        <w:t xml:space="preserve"> </w:t>
      </w:r>
      <w:r w:rsidR="00AD2204" w:rsidRPr="00360FB6">
        <w:rPr>
          <w:rFonts w:ascii="Times New Roman" w:hAnsi="Times New Roman" w:cs="Times New Roman"/>
          <w:b/>
          <w:sz w:val="24"/>
          <w:szCs w:val="24"/>
        </w:rPr>
        <w:t>Background</w:t>
      </w:r>
      <w:r w:rsidR="007C35C0" w:rsidRPr="00360FB6">
        <w:rPr>
          <w:rFonts w:ascii="Times New Roman" w:hAnsi="Times New Roman" w:cs="Times New Roman"/>
          <w:b/>
          <w:sz w:val="24"/>
          <w:szCs w:val="24"/>
        </w:rPr>
        <w:t xml:space="preserve"> to </w:t>
      </w:r>
      <w:r w:rsidRPr="00360FB6">
        <w:rPr>
          <w:rFonts w:ascii="Times New Roman" w:hAnsi="Times New Roman" w:cs="Times New Roman"/>
          <w:b/>
          <w:sz w:val="24"/>
          <w:szCs w:val="24"/>
        </w:rPr>
        <w:t xml:space="preserve">the </w:t>
      </w:r>
      <w:r w:rsidR="005E1FDA">
        <w:rPr>
          <w:rFonts w:ascii="Times New Roman" w:hAnsi="Times New Roman" w:cs="Times New Roman"/>
          <w:b/>
          <w:sz w:val="24"/>
          <w:szCs w:val="24"/>
        </w:rPr>
        <w:t>PARADISE Call</w:t>
      </w:r>
    </w:p>
    <w:p w14:paraId="5CC17F2D" w14:textId="58CC1FDA" w:rsidR="008E1644" w:rsidRDefault="005E1FDA" w:rsidP="005E1FDA">
      <w:pPr>
        <w:jc w:val="both"/>
        <w:rPr>
          <w:rFonts w:ascii="Times New Roman" w:hAnsi="Times New Roman" w:cs="Times New Roman"/>
          <w:sz w:val="24"/>
          <w:szCs w:val="24"/>
        </w:rPr>
      </w:pPr>
      <w:r w:rsidRPr="005E1FDA">
        <w:rPr>
          <w:rFonts w:ascii="Times New Roman" w:hAnsi="Times New Roman" w:cs="Times New Roman"/>
          <w:sz w:val="24"/>
          <w:szCs w:val="24"/>
        </w:rPr>
        <w:t xml:space="preserve">The call is aimed at Enabling Research in Plastics in a Circular Economy Context, it is intended to support applicant entities seeking to escalate the activities that will lead to an enhanced project proposal based on any actions they wish to carry out locally and may include activities  overseas . To this effect, MCST is making available a limited number of Research and Development grants to offer financial support to entities that are interested in carrying out the necessary activities that will potentially lead to an enhanced project proposals for Horizon Europe (HE) calls, while also contributing to sustainable practices and data collection. In so doing, the entities will demonstrate that their activities have impact in the short term towards circular economy, showcasing that we can </w:t>
      </w:r>
      <w:r w:rsidR="005D12E3">
        <w:rPr>
          <w:rFonts w:ascii="Times New Roman" w:hAnsi="Times New Roman" w:cs="Times New Roman"/>
          <w:sz w:val="24"/>
          <w:szCs w:val="24"/>
        </w:rPr>
        <w:t xml:space="preserve">mitigate the effects </w:t>
      </w:r>
      <w:r w:rsidRPr="005E1FDA">
        <w:rPr>
          <w:rFonts w:ascii="Times New Roman" w:hAnsi="Times New Roman" w:cs="Times New Roman"/>
          <w:sz w:val="24"/>
          <w:szCs w:val="24"/>
        </w:rPr>
        <w:t>of plastic</w:t>
      </w:r>
      <w:r w:rsidR="005D12E3">
        <w:rPr>
          <w:rFonts w:ascii="Times New Roman" w:hAnsi="Times New Roman" w:cs="Times New Roman"/>
          <w:sz w:val="24"/>
          <w:szCs w:val="24"/>
        </w:rPr>
        <w:t xml:space="preserve"> pollution</w:t>
      </w:r>
      <w:r w:rsidRPr="005E1FDA">
        <w:rPr>
          <w:rFonts w:ascii="Times New Roman" w:hAnsi="Times New Roman" w:cs="Times New Roman"/>
          <w:sz w:val="24"/>
          <w:szCs w:val="24"/>
        </w:rPr>
        <w:t>, while achieving better economic, environmental, and social outcomes.</w:t>
      </w:r>
    </w:p>
    <w:p w14:paraId="2FB509B4" w14:textId="29EEE57C" w:rsidR="008E1644" w:rsidRDefault="008E1644" w:rsidP="005E1FDA">
      <w:pPr>
        <w:jc w:val="both"/>
        <w:rPr>
          <w:rFonts w:ascii="Times New Roman" w:hAnsi="Times New Roman" w:cs="Times New Roman"/>
          <w:sz w:val="24"/>
          <w:szCs w:val="24"/>
        </w:rPr>
      </w:pPr>
      <w:r>
        <w:rPr>
          <w:rFonts w:ascii="Times New Roman" w:hAnsi="Times New Roman" w:cs="Times New Roman"/>
          <w:sz w:val="24"/>
          <w:szCs w:val="24"/>
        </w:rPr>
        <w:t>This call relates to</w:t>
      </w:r>
      <w:r w:rsidR="005E1FDA" w:rsidRPr="005E1FDA">
        <w:rPr>
          <w:rFonts w:ascii="Times New Roman" w:hAnsi="Times New Roman" w:cs="Times New Roman"/>
          <w:sz w:val="24"/>
          <w:szCs w:val="24"/>
        </w:rPr>
        <w:t xml:space="preserve"> the Directive (EU) 2019/904   and the forthcoming Single-Use Plastics Products Strategy for Malta 2020-2030 (in the interim referee to the Public Consultation Document ) for a better understanding of the measures to give priority to sustainable and non-toxic re-useable products and re-use systems rather than to single -use products, and to reduce the quantity of plastic waste</w:t>
      </w:r>
      <w:r w:rsidR="005D12E3">
        <w:rPr>
          <w:rFonts w:ascii="Times New Roman" w:hAnsi="Times New Roman" w:cs="Times New Roman"/>
          <w:sz w:val="24"/>
          <w:szCs w:val="24"/>
        </w:rPr>
        <w:t xml:space="preserve"> in our </w:t>
      </w:r>
      <w:r w:rsidR="00C44421">
        <w:rPr>
          <w:rFonts w:ascii="Times New Roman" w:hAnsi="Times New Roman" w:cs="Times New Roman"/>
          <w:sz w:val="24"/>
          <w:szCs w:val="24"/>
        </w:rPr>
        <w:t>environment</w:t>
      </w:r>
      <w:r w:rsidR="005E1FDA" w:rsidRPr="005E1FDA">
        <w:rPr>
          <w:rFonts w:ascii="Times New Roman" w:hAnsi="Times New Roman" w:cs="Times New Roman"/>
          <w:sz w:val="24"/>
          <w:szCs w:val="24"/>
        </w:rPr>
        <w:t xml:space="preserve">. </w:t>
      </w:r>
      <w:r>
        <w:rPr>
          <w:rFonts w:ascii="Times New Roman" w:hAnsi="Times New Roman" w:cs="Times New Roman"/>
          <w:sz w:val="24"/>
          <w:szCs w:val="24"/>
        </w:rPr>
        <w:t xml:space="preserve"> </w:t>
      </w:r>
      <w:r w:rsidR="005E1FDA" w:rsidRPr="005E1FDA">
        <w:rPr>
          <w:rFonts w:ascii="Times New Roman" w:hAnsi="Times New Roman" w:cs="Times New Roman"/>
          <w:sz w:val="24"/>
          <w:szCs w:val="24"/>
        </w:rPr>
        <w:t>Moreover, reference is made</w:t>
      </w:r>
      <w:r>
        <w:rPr>
          <w:rFonts w:ascii="Times New Roman" w:hAnsi="Times New Roman" w:cs="Times New Roman"/>
          <w:sz w:val="24"/>
          <w:szCs w:val="24"/>
        </w:rPr>
        <w:t xml:space="preserve"> to</w:t>
      </w:r>
      <w:r w:rsidR="005E1FDA" w:rsidRPr="005E1FDA">
        <w:rPr>
          <w:rFonts w:ascii="Times New Roman" w:hAnsi="Times New Roman" w:cs="Times New Roman"/>
          <w:sz w:val="24"/>
          <w:szCs w:val="24"/>
        </w:rPr>
        <w:t xml:space="preserve"> the report – “A Circular economy for plastics, Insight from research and innovation to inform policy and funding decisions”  ; which aims to inform policy and funding decisions on a circular economy for plastics by providing research and innovation insights from EU-funded projects and the wider scientific community. The report covers the entire plastics value chain, highlighting a broad range of challenges and opportunities. Based on scientific evidence, the insights presented contribute to the transition towards plastic production from renewable feedstock and product design for use, reuse, repair, and mechanical, chemical, or organic recycling. In addition, the report explains how this systemic change can be supported by innovation in business models, collection systems, and sorting and recycling technologies. In this way, plastics could circulate through our society with full transparency at high-value usage, while minimising the risks to human health and the environment.</w:t>
      </w:r>
    </w:p>
    <w:p w14:paraId="56AB302A" w14:textId="318E064E"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This call for applications for bottom-up Start-Up Actions (SUAs) is addressed at Maltese entity/</w:t>
      </w:r>
      <w:proofErr w:type="spellStart"/>
      <w:r w:rsidRPr="008E1644">
        <w:rPr>
          <w:rFonts w:ascii="Times New Roman" w:hAnsi="Times New Roman" w:cs="Times New Roman"/>
          <w:sz w:val="24"/>
          <w:szCs w:val="24"/>
        </w:rPr>
        <w:t>ies</w:t>
      </w:r>
      <w:proofErr w:type="spellEnd"/>
      <w:r w:rsidRPr="008E1644">
        <w:rPr>
          <w:rFonts w:ascii="Times New Roman" w:hAnsi="Times New Roman" w:cs="Times New Roman"/>
          <w:sz w:val="24"/>
          <w:szCs w:val="24"/>
        </w:rPr>
        <w:t xml:space="preserve"> to explore and tackle the plastics challenges in our seas.  Although applicants may apply as mono-beneficiaries, it is encouraged to form partnerships with local and/or foreign partners ideally with the involvement of the private sector.</w:t>
      </w:r>
    </w:p>
    <w:p w14:paraId="097259B4" w14:textId="3094BB06"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 xml:space="preserve">Each applicant or partnership will be expected to generate ideas and implement a series of activities (webinars/workshops/networking meetings) leading up to a feasibility, foresight, business plan or pilot study, which effectively will be the cornerstone of the concept to apply for relevant funding under a Horizon Europe call. </w:t>
      </w:r>
    </w:p>
    <w:p w14:paraId="02E8022C"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Activities to be carried out may include, but not limited to:</w:t>
      </w:r>
    </w:p>
    <w:p w14:paraId="19A8012F"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 xml:space="preserve">feasibility studies that lead to the setting up of a local </w:t>
      </w:r>
      <w:proofErr w:type="gramStart"/>
      <w:r w:rsidRPr="008E1644">
        <w:rPr>
          <w:rFonts w:ascii="Times New Roman" w:hAnsi="Times New Roman" w:cs="Times New Roman"/>
          <w:sz w:val="24"/>
          <w:szCs w:val="24"/>
        </w:rPr>
        <w:t>start-up;</w:t>
      </w:r>
      <w:proofErr w:type="gramEnd"/>
    </w:p>
    <w:p w14:paraId="5D421CED"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prototypes/integrated test cases/</w:t>
      </w:r>
      <w:proofErr w:type="gramStart"/>
      <w:r w:rsidRPr="008E1644">
        <w:rPr>
          <w:rFonts w:ascii="Times New Roman" w:hAnsi="Times New Roman" w:cs="Times New Roman"/>
          <w:sz w:val="24"/>
          <w:szCs w:val="24"/>
        </w:rPr>
        <w:t>methodologies;</w:t>
      </w:r>
      <w:proofErr w:type="gramEnd"/>
    </w:p>
    <w:p w14:paraId="4C5CAA83"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lastRenderedPageBreak/>
        <w:t>•</w:t>
      </w:r>
      <w:r w:rsidRPr="008E1644">
        <w:rPr>
          <w:rFonts w:ascii="Times New Roman" w:hAnsi="Times New Roman" w:cs="Times New Roman"/>
          <w:sz w:val="24"/>
          <w:szCs w:val="24"/>
        </w:rPr>
        <w:tab/>
        <w:t xml:space="preserve">forward-looking East-West/North-South strategies through the assessment of common features and </w:t>
      </w:r>
      <w:proofErr w:type="gramStart"/>
      <w:r w:rsidRPr="008E1644">
        <w:rPr>
          <w:rFonts w:ascii="Times New Roman" w:hAnsi="Times New Roman" w:cs="Times New Roman"/>
          <w:sz w:val="24"/>
          <w:szCs w:val="24"/>
        </w:rPr>
        <w:t>differences;</w:t>
      </w:r>
      <w:proofErr w:type="gramEnd"/>
    </w:p>
    <w:p w14:paraId="1A063DA8"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 xml:space="preserve">co-planning data retrieval/reuse for further exploitation driven by end-users (decision makers, entrepreneurs, etc.) and aimed at generating new economic </w:t>
      </w:r>
      <w:proofErr w:type="gramStart"/>
      <w:r w:rsidRPr="008E1644">
        <w:rPr>
          <w:rFonts w:ascii="Times New Roman" w:hAnsi="Times New Roman" w:cs="Times New Roman"/>
          <w:sz w:val="24"/>
          <w:szCs w:val="24"/>
        </w:rPr>
        <w:t>activities;</w:t>
      </w:r>
      <w:proofErr w:type="gramEnd"/>
    </w:p>
    <w:p w14:paraId="7C78163E"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 xml:space="preserve">co-create R&amp;I pilot projects, including citizen </w:t>
      </w:r>
      <w:proofErr w:type="gramStart"/>
      <w:r w:rsidRPr="008E1644">
        <w:rPr>
          <w:rFonts w:ascii="Times New Roman" w:hAnsi="Times New Roman" w:cs="Times New Roman"/>
          <w:sz w:val="24"/>
          <w:szCs w:val="24"/>
        </w:rPr>
        <w:t>science;</w:t>
      </w:r>
      <w:proofErr w:type="gramEnd"/>
    </w:p>
    <w:p w14:paraId="25FA3BEA"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 xml:space="preserve">co-shaping practices to share capacities (e.g. infrastructures and human potential) and/or to enhance relevant </w:t>
      </w:r>
      <w:proofErr w:type="gramStart"/>
      <w:r w:rsidRPr="008E1644">
        <w:rPr>
          <w:rFonts w:ascii="Times New Roman" w:hAnsi="Times New Roman" w:cs="Times New Roman"/>
          <w:sz w:val="24"/>
          <w:szCs w:val="24"/>
        </w:rPr>
        <w:t>skills;</w:t>
      </w:r>
      <w:proofErr w:type="gramEnd"/>
    </w:p>
    <w:p w14:paraId="0BD94F5C" w14:textId="77777777"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 xml:space="preserve">co-building science-to-policy strategies to provide solutions in support of policy </w:t>
      </w:r>
      <w:proofErr w:type="gramStart"/>
      <w:r w:rsidRPr="008E1644">
        <w:rPr>
          <w:rFonts w:ascii="Times New Roman" w:hAnsi="Times New Roman" w:cs="Times New Roman"/>
          <w:sz w:val="24"/>
          <w:szCs w:val="24"/>
        </w:rPr>
        <w:t>makers;</w:t>
      </w:r>
      <w:proofErr w:type="gramEnd"/>
    </w:p>
    <w:p w14:paraId="12366490" w14:textId="191AA135"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w:t>
      </w:r>
      <w:r w:rsidRPr="008E1644">
        <w:rPr>
          <w:rFonts w:ascii="Times New Roman" w:hAnsi="Times New Roman" w:cs="Times New Roman"/>
          <w:sz w:val="24"/>
          <w:szCs w:val="24"/>
        </w:rPr>
        <w:tab/>
        <w:t>conducting match-making exercises towards the implementation of joint activities by aligning available instruments and tools.</w:t>
      </w:r>
    </w:p>
    <w:p w14:paraId="1F973033" w14:textId="4CE6801E"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 xml:space="preserve">The bottom-up SUAs represent concrete opportunities to explore innovative, knowledge-based pathways and forward-looking visions with a multidisciplinary, mission-oriented approach, for further uptake and developments. The proposed Research and Development activities of the SUA must be in line with the definition of Research and Development set out </w:t>
      </w:r>
      <w:r w:rsidR="005D12E3">
        <w:rPr>
          <w:rFonts w:ascii="Times New Roman" w:hAnsi="Times New Roman" w:cs="Times New Roman"/>
          <w:sz w:val="24"/>
          <w:szCs w:val="24"/>
        </w:rPr>
        <w:t>in the PARADISE call terms of reference</w:t>
      </w:r>
      <w:r w:rsidRPr="008E1644">
        <w:rPr>
          <w:rFonts w:ascii="Times New Roman" w:hAnsi="Times New Roman" w:cs="Times New Roman"/>
          <w:sz w:val="24"/>
          <w:szCs w:val="24"/>
        </w:rPr>
        <w:t xml:space="preserve">.  </w:t>
      </w:r>
    </w:p>
    <w:p w14:paraId="377108D0" w14:textId="02CB11D2"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 xml:space="preserve">In practice, they will be developed by the applicant or partnership through activities such as workshops, information-gathering,  networking activities, etc. implemented at transnational level, complemented by deskwork and fieldwork, and knowledge transfer towards the preparation of creative, forward-looking studies on plastic challenges in our seas that are crucial for the future of the Mediterranean. </w:t>
      </w:r>
    </w:p>
    <w:p w14:paraId="762EB233" w14:textId="43775C49"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 xml:space="preserve">This is an open competitive call and MCST will undertake an independent evaluation of all proposals received. It will support the top ranked proposals (up to depletion of the  available fund) which include a clear concept of idea/s, a robust plan (which includes engagement with local and relevant foreign stakeholders), at least  three meetings/workshops/activities per Start-up Action to clearly demonstrate that it can act as an environment for the partners to discuss and plan their studies or act as a cluster for the  relevant research community, and with clear deliverables expected. </w:t>
      </w:r>
    </w:p>
    <w:p w14:paraId="10D57322" w14:textId="551C42CC" w:rsidR="008E1644" w:rsidRPr="008E1644" w:rsidRDefault="008E1644" w:rsidP="008E1644">
      <w:pPr>
        <w:jc w:val="both"/>
        <w:rPr>
          <w:rFonts w:ascii="Times New Roman" w:hAnsi="Times New Roman" w:cs="Times New Roman"/>
          <w:sz w:val="24"/>
          <w:szCs w:val="24"/>
        </w:rPr>
      </w:pPr>
      <w:r w:rsidRPr="008E1644">
        <w:rPr>
          <w:rFonts w:ascii="Times New Roman" w:hAnsi="Times New Roman" w:cs="Times New Roman"/>
          <w:sz w:val="24"/>
          <w:szCs w:val="24"/>
        </w:rPr>
        <w:t xml:space="preserve">Applicants are encouraged to show a strong sense of leadership with regards to their studies: ideally, additional funding sources (particularly for international partners to get engaged) are identified and secured, the intentions on how to secure future funding (e.g. identifying the Horizon Europe funding call and link with the relevant mission goals), and demonstrating that the concept can continue to developing into other actions upon completion of the Start-up Action. </w:t>
      </w:r>
    </w:p>
    <w:p w14:paraId="5CDC4941" w14:textId="77777777" w:rsidR="004753F5" w:rsidRDefault="004753F5">
      <w:pPr>
        <w:rPr>
          <w:rFonts w:ascii="Times New Roman" w:hAnsi="Times New Roman" w:cs="Times New Roman"/>
          <w:sz w:val="24"/>
          <w:szCs w:val="24"/>
        </w:rPr>
      </w:pPr>
      <w:r>
        <w:rPr>
          <w:rFonts w:ascii="Times New Roman" w:hAnsi="Times New Roman" w:cs="Times New Roman"/>
          <w:sz w:val="24"/>
          <w:szCs w:val="24"/>
        </w:rPr>
        <w:br w:type="page"/>
      </w:r>
    </w:p>
    <w:p w14:paraId="04B6C389" w14:textId="383B7AA1" w:rsidR="007A4926" w:rsidRPr="00360FB6" w:rsidRDefault="006552AE">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lastRenderedPageBreak/>
        <w:t>3</w:t>
      </w:r>
      <w:r w:rsidR="00E805FC" w:rsidRPr="00360FB6">
        <w:rPr>
          <w:rFonts w:ascii="Times New Roman" w:hAnsi="Times New Roman" w:cs="Times New Roman"/>
          <w:b/>
          <w:sz w:val="24"/>
          <w:szCs w:val="24"/>
        </w:rPr>
        <w:t xml:space="preserve">.0 </w:t>
      </w:r>
      <w:r w:rsidR="001145A8" w:rsidRPr="00360FB6">
        <w:rPr>
          <w:rFonts w:ascii="Times New Roman" w:hAnsi="Times New Roman" w:cs="Times New Roman"/>
          <w:b/>
          <w:sz w:val="24"/>
          <w:szCs w:val="24"/>
        </w:rPr>
        <w:t>Service Requirements</w:t>
      </w:r>
    </w:p>
    <w:p w14:paraId="72780607" w14:textId="45184A84" w:rsidR="003C39AE" w:rsidRPr="00360FB6" w:rsidRDefault="003C39A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Council requests that interested Evaluators</w:t>
      </w:r>
      <w:r w:rsidR="008F6B61" w:rsidRPr="00360FB6">
        <w:rPr>
          <w:rFonts w:ascii="Times New Roman" w:hAnsi="Times New Roman" w:cs="Times New Roman"/>
          <w:sz w:val="24"/>
          <w:szCs w:val="24"/>
        </w:rPr>
        <w:t xml:space="preserve"> may</w:t>
      </w:r>
      <w:r w:rsidRPr="00360FB6">
        <w:rPr>
          <w:rFonts w:ascii="Times New Roman" w:hAnsi="Times New Roman" w:cs="Times New Roman"/>
          <w:sz w:val="24"/>
          <w:szCs w:val="24"/>
        </w:rPr>
        <w:t xml:space="preserve"> assist</w:t>
      </w:r>
      <w:r w:rsidR="001036E0" w:rsidRPr="00360FB6">
        <w:rPr>
          <w:rFonts w:ascii="Times New Roman" w:hAnsi="Times New Roman" w:cs="Times New Roman"/>
          <w:sz w:val="24"/>
          <w:szCs w:val="24"/>
        </w:rPr>
        <w:t xml:space="preserve"> in the following activities:</w:t>
      </w:r>
    </w:p>
    <w:p w14:paraId="018C41A5" w14:textId="146DE4C6" w:rsidR="003C39AE" w:rsidRPr="00360FB6" w:rsidRDefault="003C39AE" w:rsidP="005D2704">
      <w:pPr>
        <w:pStyle w:val="ListParagraph"/>
        <w:numPr>
          <w:ilvl w:val="0"/>
          <w:numId w:val="22"/>
        </w:numPr>
        <w:spacing w:line="360" w:lineRule="auto"/>
        <w:contextualSpacing w:val="0"/>
        <w:jc w:val="both"/>
        <w:rPr>
          <w:rFonts w:ascii="Times New Roman" w:hAnsi="Times New Roman" w:cs="Times New Roman"/>
          <w:sz w:val="24"/>
        </w:rPr>
      </w:pPr>
      <w:r w:rsidRPr="00360FB6">
        <w:rPr>
          <w:rFonts w:ascii="Times New Roman" w:hAnsi="Times New Roman" w:cs="Times New Roman"/>
          <w:sz w:val="24"/>
          <w:szCs w:val="24"/>
        </w:rPr>
        <w:t xml:space="preserve">Evaluation of project proposals </w:t>
      </w:r>
      <w:r w:rsidR="002D3055" w:rsidRPr="00360FB6">
        <w:rPr>
          <w:rFonts w:ascii="Times New Roman" w:hAnsi="Times New Roman" w:cs="Times New Roman"/>
          <w:sz w:val="24"/>
          <w:szCs w:val="24"/>
        </w:rPr>
        <w:t xml:space="preserve">submitted </w:t>
      </w:r>
      <w:r w:rsidRPr="00360FB6">
        <w:rPr>
          <w:rFonts w:ascii="Times New Roman" w:hAnsi="Times New Roman" w:cs="Times New Roman"/>
          <w:sz w:val="24"/>
          <w:szCs w:val="24"/>
        </w:rPr>
        <w:t xml:space="preserve">in response to calls for proposals in line with </w:t>
      </w:r>
      <w:r w:rsidR="0068183F" w:rsidRPr="00360FB6">
        <w:rPr>
          <w:rFonts w:ascii="Times New Roman" w:hAnsi="Times New Roman" w:cs="Times New Roman"/>
          <w:sz w:val="24"/>
          <w:szCs w:val="24"/>
        </w:rPr>
        <w:t xml:space="preserve">the </w:t>
      </w:r>
      <w:r w:rsidR="004753F5">
        <w:rPr>
          <w:rFonts w:ascii="Times New Roman" w:hAnsi="Times New Roman" w:cs="Times New Roman"/>
          <w:sz w:val="24"/>
          <w:szCs w:val="24"/>
        </w:rPr>
        <w:t>PARADISE Call</w:t>
      </w:r>
      <w:r w:rsidR="0068183F" w:rsidRPr="00360FB6">
        <w:rPr>
          <w:rFonts w:ascii="Times New Roman" w:hAnsi="Times New Roman" w:cs="Times New Roman"/>
          <w:sz w:val="24"/>
          <w:szCs w:val="24"/>
        </w:rPr>
        <w:t>’s</w:t>
      </w:r>
      <w:r w:rsidRPr="00360FB6">
        <w:rPr>
          <w:rFonts w:ascii="Times New Roman" w:hAnsi="Times New Roman" w:cs="Times New Roman"/>
          <w:sz w:val="24"/>
          <w:szCs w:val="24"/>
        </w:rPr>
        <w:t xml:space="preserve"> policies, </w:t>
      </w:r>
      <w:proofErr w:type="gramStart"/>
      <w:r w:rsidRPr="00360FB6">
        <w:rPr>
          <w:rFonts w:ascii="Times New Roman" w:hAnsi="Times New Roman" w:cs="Times New Roman"/>
          <w:sz w:val="24"/>
          <w:szCs w:val="24"/>
        </w:rPr>
        <w:t>criteria</w:t>
      </w:r>
      <w:proofErr w:type="gramEnd"/>
      <w:r w:rsidRPr="00360FB6">
        <w:rPr>
          <w:rFonts w:ascii="Times New Roman" w:hAnsi="Times New Roman" w:cs="Times New Roman"/>
          <w:sz w:val="24"/>
          <w:szCs w:val="24"/>
        </w:rPr>
        <w:t xml:space="preserve"> and related information packages</w:t>
      </w:r>
      <w:r w:rsidR="0068183F" w:rsidRPr="00360FB6">
        <w:rPr>
          <w:rFonts w:ascii="Times New Roman" w:hAnsi="Times New Roman" w:cs="Times New Roman"/>
          <w:sz w:val="24"/>
          <w:szCs w:val="24"/>
        </w:rPr>
        <w:t>.</w:t>
      </w:r>
    </w:p>
    <w:p w14:paraId="7B3E853D" w14:textId="77777777" w:rsidR="003C39AE" w:rsidRPr="00360FB6" w:rsidRDefault="003C39AE"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Evaluation of ongoing projects in cases where it becomes necessary to assess and re-evaluate their impact and feasibility based on specific information derived </w:t>
      </w:r>
      <w:r w:rsidR="006B4188" w:rsidRPr="00360FB6">
        <w:rPr>
          <w:rFonts w:ascii="Times New Roman" w:hAnsi="Times New Roman" w:cs="Times New Roman"/>
          <w:sz w:val="24"/>
          <w:szCs w:val="24"/>
        </w:rPr>
        <w:t>by the Council,</w:t>
      </w:r>
      <w:r w:rsidRPr="00360FB6">
        <w:rPr>
          <w:rFonts w:ascii="Times New Roman" w:hAnsi="Times New Roman" w:cs="Times New Roman"/>
          <w:sz w:val="24"/>
          <w:szCs w:val="24"/>
        </w:rPr>
        <w:t xml:space="preserve"> Service Providers or Beneficiaries as well as other potential indicators.</w:t>
      </w:r>
    </w:p>
    <w:p w14:paraId="639C3C3C" w14:textId="15E72653" w:rsidR="006C7027" w:rsidRPr="00360FB6" w:rsidRDefault="006C7027"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Any consensus meetings required</w:t>
      </w:r>
      <w:r w:rsidR="00810093" w:rsidRPr="00360FB6">
        <w:rPr>
          <w:rFonts w:ascii="Times New Roman" w:hAnsi="Times New Roman" w:cs="Times New Roman"/>
          <w:sz w:val="24"/>
          <w:szCs w:val="24"/>
        </w:rPr>
        <w:t xml:space="preserve"> (only if required by the C</w:t>
      </w:r>
      <w:r w:rsidR="008F6B61" w:rsidRPr="00360FB6">
        <w:rPr>
          <w:rFonts w:ascii="Times New Roman" w:hAnsi="Times New Roman" w:cs="Times New Roman"/>
          <w:sz w:val="24"/>
          <w:szCs w:val="24"/>
        </w:rPr>
        <w:t>ouncil)</w:t>
      </w:r>
    </w:p>
    <w:p w14:paraId="54C64521" w14:textId="6C986075" w:rsidR="001036E0" w:rsidRPr="00360FB6" w:rsidRDefault="00810093" w:rsidP="005D2704">
      <w:pPr>
        <w:spacing w:line="360" w:lineRule="auto"/>
        <w:jc w:val="both"/>
        <w:rPr>
          <w:rFonts w:ascii="Times New Roman" w:hAnsi="Times New Roman" w:cs="Times New Roman"/>
          <w:b/>
          <w:sz w:val="24"/>
          <w:szCs w:val="24"/>
        </w:rPr>
      </w:pPr>
      <w:r w:rsidRPr="00360FB6">
        <w:rPr>
          <w:rFonts w:ascii="Times New Roman" w:hAnsi="Times New Roman" w:cs="Times New Roman"/>
          <w:sz w:val="24"/>
          <w:szCs w:val="24"/>
        </w:rPr>
        <w:t>4</w:t>
      </w:r>
      <w:r w:rsidR="00127342" w:rsidRPr="00360FB6">
        <w:rPr>
          <w:rFonts w:ascii="Times New Roman" w:hAnsi="Times New Roman" w:cs="Times New Roman"/>
          <w:b/>
          <w:sz w:val="24"/>
          <w:szCs w:val="24"/>
        </w:rPr>
        <w:t>.0 Budget and Finances</w:t>
      </w:r>
    </w:p>
    <w:p w14:paraId="2413FBAA" w14:textId="0AF18F15" w:rsidR="00806D36" w:rsidRPr="00360FB6" w:rsidRDefault="00127342"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line with legislative measures, all Evaluators engaged </w:t>
      </w:r>
      <w:r w:rsidR="00D41041" w:rsidRPr="00360FB6">
        <w:rPr>
          <w:rFonts w:ascii="Times New Roman" w:hAnsi="Times New Roman" w:cs="Times New Roman"/>
          <w:sz w:val="24"/>
          <w:szCs w:val="24"/>
        </w:rPr>
        <w:t xml:space="preserve">by the </w:t>
      </w:r>
      <w:r w:rsidR="00360FB6" w:rsidRPr="00360FB6">
        <w:rPr>
          <w:rFonts w:ascii="Times New Roman" w:hAnsi="Times New Roman" w:cs="Times New Roman"/>
          <w:sz w:val="24"/>
          <w:szCs w:val="24"/>
        </w:rPr>
        <w:t>Council</w:t>
      </w:r>
      <w:r w:rsidRPr="00360FB6">
        <w:rPr>
          <w:rFonts w:ascii="Times New Roman" w:hAnsi="Times New Roman" w:cs="Times New Roman"/>
          <w:sz w:val="24"/>
          <w:szCs w:val="24"/>
        </w:rPr>
        <w:t xml:space="preserve"> should have </w:t>
      </w:r>
      <w:r w:rsidR="00D258A8" w:rsidRPr="00360FB6">
        <w:rPr>
          <w:rFonts w:ascii="Times New Roman" w:hAnsi="Times New Roman" w:cs="Times New Roman"/>
          <w:sz w:val="24"/>
          <w:szCs w:val="24"/>
        </w:rPr>
        <w:t>a</w:t>
      </w:r>
      <w:r w:rsidR="00806D36" w:rsidRPr="00360FB6">
        <w:rPr>
          <w:rFonts w:ascii="Times New Roman" w:hAnsi="Times New Roman" w:cs="Times New Roman"/>
          <w:sz w:val="24"/>
          <w:szCs w:val="24"/>
        </w:rPr>
        <w:t xml:space="preserve"> valid</w:t>
      </w:r>
      <w:r w:rsidR="00D258A8" w:rsidRPr="00360FB6">
        <w:rPr>
          <w:rFonts w:ascii="Times New Roman" w:hAnsi="Times New Roman" w:cs="Times New Roman"/>
          <w:sz w:val="24"/>
          <w:szCs w:val="24"/>
        </w:rPr>
        <w:t xml:space="preserve"> </w:t>
      </w:r>
      <w:r w:rsidRPr="00360FB6">
        <w:rPr>
          <w:rFonts w:ascii="Times New Roman" w:hAnsi="Times New Roman" w:cs="Times New Roman"/>
          <w:sz w:val="24"/>
          <w:szCs w:val="24"/>
        </w:rPr>
        <w:t>VAT number.</w:t>
      </w:r>
      <w:r w:rsidR="00D77AD2" w:rsidRPr="00360FB6">
        <w:rPr>
          <w:rFonts w:ascii="Times New Roman" w:hAnsi="Times New Roman" w:cs="Times New Roman"/>
          <w:sz w:val="24"/>
          <w:szCs w:val="24"/>
        </w:rPr>
        <w:t xml:space="preserve"> It is essential that </w:t>
      </w:r>
      <w:r w:rsidR="00810093" w:rsidRPr="00360FB6">
        <w:rPr>
          <w:rFonts w:ascii="Times New Roman" w:hAnsi="Times New Roman" w:cs="Times New Roman"/>
          <w:sz w:val="24"/>
          <w:szCs w:val="24"/>
        </w:rPr>
        <w:t xml:space="preserve">applicants </w:t>
      </w:r>
      <w:r w:rsidR="00D77AD2" w:rsidRPr="00360FB6">
        <w:rPr>
          <w:rFonts w:ascii="Times New Roman" w:hAnsi="Times New Roman" w:cs="Times New Roman"/>
          <w:sz w:val="24"/>
          <w:szCs w:val="24"/>
        </w:rPr>
        <w:t xml:space="preserve">either </w:t>
      </w:r>
      <w:r w:rsidR="00806D36" w:rsidRPr="00360FB6">
        <w:rPr>
          <w:rFonts w:ascii="Times New Roman" w:hAnsi="Times New Roman" w:cs="Times New Roman"/>
          <w:sz w:val="24"/>
          <w:szCs w:val="24"/>
        </w:rPr>
        <w:t xml:space="preserve">provide a copy of </w:t>
      </w:r>
      <w:r w:rsidR="00810093" w:rsidRPr="00360FB6">
        <w:rPr>
          <w:rFonts w:ascii="Times New Roman" w:hAnsi="Times New Roman" w:cs="Times New Roman"/>
          <w:sz w:val="24"/>
          <w:szCs w:val="24"/>
        </w:rPr>
        <w:t xml:space="preserve">their </w:t>
      </w:r>
      <w:r w:rsidR="00D77AD2" w:rsidRPr="00360FB6">
        <w:rPr>
          <w:rFonts w:ascii="Times New Roman" w:hAnsi="Times New Roman" w:cs="Times New Roman"/>
          <w:sz w:val="24"/>
          <w:szCs w:val="24"/>
        </w:rPr>
        <w:t xml:space="preserve">VAT </w:t>
      </w:r>
      <w:r w:rsidR="00806D36" w:rsidRPr="00360FB6">
        <w:rPr>
          <w:rFonts w:ascii="Times New Roman" w:hAnsi="Times New Roman" w:cs="Times New Roman"/>
          <w:sz w:val="24"/>
          <w:szCs w:val="24"/>
        </w:rPr>
        <w:t xml:space="preserve">certificate </w:t>
      </w:r>
      <w:r w:rsidR="00D77AD2" w:rsidRPr="00360FB6">
        <w:rPr>
          <w:rFonts w:ascii="Times New Roman" w:hAnsi="Times New Roman" w:cs="Times New Roman"/>
          <w:sz w:val="24"/>
          <w:szCs w:val="24"/>
        </w:rPr>
        <w:t xml:space="preserve">or </w:t>
      </w:r>
      <w:r w:rsidR="00D258A8" w:rsidRPr="00360FB6">
        <w:rPr>
          <w:rFonts w:ascii="Times New Roman" w:hAnsi="Times New Roman" w:cs="Times New Roman"/>
          <w:sz w:val="24"/>
          <w:szCs w:val="24"/>
        </w:rPr>
        <w:t xml:space="preserve">if </w:t>
      </w:r>
      <w:r w:rsidR="00810093" w:rsidRPr="00360FB6">
        <w:rPr>
          <w:rFonts w:ascii="Times New Roman" w:hAnsi="Times New Roman" w:cs="Times New Roman"/>
          <w:sz w:val="24"/>
          <w:szCs w:val="24"/>
        </w:rPr>
        <w:t>this has not</w:t>
      </w:r>
      <w:r w:rsidR="00D77AD2" w:rsidRPr="00360FB6">
        <w:rPr>
          <w:rFonts w:ascii="Times New Roman" w:hAnsi="Times New Roman" w:cs="Times New Roman"/>
          <w:sz w:val="24"/>
          <w:szCs w:val="24"/>
        </w:rPr>
        <w:t xml:space="preserve"> yet been provided by the VAT department, </w:t>
      </w:r>
      <w:r w:rsidR="00D41041" w:rsidRPr="00360FB6">
        <w:rPr>
          <w:rFonts w:ascii="Times New Roman" w:hAnsi="Times New Roman" w:cs="Times New Roman"/>
          <w:sz w:val="24"/>
          <w:szCs w:val="24"/>
        </w:rPr>
        <w:t xml:space="preserve">a </w:t>
      </w:r>
      <w:r w:rsidR="00810093" w:rsidRPr="00360FB6">
        <w:rPr>
          <w:rFonts w:ascii="Times New Roman" w:hAnsi="Times New Roman" w:cs="Times New Roman"/>
          <w:sz w:val="24"/>
          <w:szCs w:val="24"/>
        </w:rPr>
        <w:t>declaration</w:t>
      </w:r>
      <w:r w:rsidR="00D41041" w:rsidRPr="00360FB6">
        <w:rPr>
          <w:rFonts w:ascii="Times New Roman" w:hAnsi="Times New Roman" w:cs="Times New Roman"/>
          <w:sz w:val="24"/>
          <w:szCs w:val="24"/>
        </w:rPr>
        <w:t xml:space="preserve"> that</w:t>
      </w:r>
      <w:r w:rsidR="00D77AD2" w:rsidRPr="00360FB6">
        <w:rPr>
          <w:rFonts w:ascii="Times New Roman" w:hAnsi="Times New Roman" w:cs="Times New Roman"/>
          <w:sz w:val="24"/>
          <w:szCs w:val="24"/>
        </w:rPr>
        <w:t xml:space="preserve"> </w:t>
      </w:r>
      <w:r w:rsidR="00D41041" w:rsidRPr="00360FB6">
        <w:rPr>
          <w:rFonts w:ascii="Times New Roman" w:hAnsi="Times New Roman" w:cs="Times New Roman"/>
          <w:sz w:val="24"/>
          <w:szCs w:val="24"/>
        </w:rPr>
        <w:t>an application</w:t>
      </w:r>
      <w:r w:rsidR="00810093" w:rsidRPr="00360FB6">
        <w:rPr>
          <w:rFonts w:ascii="Times New Roman" w:hAnsi="Times New Roman" w:cs="Times New Roman"/>
          <w:sz w:val="24"/>
          <w:szCs w:val="24"/>
        </w:rPr>
        <w:t xml:space="preserve"> for</w:t>
      </w:r>
      <w:r w:rsidR="00D41041" w:rsidRPr="00360FB6">
        <w:rPr>
          <w:rFonts w:ascii="Times New Roman" w:hAnsi="Times New Roman" w:cs="Times New Roman"/>
          <w:sz w:val="24"/>
          <w:szCs w:val="24"/>
        </w:rPr>
        <w:t xml:space="preserve"> a VAT certificate has been submitted</w:t>
      </w:r>
      <w:r w:rsidR="00810093" w:rsidRPr="00360FB6">
        <w:rPr>
          <w:rFonts w:ascii="Times New Roman" w:hAnsi="Times New Roman" w:cs="Times New Roman"/>
          <w:sz w:val="24"/>
          <w:szCs w:val="24"/>
        </w:rPr>
        <w:t xml:space="preserve">. </w:t>
      </w:r>
      <w:r w:rsidR="00D77AD2" w:rsidRPr="00360FB6">
        <w:rPr>
          <w:rFonts w:ascii="Times New Roman" w:hAnsi="Times New Roman" w:cs="Times New Roman"/>
          <w:sz w:val="24"/>
          <w:szCs w:val="24"/>
        </w:rPr>
        <w:t xml:space="preserve"> </w:t>
      </w:r>
    </w:p>
    <w:p w14:paraId="5FE51D2D" w14:textId="7539DC26" w:rsidR="00D77AD2" w:rsidRPr="00360FB6" w:rsidRDefault="00806D36"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Please note that t</w:t>
      </w:r>
      <w:r w:rsidR="00D77AD2" w:rsidRPr="00360FB6">
        <w:rPr>
          <w:rFonts w:ascii="Times New Roman" w:hAnsi="Times New Roman" w:cs="Times New Roman"/>
          <w:sz w:val="24"/>
          <w:szCs w:val="24"/>
        </w:rPr>
        <w:t>he Council will require a</w:t>
      </w:r>
      <w:r w:rsidR="00A97205" w:rsidRPr="00360FB6">
        <w:rPr>
          <w:rFonts w:ascii="Times New Roman" w:hAnsi="Times New Roman" w:cs="Times New Roman"/>
          <w:sz w:val="24"/>
          <w:szCs w:val="24"/>
        </w:rPr>
        <w:t>n</w:t>
      </w:r>
      <w:r w:rsidRPr="00360FB6">
        <w:rPr>
          <w:rFonts w:ascii="Times New Roman" w:hAnsi="Times New Roman" w:cs="Times New Roman"/>
          <w:sz w:val="24"/>
          <w:szCs w:val="24"/>
        </w:rPr>
        <w:t xml:space="preserve"> invoice for any work </w:t>
      </w:r>
      <w:r w:rsidR="00810093" w:rsidRPr="00360FB6">
        <w:rPr>
          <w:rFonts w:ascii="Times New Roman" w:hAnsi="Times New Roman" w:cs="Times New Roman"/>
          <w:sz w:val="24"/>
          <w:szCs w:val="24"/>
        </w:rPr>
        <w:t xml:space="preserve">carried out </w:t>
      </w:r>
      <w:r w:rsidRPr="00360FB6">
        <w:rPr>
          <w:rFonts w:ascii="Times New Roman" w:hAnsi="Times New Roman" w:cs="Times New Roman"/>
          <w:sz w:val="24"/>
          <w:szCs w:val="24"/>
        </w:rPr>
        <w:t>and an</w:t>
      </w:r>
      <w:r w:rsidR="00A97205" w:rsidRPr="00360FB6">
        <w:rPr>
          <w:rFonts w:ascii="Times New Roman" w:hAnsi="Times New Roman" w:cs="Times New Roman"/>
          <w:sz w:val="24"/>
          <w:szCs w:val="24"/>
        </w:rPr>
        <w:t xml:space="preserve"> official</w:t>
      </w:r>
      <w:r w:rsidR="00D77AD2" w:rsidRPr="00360FB6">
        <w:rPr>
          <w:rFonts w:ascii="Times New Roman" w:hAnsi="Times New Roman" w:cs="Times New Roman"/>
          <w:sz w:val="24"/>
          <w:szCs w:val="24"/>
        </w:rPr>
        <w:t xml:space="preserve"> receipt for all payments affected. </w:t>
      </w:r>
    </w:p>
    <w:p w14:paraId="739D2D66" w14:textId="443B9AA4" w:rsidR="00D77AD2" w:rsidRPr="00360FB6" w:rsidRDefault="00D77AD2">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table below provides additional information on the remuneration provided for each area</w:t>
      </w:r>
      <w:r w:rsidR="00C9787D" w:rsidRPr="00360FB6">
        <w:rPr>
          <w:rFonts w:ascii="Times New Roman" w:hAnsi="Times New Roman" w:cs="Times New Roman"/>
          <w:sz w:val="24"/>
          <w:szCs w:val="24"/>
        </w:rPr>
        <w:t xml:space="preserve"> including consensus meetings</w:t>
      </w:r>
      <w:r w:rsidRPr="00360FB6">
        <w:rPr>
          <w:rFonts w:ascii="Times New Roman" w:hAnsi="Times New Roman" w:cs="Times New Roman"/>
          <w:sz w:val="24"/>
          <w:szCs w:val="24"/>
        </w:rPr>
        <w:t xml:space="preserve">. </w:t>
      </w:r>
    </w:p>
    <w:p w14:paraId="6FE3A208" w14:textId="65CBD7AD" w:rsidR="00AA0E41" w:rsidRPr="00360FB6" w:rsidRDefault="00ED75B5">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Table 1</w:t>
      </w:r>
    </w:p>
    <w:tbl>
      <w:tblPr>
        <w:tblStyle w:val="TableGrid"/>
        <w:tblW w:w="9351" w:type="dxa"/>
        <w:tblLayout w:type="fixed"/>
        <w:tblLook w:val="04A0" w:firstRow="1" w:lastRow="0" w:firstColumn="1" w:lastColumn="0" w:noHBand="0" w:noVBand="1"/>
      </w:tblPr>
      <w:tblGrid>
        <w:gridCol w:w="1555"/>
        <w:gridCol w:w="2126"/>
        <w:gridCol w:w="1559"/>
        <w:gridCol w:w="1843"/>
        <w:gridCol w:w="2268"/>
      </w:tblGrid>
      <w:tr w:rsidR="0022698C" w:rsidRPr="00360FB6" w14:paraId="0690179A" w14:textId="77777777" w:rsidTr="00D41041">
        <w:tc>
          <w:tcPr>
            <w:tcW w:w="1555" w:type="dxa"/>
            <w:shd w:val="clear" w:color="auto" w:fill="EEECE1" w:themeFill="background2"/>
          </w:tcPr>
          <w:p w14:paraId="0ACBF00A" w14:textId="77777777" w:rsidR="0022698C" w:rsidRPr="00360FB6" w:rsidRDefault="0022698C" w:rsidP="005D2704">
            <w:pPr>
              <w:contextualSpacing/>
              <w:jc w:val="both"/>
              <w:rPr>
                <w:rFonts w:ascii="Times New Roman" w:hAnsi="Times New Roman" w:cs="Times New Roman"/>
                <w:b/>
              </w:rPr>
            </w:pPr>
            <w:r w:rsidRPr="00360FB6">
              <w:rPr>
                <w:rFonts w:ascii="Times New Roman" w:hAnsi="Times New Roman" w:cs="Times New Roman"/>
                <w:b/>
              </w:rPr>
              <w:t>Activity</w:t>
            </w:r>
          </w:p>
        </w:tc>
        <w:tc>
          <w:tcPr>
            <w:tcW w:w="2126" w:type="dxa"/>
            <w:shd w:val="clear" w:color="auto" w:fill="EEECE1" w:themeFill="background2"/>
          </w:tcPr>
          <w:p w14:paraId="4CC46F19" w14:textId="77777777" w:rsidR="0022698C" w:rsidRPr="00360FB6" w:rsidRDefault="0022698C" w:rsidP="005D2704">
            <w:pPr>
              <w:contextualSpacing/>
              <w:jc w:val="both"/>
              <w:rPr>
                <w:rFonts w:ascii="Times New Roman" w:hAnsi="Times New Roman" w:cs="Times New Roman"/>
                <w:b/>
              </w:rPr>
            </w:pPr>
            <w:r w:rsidRPr="00360FB6">
              <w:rPr>
                <w:rFonts w:ascii="Times New Roman" w:hAnsi="Times New Roman" w:cs="Times New Roman"/>
                <w:b/>
              </w:rPr>
              <w:t>Description</w:t>
            </w:r>
          </w:p>
        </w:tc>
        <w:tc>
          <w:tcPr>
            <w:tcW w:w="1559" w:type="dxa"/>
            <w:shd w:val="clear" w:color="auto" w:fill="EEECE1" w:themeFill="background2"/>
          </w:tcPr>
          <w:p w14:paraId="26E6E627" w14:textId="77777777" w:rsidR="0022698C" w:rsidRPr="00360FB6" w:rsidRDefault="0022698C" w:rsidP="005D2704">
            <w:pPr>
              <w:contextualSpacing/>
              <w:jc w:val="both"/>
              <w:rPr>
                <w:rFonts w:ascii="Times New Roman" w:hAnsi="Times New Roman" w:cs="Times New Roman"/>
                <w:b/>
              </w:rPr>
            </w:pPr>
            <w:r w:rsidRPr="00360FB6">
              <w:rPr>
                <w:rFonts w:ascii="Times New Roman" w:hAnsi="Times New Roman" w:cs="Times New Roman"/>
                <w:b/>
              </w:rPr>
              <w:t>Turnaround Required</w:t>
            </w:r>
          </w:p>
        </w:tc>
        <w:tc>
          <w:tcPr>
            <w:tcW w:w="1843" w:type="dxa"/>
            <w:shd w:val="clear" w:color="auto" w:fill="EEECE1" w:themeFill="background2"/>
          </w:tcPr>
          <w:p w14:paraId="0318385E" w14:textId="053FB36C" w:rsidR="0022698C" w:rsidRPr="00360FB6" w:rsidRDefault="0022698C" w:rsidP="005D2704">
            <w:pPr>
              <w:contextualSpacing/>
              <w:rPr>
                <w:rFonts w:ascii="Times New Roman" w:hAnsi="Times New Roman" w:cs="Times New Roman"/>
                <w:b/>
              </w:rPr>
            </w:pPr>
            <w:r w:rsidRPr="00360FB6">
              <w:rPr>
                <w:rFonts w:ascii="Times New Roman" w:hAnsi="Times New Roman" w:cs="Times New Roman"/>
                <w:b/>
              </w:rPr>
              <w:t xml:space="preserve">Remuneration </w:t>
            </w:r>
            <w:r w:rsidR="00D41041" w:rsidRPr="00360FB6">
              <w:rPr>
                <w:rFonts w:ascii="Times New Roman" w:hAnsi="Times New Roman" w:cs="Times New Roman"/>
                <w:b/>
              </w:rPr>
              <w:t>for proposal Evaluation</w:t>
            </w:r>
          </w:p>
        </w:tc>
        <w:tc>
          <w:tcPr>
            <w:tcW w:w="2268" w:type="dxa"/>
            <w:shd w:val="clear" w:color="auto" w:fill="EEECE1" w:themeFill="background2"/>
          </w:tcPr>
          <w:p w14:paraId="53372B97" w14:textId="76D47A68" w:rsidR="0022698C" w:rsidRPr="00360FB6" w:rsidRDefault="0022698C" w:rsidP="005D2704">
            <w:pPr>
              <w:contextualSpacing/>
              <w:rPr>
                <w:rFonts w:ascii="Times New Roman" w:hAnsi="Times New Roman" w:cs="Times New Roman"/>
                <w:b/>
              </w:rPr>
            </w:pPr>
            <w:r w:rsidRPr="00360FB6">
              <w:rPr>
                <w:rFonts w:ascii="Times New Roman" w:hAnsi="Times New Roman" w:cs="Times New Roman"/>
                <w:b/>
              </w:rPr>
              <w:t xml:space="preserve">Remuneration </w:t>
            </w:r>
            <w:r w:rsidR="00D41041" w:rsidRPr="00360FB6">
              <w:rPr>
                <w:rFonts w:ascii="Times New Roman" w:hAnsi="Times New Roman" w:cs="Times New Roman"/>
                <w:b/>
              </w:rPr>
              <w:t xml:space="preserve">for consensus meeting attendance </w:t>
            </w:r>
            <w:r w:rsidR="00D41041" w:rsidRPr="00360FB6">
              <w:rPr>
                <w:rStyle w:val="FootnoteReference"/>
                <w:rFonts w:ascii="Times New Roman" w:hAnsi="Times New Roman" w:cs="Times New Roman"/>
                <w:sz w:val="24"/>
                <w:szCs w:val="24"/>
              </w:rPr>
              <w:footnoteReference w:id="1"/>
            </w:r>
          </w:p>
        </w:tc>
      </w:tr>
      <w:tr w:rsidR="0022698C" w:rsidRPr="00360FB6" w14:paraId="797E06FD" w14:textId="77777777" w:rsidTr="0022698C">
        <w:tc>
          <w:tcPr>
            <w:tcW w:w="9351" w:type="dxa"/>
            <w:gridSpan w:val="5"/>
            <w:shd w:val="clear" w:color="auto" w:fill="EEECE1" w:themeFill="background2"/>
          </w:tcPr>
          <w:p w14:paraId="3B87DE9D" w14:textId="77777777" w:rsidR="005D2704" w:rsidRPr="00360FB6" w:rsidRDefault="005D2704" w:rsidP="005D2704">
            <w:pPr>
              <w:contextualSpacing/>
              <w:jc w:val="both"/>
              <w:rPr>
                <w:rFonts w:ascii="Times New Roman" w:hAnsi="Times New Roman" w:cs="Times New Roman"/>
                <w:b/>
                <w:sz w:val="24"/>
                <w:szCs w:val="24"/>
              </w:rPr>
            </w:pPr>
          </w:p>
          <w:p w14:paraId="60E62DF5" w14:textId="460150DC" w:rsidR="0022698C" w:rsidRPr="00360FB6" w:rsidRDefault="005D2704" w:rsidP="005D2704">
            <w:pPr>
              <w:contextualSpacing/>
              <w:jc w:val="both"/>
              <w:rPr>
                <w:rFonts w:ascii="Times New Roman" w:hAnsi="Times New Roman" w:cs="Times New Roman"/>
                <w:b/>
                <w:sz w:val="24"/>
                <w:szCs w:val="24"/>
              </w:rPr>
            </w:pPr>
            <w:r w:rsidRPr="00360FB6">
              <w:rPr>
                <w:rFonts w:ascii="Times New Roman" w:hAnsi="Times New Roman" w:cs="Times New Roman"/>
                <w:b/>
                <w:sz w:val="24"/>
                <w:szCs w:val="24"/>
              </w:rPr>
              <w:t xml:space="preserve">Project </w:t>
            </w:r>
            <w:r w:rsidR="0022698C" w:rsidRPr="00360FB6">
              <w:rPr>
                <w:rFonts w:ascii="Times New Roman" w:hAnsi="Times New Roman" w:cs="Times New Roman"/>
                <w:b/>
                <w:sz w:val="24"/>
                <w:szCs w:val="24"/>
              </w:rPr>
              <w:t>Application</w:t>
            </w:r>
            <w:r w:rsidRPr="00360FB6">
              <w:rPr>
                <w:rFonts w:ascii="Times New Roman" w:hAnsi="Times New Roman" w:cs="Times New Roman"/>
                <w:b/>
                <w:sz w:val="24"/>
                <w:szCs w:val="24"/>
              </w:rPr>
              <w:t xml:space="preserve"> Stage</w:t>
            </w:r>
          </w:p>
        </w:tc>
      </w:tr>
      <w:tr w:rsidR="00E507E8" w:rsidRPr="00360FB6" w14:paraId="7314CBC1" w14:textId="77777777" w:rsidTr="00D41041">
        <w:trPr>
          <w:trHeight w:val="1305"/>
        </w:trPr>
        <w:tc>
          <w:tcPr>
            <w:tcW w:w="1555" w:type="dxa"/>
          </w:tcPr>
          <w:p w14:paraId="72DF02D4" w14:textId="77777777" w:rsidR="00E507E8" w:rsidRPr="00360FB6" w:rsidRDefault="00E507E8" w:rsidP="005D2704">
            <w:pPr>
              <w:contextualSpacing/>
              <w:rPr>
                <w:rFonts w:ascii="Times New Roman" w:hAnsi="Times New Roman" w:cs="Times New Roman"/>
                <w:sz w:val="24"/>
                <w:szCs w:val="24"/>
              </w:rPr>
            </w:pPr>
            <w:r w:rsidRPr="00360FB6">
              <w:rPr>
                <w:rFonts w:ascii="Times New Roman" w:hAnsi="Times New Roman" w:cs="Times New Roman"/>
                <w:sz w:val="24"/>
                <w:szCs w:val="24"/>
              </w:rPr>
              <w:t xml:space="preserve">Scientific Opinion for New Projects </w:t>
            </w:r>
          </w:p>
        </w:tc>
        <w:tc>
          <w:tcPr>
            <w:tcW w:w="2126" w:type="dxa"/>
          </w:tcPr>
          <w:p w14:paraId="707C8702" w14:textId="06579625" w:rsidR="00E507E8" w:rsidRPr="00360FB6" w:rsidRDefault="00E507E8" w:rsidP="005D2704">
            <w:pPr>
              <w:contextualSpacing/>
              <w:rPr>
                <w:rFonts w:ascii="Times New Roman" w:hAnsi="Times New Roman" w:cs="Times New Roman"/>
                <w:sz w:val="24"/>
                <w:szCs w:val="24"/>
              </w:rPr>
            </w:pPr>
            <w:r w:rsidRPr="00360FB6">
              <w:rPr>
                <w:rFonts w:ascii="Times New Roman" w:hAnsi="Times New Roman" w:cs="Times New Roman"/>
                <w:sz w:val="24"/>
                <w:szCs w:val="24"/>
              </w:rPr>
              <w:t xml:space="preserve">Evaluations </w:t>
            </w:r>
            <w:r w:rsidR="00D41041" w:rsidRPr="00360FB6">
              <w:rPr>
                <w:rFonts w:ascii="Times New Roman" w:hAnsi="Times New Roman" w:cs="Times New Roman"/>
                <w:sz w:val="24"/>
                <w:szCs w:val="24"/>
              </w:rPr>
              <w:t>of proposal</w:t>
            </w:r>
          </w:p>
        </w:tc>
        <w:tc>
          <w:tcPr>
            <w:tcW w:w="1559" w:type="dxa"/>
          </w:tcPr>
          <w:p w14:paraId="74544BA3" w14:textId="4691D777" w:rsidR="00E507E8" w:rsidRPr="00360FB6" w:rsidRDefault="00E507E8" w:rsidP="00836245">
            <w:pPr>
              <w:contextualSpacing/>
              <w:rPr>
                <w:rFonts w:ascii="Times New Roman" w:hAnsi="Times New Roman" w:cs="Times New Roman"/>
                <w:sz w:val="24"/>
                <w:szCs w:val="24"/>
              </w:rPr>
            </w:pPr>
            <w:r w:rsidRPr="00360FB6">
              <w:rPr>
                <w:rFonts w:ascii="Times New Roman" w:hAnsi="Times New Roman" w:cs="Times New Roman"/>
                <w:sz w:val="24"/>
                <w:szCs w:val="24"/>
              </w:rPr>
              <w:t>7 days</w:t>
            </w:r>
          </w:p>
        </w:tc>
        <w:tc>
          <w:tcPr>
            <w:tcW w:w="1843" w:type="dxa"/>
          </w:tcPr>
          <w:p w14:paraId="60E6AC6A" w14:textId="06711990" w:rsidR="00E507E8" w:rsidRPr="00360FB6" w:rsidRDefault="00724F00" w:rsidP="005D2704">
            <w:pPr>
              <w:contextualSpacing/>
              <w:jc w:val="both"/>
              <w:rPr>
                <w:rFonts w:ascii="Times New Roman" w:hAnsi="Times New Roman" w:cs="Times New Roman"/>
                <w:sz w:val="24"/>
                <w:szCs w:val="24"/>
              </w:rPr>
            </w:pPr>
            <w:r w:rsidRPr="00360FB6">
              <w:rPr>
                <w:rFonts w:ascii="Times New Roman" w:hAnsi="Times New Roman" w:cs="Times New Roman"/>
                <w:sz w:val="24"/>
                <w:szCs w:val="24"/>
              </w:rPr>
              <w:t>€</w:t>
            </w:r>
            <w:r w:rsidR="00DA463D">
              <w:rPr>
                <w:rFonts w:ascii="Times New Roman" w:hAnsi="Times New Roman" w:cs="Times New Roman"/>
                <w:sz w:val="24"/>
                <w:szCs w:val="24"/>
              </w:rPr>
              <w:t>8</w:t>
            </w:r>
            <w:r w:rsidR="00AB2D54">
              <w:rPr>
                <w:rFonts w:ascii="Times New Roman" w:hAnsi="Times New Roman" w:cs="Times New Roman"/>
                <w:sz w:val="24"/>
                <w:szCs w:val="24"/>
              </w:rPr>
              <w:t>0</w:t>
            </w:r>
          </w:p>
        </w:tc>
        <w:tc>
          <w:tcPr>
            <w:tcW w:w="2268" w:type="dxa"/>
          </w:tcPr>
          <w:p w14:paraId="6B7AC185" w14:textId="6600ECFA" w:rsidR="00D41041" w:rsidRPr="00360FB6" w:rsidRDefault="00D41041" w:rsidP="00D41041">
            <w:pPr>
              <w:contextualSpacing/>
              <w:jc w:val="both"/>
              <w:rPr>
                <w:rFonts w:ascii="Times New Roman" w:hAnsi="Times New Roman" w:cs="Times New Roman"/>
                <w:sz w:val="24"/>
                <w:szCs w:val="24"/>
              </w:rPr>
            </w:pPr>
            <w:r w:rsidRPr="00360FB6">
              <w:rPr>
                <w:rFonts w:ascii="Times New Roman" w:hAnsi="Times New Roman" w:cs="Times New Roman"/>
                <w:sz w:val="24"/>
                <w:szCs w:val="24"/>
              </w:rPr>
              <w:t>€20 evaluator</w:t>
            </w:r>
          </w:p>
          <w:p w14:paraId="5F5EEFA5" w14:textId="77777777" w:rsidR="00D41041" w:rsidRPr="00360FB6" w:rsidRDefault="00D41041" w:rsidP="00D41041">
            <w:pPr>
              <w:contextualSpacing/>
              <w:jc w:val="both"/>
              <w:rPr>
                <w:rFonts w:ascii="Times New Roman" w:hAnsi="Times New Roman" w:cs="Times New Roman"/>
                <w:sz w:val="24"/>
                <w:szCs w:val="24"/>
              </w:rPr>
            </w:pPr>
          </w:p>
          <w:p w14:paraId="581C6F2C" w14:textId="09824796" w:rsidR="00D41041" w:rsidRPr="00360FB6" w:rsidRDefault="00D41041" w:rsidP="00D41041">
            <w:pPr>
              <w:contextualSpacing/>
              <w:jc w:val="both"/>
              <w:rPr>
                <w:rFonts w:ascii="Times New Roman" w:hAnsi="Times New Roman" w:cs="Times New Roman"/>
                <w:sz w:val="24"/>
                <w:szCs w:val="24"/>
              </w:rPr>
            </w:pPr>
            <w:r w:rsidRPr="00360FB6">
              <w:rPr>
                <w:rFonts w:ascii="Times New Roman" w:hAnsi="Times New Roman" w:cs="Times New Roman"/>
                <w:sz w:val="24"/>
                <w:szCs w:val="24"/>
              </w:rPr>
              <w:t>+ €20 for rapporteur</w:t>
            </w:r>
          </w:p>
          <w:p w14:paraId="0C71569F" w14:textId="74BF5708" w:rsidR="00E507E8" w:rsidRPr="00360FB6" w:rsidRDefault="00E507E8" w:rsidP="005D2704">
            <w:pPr>
              <w:contextualSpacing/>
              <w:jc w:val="both"/>
              <w:rPr>
                <w:rFonts w:ascii="Times New Roman" w:hAnsi="Times New Roman" w:cs="Times New Roman"/>
                <w:sz w:val="24"/>
                <w:szCs w:val="24"/>
              </w:rPr>
            </w:pPr>
          </w:p>
        </w:tc>
      </w:tr>
    </w:tbl>
    <w:p w14:paraId="5F1FE61D" w14:textId="77777777" w:rsidR="00ED75B5" w:rsidRPr="00360FB6" w:rsidRDefault="00ED75B5">
      <w:pPr>
        <w:spacing w:line="360" w:lineRule="auto"/>
        <w:jc w:val="both"/>
        <w:rPr>
          <w:rFonts w:ascii="Times New Roman" w:hAnsi="Times New Roman" w:cs="Times New Roman"/>
          <w:b/>
          <w:sz w:val="24"/>
          <w:szCs w:val="24"/>
        </w:rPr>
      </w:pPr>
    </w:p>
    <w:p w14:paraId="5CBD50B1" w14:textId="0C52B765" w:rsidR="0014512B" w:rsidRPr="00360FB6" w:rsidRDefault="005B1B03">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lastRenderedPageBreak/>
        <w:t>5</w:t>
      </w:r>
      <w:r w:rsidR="008F06E8" w:rsidRPr="00360FB6">
        <w:rPr>
          <w:rFonts w:ascii="Times New Roman" w:hAnsi="Times New Roman" w:cs="Times New Roman"/>
          <w:b/>
          <w:sz w:val="24"/>
          <w:szCs w:val="24"/>
        </w:rPr>
        <w:t xml:space="preserve">.0 </w:t>
      </w:r>
      <w:r w:rsidR="00C5489A" w:rsidRPr="00360FB6">
        <w:rPr>
          <w:rFonts w:ascii="Times New Roman" w:hAnsi="Times New Roman" w:cs="Times New Roman"/>
          <w:b/>
          <w:sz w:val="24"/>
          <w:szCs w:val="24"/>
        </w:rPr>
        <w:t>Duration of Contract and Conditions</w:t>
      </w:r>
    </w:p>
    <w:p w14:paraId="45543FE0" w14:textId="19C82487" w:rsidR="008F06E8"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Evaluators shall bind themselves to conduct such assignments in accordance </w:t>
      </w:r>
      <w:r w:rsidR="00436DAF" w:rsidRPr="00360FB6">
        <w:rPr>
          <w:rFonts w:ascii="Times New Roman" w:hAnsi="Times New Roman" w:cs="Times New Roman"/>
          <w:sz w:val="24"/>
          <w:szCs w:val="24"/>
        </w:rPr>
        <w:t>with</w:t>
      </w:r>
      <w:r w:rsidRPr="00360FB6">
        <w:rPr>
          <w:rFonts w:ascii="Times New Roman" w:hAnsi="Times New Roman" w:cs="Times New Roman"/>
          <w:sz w:val="24"/>
          <w:szCs w:val="24"/>
        </w:rPr>
        <w:t xml:space="preserve"> the terms of this Call.</w:t>
      </w:r>
      <w:r w:rsidR="00B73005" w:rsidRPr="00360FB6">
        <w:rPr>
          <w:rFonts w:ascii="Times New Roman" w:hAnsi="Times New Roman" w:cs="Times New Roman"/>
          <w:sz w:val="24"/>
          <w:szCs w:val="24"/>
        </w:rPr>
        <w:t xml:space="preserve"> </w:t>
      </w:r>
      <w:r w:rsidRPr="00360FB6">
        <w:rPr>
          <w:rFonts w:ascii="Times New Roman" w:hAnsi="Times New Roman" w:cs="Times New Roman"/>
          <w:sz w:val="24"/>
          <w:szCs w:val="24"/>
        </w:rPr>
        <w:t xml:space="preserve">Any additional information or clarification, as may be requested by </w:t>
      </w:r>
      <w:r w:rsidR="00810093" w:rsidRPr="00360FB6">
        <w:rPr>
          <w:rFonts w:ascii="Times New Roman" w:hAnsi="Times New Roman" w:cs="Times New Roman"/>
          <w:sz w:val="24"/>
          <w:szCs w:val="24"/>
        </w:rPr>
        <w:t>the Council</w:t>
      </w:r>
      <w:r w:rsidR="00D258A8" w:rsidRPr="00360FB6">
        <w:rPr>
          <w:rFonts w:ascii="Times New Roman" w:hAnsi="Times New Roman" w:cs="Times New Roman"/>
          <w:sz w:val="24"/>
          <w:szCs w:val="24"/>
        </w:rPr>
        <w:t>,</w:t>
      </w:r>
      <w:r w:rsidRPr="00360FB6">
        <w:rPr>
          <w:rFonts w:ascii="Times New Roman" w:hAnsi="Times New Roman" w:cs="Times New Roman"/>
          <w:sz w:val="24"/>
          <w:szCs w:val="24"/>
        </w:rPr>
        <w:t xml:space="preserve"> shall be deemed to form an integral part of the original assignment. </w:t>
      </w:r>
    </w:p>
    <w:p w14:paraId="01CFC1E8" w14:textId="64D1F371" w:rsidR="008F06E8"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Council may accept Evaluators who propose the provision of services in more than one domain</w:t>
      </w:r>
      <w:r w:rsidR="0014512B" w:rsidRPr="00360FB6">
        <w:rPr>
          <w:rFonts w:ascii="Times New Roman" w:hAnsi="Times New Roman" w:cs="Times New Roman"/>
          <w:sz w:val="24"/>
          <w:szCs w:val="24"/>
        </w:rPr>
        <w:t>.</w:t>
      </w:r>
      <w:r w:rsidR="00806D36" w:rsidRPr="00360FB6">
        <w:rPr>
          <w:rFonts w:ascii="Times New Roman" w:hAnsi="Times New Roman" w:cs="Times New Roman"/>
          <w:sz w:val="24"/>
          <w:szCs w:val="24"/>
        </w:rPr>
        <w:t xml:space="preserve"> Applicants must have </w:t>
      </w:r>
      <w:r w:rsidRPr="00360FB6">
        <w:rPr>
          <w:rFonts w:ascii="Times New Roman" w:hAnsi="Times New Roman" w:cs="Times New Roman"/>
          <w:sz w:val="24"/>
          <w:szCs w:val="24"/>
        </w:rPr>
        <w:t>a proven and successful track record</w:t>
      </w:r>
      <w:r w:rsidR="00DA3C54" w:rsidRPr="00360FB6">
        <w:rPr>
          <w:rFonts w:ascii="Times New Roman" w:hAnsi="Times New Roman" w:cs="Times New Roman"/>
          <w:sz w:val="24"/>
          <w:szCs w:val="24"/>
        </w:rPr>
        <w:t xml:space="preserve">. </w:t>
      </w:r>
    </w:p>
    <w:p w14:paraId="52F2D08E" w14:textId="6991D965" w:rsidR="008F06E8" w:rsidRPr="00360FB6" w:rsidRDefault="003C39A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selected Evaluators</w:t>
      </w:r>
      <w:r w:rsidR="008F06E8" w:rsidRPr="00360FB6">
        <w:rPr>
          <w:rFonts w:ascii="Times New Roman" w:hAnsi="Times New Roman" w:cs="Times New Roman"/>
          <w:sz w:val="24"/>
          <w:szCs w:val="24"/>
        </w:rPr>
        <w:t xml:space="preserve"> will be expected to sign a formal contractual undertaking for the provision of services within </w:t>
      </w:r>
      <w:r w:rsidR="004B0B0C" w:rsidRPr="00360FB6">
        <w:rPr>
          <w:rFonts w:ascii="Times New Roman" w:hAnsi="Times New Roman" w:cs="Times New Roman"/>
          <w:sz w:val="24"/>
          <w:szCs w:val="24"/>
        </w:rPr>
        <w:t>two</w:t>
      </w:r>
      <w:r w:rsidR="008F06E8" w:rsidRPr="00360FB6">
        <w:rPr>
          <w:rFonts w:ascii="Times New Roman" w:hAnsi="Times New Roman" w:cs="Times New Roman"/>
          <w:sz w:val="24"/>
          <w:szCs w:val="24"/>
        </w:rPr>
        <w:t xml:space="preserve"> week</w:t>
      </w:r>
      <w:r w:rsidR="004B0B0C" w:rsidRPr="00360FB6">
        <w:rPr>
          <w:rFonts w:ascii="Times New Roman" w:hAnsi="Times New Roman" w:cs="Times New Roman"/>
          <w:sz w:val="24"/>
          <w:szCs w:val="24"/>
        </w:rPr>
        <w:t>s</w:t>
      </w:r>
      <w:r w:rsidR="008F06E8" w:rsidRPr="00360FB6">
        <w:rPr>
          <w:rFonts w:ascii="Times New Roman" w:hAnsi="Times New Roman" w:cs="Times New Roman"/>
          <w:sz w:val="24"/>
          <w:szCs w:val="24"/>
        </w:rPr>
        <w:t xml:space="preserve"> from being notified of the conclusion of the adjudication process. </w:t>
      </w:r>
    </w:p>
    <w:p w14:paraId="75258CA0" w14:textId="103C0653" w:rsidR="00AE3E6F" w:rsidRPr="00360FB6" w:rsidRDefault="00810093"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With the exception of</w:t>
      </w:r>
      <w:r w:rsidR="008F06E8" w:rsidRPr="00360FB6">
        <w:rPr>
          <w:rFonts w:ascii="Times New Roman" w:hAnsi="Times New Roman" w:cs="Times New Roman"/>
          <w:sz w:val="24"/>
          <w:szCs w:val="24"/>
        </w:rPr>
        <w:t xml:space="preserve"> information that is already in the public domain, </w:t>
      </w:r>
      <w:r w:rsidRPr="00360FB6">
        <w:rPr>
          <w:rFonts w:ascii="Times New Roman" w:hAnsi="Times New Roman" w:cs="Times New Roman"/>
          <w:sz w:val="24"/>
          <w:szCs w:val="24"/>
        </w:rPr>
        <w:t xml:space="preserve">evaluators shall </w:t>
      </w:r>
      <w:r w:rsidR="008F06E8" w:rsidRPr="00360FB6">
        <w:rPr>
          <w:rFonts w:ascii="Times New Roman" w:hAnsi="Times New Roman" w:cs="Times New Roman"/>
          <w:sz w:val="24"/>
          <w:szCs w:val="24"/>
        </w:rPr>
        <w:t xml:space="preserve">not divulge to third parties any of the information obtained in the course of this Call; or, in the event of a service allocation, during the course of </w:t>
      </w:r>
      <w:r w:rsidR="001036E0" w:rsidRPr="00360FB6">
        <w:rPr>
          <w:rFonts w:ascii="Times New Roman" w:hAnsi="Times New Roman" w:cs="Times New Roman"/>
          <w:sz w:val="24"/>
          <w:szCs w:val="24"/>
        </w:rPr>
        <w:t>evaluation</w:t>
      </w:r>
      <w:r w:rsidR="00D258A8" w:rsidRPr="00360FB6">
        <w:rPr>
          <w:rFonts w:ascii="Times New Roman" w:hAnsi="Times New Roman" w:cs="Times New Roman"/>
          <w:sz w:val="24"/>
          <w:szCs w:val="24"/>
        </w:rPr>
        <w:t xml:space="preserve">, </w:t>
      </w:r>
      <w:r w:rsidR="008F06E8" w:rsidRPr="00360FB6">
        <w:rPr>
          <w:rFonts w:ascii="Times New Roman" w:hAnsi="Times New Roman" w:cs="Times New Roman"/>
          <w:sz w:val="24"/>
          <w:szCs w:val="24"/>
        </w:rPr>
        <w:t xml:space="preserve">without the prior written consent of the </w:t>
      </w:r>
      <w:r w:rsidR="001036E0" w:rsidRPr="00360FB6">
        <w:rPr>
          <w:rFonts w:ascii="Times New Roman" w:hAnsi="Times New Roman" w:cs="Times New Roman"/>
          <w:sz w:val="24"/>
          <w:szCs w:val="24"/>
        </w:rPr>
        <w:t>Council.</w:t>
      </w:r>
      <w:r w:rsidR="001876D7" w:rsidRPr="00360FB6">
        <w:rPr>
          <w:rFonts w:ascii="Times New Roman" w:hAnsi="Times New Roman" w:cs="Times New Roman"/>
          <w:sz w:val="24"/>
          <w:szCs w:val="24"/>
        </w:rPr>
        <w:t xml:space="preserve"> </w:t>
      </w:r>
      <w:r w:rsidR="001036E0" w:rsidRPr="00360FB6">
        <w:rPr>
          <w:rFonts w:ascii="Times New Roman" w:hAnsi="Times New Roman" w:cs="Times New Roman"/>
          <w:sz w:val="24"/>
          <w:szCs w:val="24"/>
        </w:rPr>
        <w:t xml:space="preserve"> </w:t>
      </w:r>
      <w:r w:rsidR="008F06E8" w:rsidRPr="00360FB6">
        <w:rPr>
          <w:rFonts w:ascii="Times New Roman" w:hAnsi="Times New Roman" w:cs="Times New Roman"/>
          <w:sz w:val="24"/>
          <w:szCs w:val="24"/>
        </w:rPr>
        <w:t xml:space="preserve">Information must be protected and used in accordance </w:t>
      </w:r>
      <w:r w:rsidR="00360FB6" w:rsidRPr="00360FB6">
        <w:rPr>
          <w:rFonts w:ascii="Times New Roman" w:hAnsi="Times New Roman" w:cs="Times New Roman"/>
          <w:sz w:val="24"/>
          <w:szCs w:val="24"/>
        </w:rPr>
        <w:t>with</w:t>
      </w:r>
      <w:r w:rsidR="008F06E8" w:rsidRPr="00360FB6">
        <w:rPr>
          <w:rFonts w:ascii="Times New Roman" w:hAnsi="Times New Roman" w:cs="Times New Roman"/>
          <w:sz w:val="24"/>
          <w:szCs w:val="24"/>
        </w:rPr>
        <w:t xml:space="preserve"> the provisions of the Data Protection Act 2001. </w:t>
      </w:r>
    </w:p>
    <w:p w14:paraId="78F19398" w14:textId="7DDBD0F9" w:rsidR="008E755E"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agreement s</w:t>
      </w:r>
      <w:r w:rsidR="001036E0" w:rsidRPr="00360FB6">
        <w:rPr>
          <w:rFonts w:ascii="Times New Roman" w:hAnsi="Times New Roman" w:cs="Times New Roman"/>
          <w:sz w:val="24"/>
          <w:szCs w:val="24"/>
        </w:rPr>
        <w:t>hall run</w:t>
      </w:r>
      <w:r w:rsidR="002B34FC" w:rsidRPr="00360FB6">
        <w:rPr>
          <w:rFonts w:ascii="Times New Roman" w:hAnsi="Times New Roman" w:cs="Times New Roman"/>
          <w:sz w:val="24"/>
          <w:szCs w:val="24"/>
        </w:rPr>
        <w:t xml:space="preserve"> for one (1) year,</w:t>
      </w:r>
      <w:r w:rsidR="001036E0" w:rsidRPr="00360FB6">
        <w:rPr>
          <w:rFonts w:ascii="Times New Roman" w:hAnsi="Times New Roman" w:cs="Times New Roman"/>
          <w:sz w:val="24"/>
          <w:szCs w:val="24"/>
        </w:rPr>
        <w:t xml:space="preserve"> </w:t>
      </w:r>
      <w:r w:rsidR="004B0B0C" w:rsidRPr="00360FB6">
        <w:rPr>
          <w:rFonts w:ascii="Times New Roman" w:hAnsi="Times New Roman" w:cs="Times New Roman"/>
          <w:sz w:val="24"/>
          <w:szCs w:val="24"/>
        </w:rPr>
        <w:t>from 1</w:t>
      </w:r>
      <w:r w:rsidR="004B0B0C" w:rsidRPr="00360FB6">
        <w:rPr>
          <w:rFonts w:ascii="Times New Roman" w:hAnsi="Times New Roman" w:cs="Times New Roman"/>
          <w:sz w:val="24"/>
          <w:szCs w:val="24"/>
          <w:vertAlign w:val="superscript"/>
        </w:rPr>
        <w:t>st</w:t>
      </w:r>
      <w:r w:rsidR="004B0B0C" w:rsidRPr="00360FB6">
        <w:rPr>
          <w:rFonts w:ascii="Times New Roman" w:hAnsi="Times New Roman" w:cs="Times New Roman"/>
          <w:sz w:val="24"/>
          <w:szCs w:val="24"/>
        </w:rPr>
        <w:t xml:space="preserve"> </w:t>
      </w:r>
      <w:r w:rsidR="00DA463D">
        <w:rPr>
          <w:rFonts w:ascii="Times New Roman" w:hAnsi="Times New Roman" w:cs="Times New Roman"/>
          <w:sz w:val="24"/>
          <w:szCs w:val="24"/>
        </w:rPr>
        <w:t>November</w:t>
      </w:r>
      <w:r w:rsidR="008A32FE">
        <w:rPr>
          <w:rFonts w:ascii="Times New Roman" w:hAnsi="Times New Roman" w:cs="Times New Roman"/>
          <w:sz w:val="24"/>
          <w:szCs w:val="24"/>
        </w:rPr>
        <w:t xml:space="preserve"> 2020</w:t>
      </w:r>
      <w:r w:rsidR="004B0B0C" w:rsidRPr="00360FB6">
        <w:rPr>
          <w:rFonts w:ascii="Times New Roman" w:hAnsi="Times New Roman" w:cs="Times New Roman"/>
          <w:sz w:val="24"/>
          <w:szCs w:val="24"/>
        </w:rPr>
        <w:t xml:space="preserve"> </w:t>
      </w:r>
      <w:r w:rsidR="00D47038" w:rsidRPr="00360FB6">
        <w:rPr>
          <w:rFonts w:ascii="Times New Roman" w:hAnsi="Times New Roman" w:cs="Times New Roman"/>
          <w:sz w:val="24"/>
          <w:szCs w:val="24"/>
        </w:rPr>
        <w:t xml:space="preserve">until </w:t>
      </w:r>
      <w:r w:rsidR="00DA463D">
        <w:rPr>
          <w:rFonts w:ascii="Times New Roman" w:hAnsi="Times New Roman" w:cs="Times New Roman"/>
          <w:sz w:val="24"/>
          <w:szCs w:val="24"/>
        </w:rPr>
        <w:t>3</w:t>
      </w:r>
      <w:r w:rsidR="00DA463D" w:rsidRPr="00360FB6">
        <w:rPr>
          <w:rFonts w:ascii="Times New Roman" w:hAnsi="Times New Roman" w:cs="Times New Roman"/>
          <w:sz w:val="24"/>
          <w:szCs w:val="24"/>
        </w:rPr>
        <w:t>1</w:t>
      </w:r>
      <w:r w:rsidR="00DA463D" w:rsidRPr="00360FB6">
        <w:rPr>
          <w:rFonts w:ascii="Times New Roman" w:hAnsi="Times New Roman" w:cs="Times New Roman"/>
          <w:sz w:val="24"/>
          <w:szCs w:val="24"/>
          <w:vertAlign w:val="superscript"/>
        </w:rPr>
        <w:t>st</w:t>
      </w:r>
      <w:r w:rsidR="00DA463D" w:rsidRPr="00360FB6">
        <w:rPr>
          <w:rFonts w:ascii="Times New Roman" w:hAnsi="Times New Roman" w:cs="Times New Roman"/>
          <w:sz w:val="24"/>
          <w:szCs w:val="24"/>
        </w:rPr>
        <w:t xml:space="preserve"> </w:t>
      </w:r>
      <w:r w:rsidR="00DA463D">
        <w:rPr>
          <w:rFonts w:ascii="Times New Roman" w:hAnsi="Times New Roman" w:cs="Times New Roman"/>
          <w:sz w:val="24"/>
          <w:szCs w:val="24"/>
        </w:rPr>
        <w:t>October</w:t>
      </w:r>
      <w:r w:rsidR="00DA463D">
        <w:rPr>
          <w:rFonts w:ascii="Times New Roman" w:hAnsi="Times New Roman" w:cs="Times New Roman"/>
          <w:sz w:val="24"/>
          <w:szCs w:val="24"/>
        </w:rPr>
        <w:t xml:space="preserve"> 202</w:t>
      </w:r>
      <w:r w:rsidR="00DA463D">
        <w:rPr>
          <w:rFonts w:ascii="Times New Roman" w:hAnsi="Times New Roman" w:cs="Times New Roman"/>
          <w:sz w:val="24"/>
          <w:szCs w:val="24"/>
        </w:rPr>
        <w:t>1</w:t>
      </w:r>
      <w:r w:rsidR="00DA463D" w:rsidRPr="00360FB6">
        <w:rPr>
          <w:rFonts w:ascii="Times New Roman" w:hAnsi="Times New Roman" w:cs="Times New Roman"/>
          <w:sz w:val="24"/>
          <w:szCs w:val="24"/>
        </w:rPr>
        <w:t xml:space="preserve"> </w:t>
      </w:r>
      <w:r w:rsidR="00B73005" w:rsidRPr="00360FB6">
        <w:rPr>
          <w:rFonts w:ascii="Times New Roman" w:hAnsi="Times New Roman" w:cs="Times New Roman"/>
          <w:sz w:val="24"/>
          <w:szCs w:val="24"/>
        </w:rPr>
        <w:t>and be of a maximum value of</w:t>
      </w:r>
      <w:r w:rsidR="00810093" w:rsidRPr="00360FB6">
        <w:rPr>
          <w:rFonts w:ascii="Times New Roman" w:hAnsi="Times New Roman" w:cs="Times New Roman"/>
          <w:sz w:val="24"/>
          <w:szCs w:val="24"/>
        </w:rPr>
        <w:t xml:space="preserve"> five thousand Euro (</w:t>
      </w:r>
      <w:r w:rsidR="00B73005" w:rsidRPr="00360FB6">
        <w:rPr>
          <w:rFonts w:ascii="Times New Roman" w:hAnsi="Times New Roman" w:cs="Times New Roman"/>
          <w:sz w:val="24"/>
          <w:szCs w:val="24"/>
        </w:rPr>
        <w:t>€</w:t>
      </w:r>
      <w:r w:rsidR="00AE3E6F" w:rsidRPr="00360FB6">
        <w:rPr>
          <w:rFonts w:ascii="Times New Roman" w:hAnsi="Times New Roman" w:cs="Times New Roman"/>
          <w:sz w:val="24"/>
          <w:szCs w:val="24"/>
        </w:rPr>
        <w:t>500</w:t>
      </w:r>
      <w:r w:rsidR="00B73005" w:rsidRPr="00360FB6">
        <w:rPr>
          <w:rFonts w:ascii="Times New Roman" w:hAnsi="Times New Roman" w:cs="Times New Roman"/>
          <w:sz w:val="24"/>
          <w:szCs w:val="24"/>
        </w:rPr>
        <w:t>0</w:t>
      </w:r>
      <w:r w:rsidR="00810093" w:rsidRPr="00360FB6">
        <w:rPr>
          <w:rFonts w:ascii="Times New Roman" w:hAnsi="Times New Roman" w:cs="Times New Roman"/>
          <w:sz w:val="24"/>
          <w:szCs w:val="24"/>
        </w:rPr>
        <w:t>)</w:t>
      </w:r>
      <w:r w:rsidR="00B73005" w:rsidRPr="00360FB6">
        <w:rPr>
          <w:rFonts w:ascii="Times New Roman" w:hAnsi="Times New Roman" w:cs="Times New Roman"/>
          <w:sz w:val="24"/>
          <w:szCs w:val="24"/>
        </w:rPr>
        <w:t xml:space="preserve"> (excl. VAT)</w:t>
      </w:r>
      <w:r w:rsidR="00D47038" w:rsidRPr="00360FB6">
        <w:rPr>
          <w:rFonts w:ascii="Times New Roman" w:hAnsi="Times New Roman" w:cs="Times New Roman"/>
          <w:sz w:val="24"/>
          <w:szCs w:val="24"/>
        </w:rPr>
        <w:t>.</w:t>
      </w:r>
      <w:r w:rsidR="00AE0026" w:rsidRPr="00360FB6">
        <w:rPr>
          <w:rFonts w:ascii="Times New Roman" w:hAnsi="Times New Roman" w:cs="Times New Roman"/>
          <w:sz w:val="24"/>
          <w:szCs w:val="24"/>
        </w:rPr>
        <w:t xml:space="preserve"> </w:t>
      </w:r>
      <w:r w:rsidR="008E755E" w:rsidRPr="00360FB6">
        <w:rPr>
          <w:rFonts w:ascii="Times New Roman" w:hAnsi="Times New Roman" w:cs="Times New Roman"/>
          <w:sz w:val="24"/>
          <w:szCs w:val="24"/>
        </w:rPr>
        <w:t xml:space="preserve">The place of work will be the place where the evaluator has his official (permanent) address or </w:t>
      </w:r>
      <w:r w:rsidR="00810093" w:rsidRPr="00360FB6">
        <w:rPr>
          <w:rFonts w:ascii="Times New Roman" w:hAnsi="Times New Roman" w:cs="Times New Roman"/>
          <w:sz w:val="24"/>
          <w:szCs w:val="24"/>
        </w:rPr>
        <w:t xml:space="preserve">at the Council Premises. Evaluators will also be </w:t>
      </w:r>
      <w:r w:rsidR="00360FB6" w:rsidRPr="00360FB6">
        <w:rPr>
          <w:rFonts w:ascii="Times New Roman" w:hAnsi="Times New Roman" w:cs="Times New Roman"/>
          <w:sz w:val="24"/>
          <w:szCs w:val="24"/>
        </w:rPr>
        <w:t>expected</w:t>
      </w:r>
      <w:r w:rsidR="00810093" w:rsidRPr="00360FB6">
        <w:rPr>
          <w:rFonts w:ascii="Times New Roman" w:hAnsi="Times New Roman" w:cs="Times New Roman"/>
          <w:sz w:val="24"/>
          <w:szCs w:val="24"/>
        </w:rPr>
        <w:t xml:space="preserve"> to sign a Non-disclosure Agreement.</w:t>
      </w:r>
    </w:p>
    <w:p w14:paraId="3FA39BF8" w14:textId="73A68565" w:rsidR="00FE366F" w:rsidRPr="00360FB6" w:rsidRDefault="00FE366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limited instances, the selected Evaluators may be asked to </w:t>
      </w:r>
      <w:r w:rsidR="00275C23" w:rsidRPr="00360FB6">
        <w:rPr>
          <w:rFonts w:ascii="Times New Roman" w:hAnsi="Times New Roman" w:cs="Times New Roman"/>
          <w:sz w:val="24"/>
          <w:szCs w:val="24"/>
        </w:rPr>
        <w:t xml:space="preserve">participate </w:t>
      </w:r>
      <w:r w:rsidR="008C5B2D" w:rsidRPr="00360FB6">
        <w:rPr>
          <w:rFonts w:ascii="Times New Roman" w:hAnsi="Times New Roman" w:cs="Times New Roman"/>
          <w:sz w:val="24"/>
          <w:szCs w:val="24"/>
        </w:rPr>
        <w:t xml:space="preserve">in </w:t>
      </w:r>
      <w:r w:rsidR="00810093" w:rsidRPr="00360FB6">
        <w:rPr>
          <w:rFonts w:ascii="Times New Roman" w:hAnsi="Times New Roman" w:cs="Times New Roman"/>
          <w:sz w:val="24"/>
          <w:szCs w:val="24"/>
        </w:rPr>
        <w:t xml:space="preserve">evaluation meetings at </w:t>
      </w:r>
      <w:r w:rsidR="00275C23" w:rsidRPr="00360FB6">
        <w:rPr>
          <w:rFonts w:ascii="Times New Roman" w:hAnsi="Times New Roman" w:cs="Times New Roman"/>
          <w:sz w:val="24"/>
          <w:szCs w:val="24"/>
        </w:rPr>
        <w:t xml:space="preserve">Council premises </w:t>
      </w:r>
      <w:r w:rsidR="00D47038" w:rsidRPr="00360FB6">
        <w:rPr>
          <w:rFonts w:ascii="Times New Roman" w:hAnsi="Times New Roman" w:cs="Times New Roman"/>
          <w:sz w:val="24"/>
          <w:szCs w:val="24"/>
        </w:rPr>
        <w:t xml:space="preserve">or </w:t>
      </w:r>
      <w:r w:rsidR="00216012">
        <w:rPr>
          <w:rFonts w:ascii="Times New Roman" w:hAnsi="Times New Roman" w:cs="Times New Roman"/>
          <w:sz w:val="24"/>
          <w:szCs w:val="24"/>
        </w:rPr>
        <w:t xml:space="preserve">remotely </w:t>
      </w:r>
      <w:r w:rsidR="00D47038" w:rsidRPr="00360FB6">
        <w:rPr>
          <w:rFonts w:ascii="Times New Roman" w:hAnsi="Times New Roman" w:cs="Times New Roman"/>
          <w:sz w:val="24"/>
          <w:szCs w:val="24"/>
        </w:rPr>
        <w:t>through Skype</w:t>
      </w:r>
      <w:r w:rsidR="008A32FE">
        <w:rPr>
          <w:rFonts w:ascii="Times New Roman" w:hAnsi="Times New Roman" w:cs="Times New Roman"/>
          <w:sz w:val="24"/>
          <w:szCs w:val="24"/>
        </w:rPr>
        <w:t xml:space="preserve"> (or any other digital means</w:t>
      </w:r>
      <w:r w:rsidR="00DA463D">
        <w:rPr>
          <w:rFonts w:ascii="Times New Roman" w:hAnsi="Times New Roman" w:cs="Times New Roman"/>
          <w:sz w:val="24"/>
          <w:szCs w:val="24"/>
        </w:rPr>
        <w:t xml:space="preserve"> at the discrepancy of the council</w:t>
      </w:r>
      <w:r w:rsidR="008A32FE">
        <w:rPr>
          <w:rFonts w:ascii="Times New Roman" w:hAnsi="Times New Roman" w:cs="Times New Roman"/>
          <w:sz w:val="24"/>
          <w:szCs w:val="24"/>
        </w:rPr>
        <w:t>)</w:t>
      </w:r>
      <w:r w:rsidR="00D47038" w:rsidRPr="00360FB6">
        <w:rPr>
          <w:rFonts w:ascii="Times New Roman" w:hAnsi="Times New Roman" w:cs="Times New Roman"/>
          <w:sz w:val="24"/>
          <w:szCs w:val="24"/>
        </w:rPr>
        <w:t xml:space="preserve"> </w:t>
      </w:r>
      <w:r w:rsidR="00810093" w:rsidRPr="00360FB6">
        <w:rPr>
          <w:rFonts w:ascii="Times New Roman" w:hAnsi="Times New Roman" w:cs="Times New Roman"/>
          <w:sz w:val="24"/>
          <w:szCs w:val="24"/>
        </w:rPr>
        <w:t>as part of their S</w:t>
      </w:r>
      <w:r w:rsidR="00275C23" w:rsidRPr="00360FB6">
        <w:rPr>
          <w:rFonts w:ascii="Times New Roman" w:hAnsi="Times New Roman" w:cs="Times New Roman"/>
          <w:sz w:val="24"/>
          <w:szCs w:val="24"/>
        </w:rPr>
        <w:t xml:space="preserve">ervice </w:t>
      </w:r>
      <w:r w:rsidR="00810093" w:rsidRPr="00360FB6">
        <w:rPr>
          <w:rFonts w:ascii="Times New Roman" w:hAnsi="Times New Roman" w:cs="Times New Roman"/>
          <w:sz w:val="24"/>
          <w:szCs w:val="24"/>
        </w:rPr>
        <w:t>Agreement.</w:t>
      </w:r>
      <w:r w:rsidR="00275C23" w:rsidRPr="00360FB6">
        <w:rPr>
          <w:rFonts w:ascii="Times New Roman" w:hAnsi="Times New Roman" w:cs="Times New Roman"/>
          <w:sz w:val="24"/>
          <w:szCs w:val="24"/>
        </w:rPr>
        <w:t xml:space="preserve"> </w:t>
      </w:r>
      <w:r w:rsidR="00D47038" w:rsidRPr="00360FB6">
        <w:rPr>
          <w:rFonts w:ascii="Times New Roman" w:hAnsi="Times New Roman" w:cs="Times New Roman"/>
          <w:sz w:val="24"/>
          <w:szCs w:val="24"/>
        </w:rPr>
        <w:t xml:space="preserve">This service is considered to form part of the Evaluation itself and will </w:t>
      </w:r>
      <w:r w:rsidR="00D026D7" w:rsidRPr="00360FB6">
        <w:rPr>
          <w:rFonts w:ascii="Times New Roman" w:hAnsi="Times New Roman" w:cs="Times New Roman"/>
          <w:sz w:val="24"/>
          <w:szCs w:val="24"/>
        </w:rPr>
        <w:t>n</w:t>
      </w:r>
      <w:r w:rsidR="00D47038" w:rsidRPr="00360FB6">
        <w:rPr>
          <w:rFonts w:ascii="Times New Roman" w:hAnsi="Times New Roman" w:cs="Times New Roman"/>
          <w:sz w:val="24"/>
          <w:szCs w:val="24"/>
        </w:rPr>
        <w:t>ot necessitate additional remuneration.</w:t>
      </w:r>
    </w:p>
    <w:p w14:paraId="094D113F" w14:textId="5F7C5826" w:rsidR="00241631" w:rsidRPr="00360FB6" w:rsidRDefault="00360FB6"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The need for c</w:t>
      </w:r>
      <w:r w:rsidR="00241631" w:rsidRPr="00360FB6">
        <w:rPr>
          <w:rFonts w:ascii="Times New Roman" w:hAnsi="Times New Roman" w:cs="Times New Roman"/>
          <w:sz w:val="24"/>
          <w:szCs w:val="24"/>
        </w:rPr>
        <w:t>onsensus meeting</w:t>
      </w:r>
      <w:r w:rsidRPr="00360FB6">
        <w:rPr>
          <w:rFonts w:ascii="Times New Roman" w:hAnsi="Times New Roman" w:cs="Times New Roman"/>
          <w:sz w:val="24"/>
          <w:szCs w:val="24"/>
        </w:rPr>
        <w:t>s,</w:t>
      </w:r>
      <w:r w:rsidR="00D46152" w:rsidRPr="00360FB6">
        <w:rPr>
          <w:rFonts w:ascii="Times New Roman" w:hAnsi="Times New Roman" w:cs="Times New Roman"/>
          <w:sz w:val="24"/>
          <w:szCs w:val="24"/>
        </w:rPr>
        <w:t xml:space="preserve"> wh</w:t>
      </w:r>
      <w:r w:rsidR="00810093" w:rsidRPr="00360FB6">
        <w:rPr>
          <w:rFonts w:ascii="Times New Roman" w:hAnsi="Times New Roman" w:cs="Times New Roman"/>
          <w:sz w:val="24"/>
          <w:szCs w:val="24"/>
        </w:rPr>
        <w:t>ich will be re</w:t>
      </w:r>
      <w:r w:rsidR="003A42C6">
        <w:rPr>
          <w:rFonts w:ascii="Times New Roman" w:hAnsi="Times New Roman" w:cs="Times New Roman"/>
          <w:sz w:val="24"/>
          <w:szCs w:val="24"/>
        </w:rPr>
        <w:t>m</w:t>
      </w:r>
      <w:r w:rsidR="00810093" w:rsidRPr="00360FB6">
        <w:rPr>
          <w:rFonts w:ascii="Times New Roman" w:hAnsi="Times New Roman" w:cs="Times New Roman"/>
          <w:sz w:val="24"/>
          <w:szCs w:val="24"/>
        </w:rPr>
        <w:t>u</w:t>
      </w:r>
      <w:r w:rsidR="003A42C6">
        <w:rPr>
          <w:rFonts w:ascii="Times New Roman" w:hAnsi="Times New Roman" w:cs="Times New Roman"/>
          <w:sz w:val="24"/>
          <w:szCs w:val="24"/>
        </w:rPr>
        <w:t>n</w:t>
      </w:r>
      <w:r w:rsidR="00810093" w:rsidRPr="00360FB6">
        <w:rPr>
          <w:rFonts w:ascii="Times New Roman" w:hAnsi="Times New Roman" w:cs="Times New Roman"/>
          <w:sz w:val="24"/>
          <w:szCs w:val="24"/>
        </w:rPr>
        <w:t>erated as per T</w:t>
      </w:r>
      <w:r w:rsidR="00D46152" w:rsidRPr="00360FB6">
        <w:rPr>
          <w:rFonts w:ascii="Times New Roman" w:hAnsi="Times New Roman" w:cs="Times New Roman"/>
          <w:sz w:val="24"/>
          <w:szCs w:val="24"/>
        </w:rPr>
        <w:t>able 1</w:t>
      </w:r>
      <w:r w:rsidRPr="00360FB6">
        <w:rPr>
          <w:rFonts w:ascii="Times New Roman" w:hAnsi="Times New Roman" w:cs="Times New Roman"/>
          <w:sz w:val="24"/>
          <w:szCs w:val="24"/>
        </w:rPr>
        <w:t>, will be held at the discretion of the Council. The decision wil</w:t>
      </w:r>
      <w:r>
        <w:rPr>
          <w:rFonts w:ascii="Times New Roman" w:hAnsi="Times New Roman" w:cs="Times New Roman"/>
          <w:sz w:val="24"/>
          <w:szCs w:val="24"/>
        </w:rPr>
        <w:t>l be taken on a case by case basis depending on the spread of scoring on a proposal and the technical aspects of the proposal.</w:t>
      </w:r>
      <w:r w:rsidRPr="00360FB6">
        <w:rPr>
          <w:rFonts w:ascii="Times New Roman" w:hAnsi="Times New Roman" w:cs="Times New Roman"/>
          <w:sz w:val="24"/>
          <w:szCs w:val="24"/>
        </w:rPr>
        <w:t xml:space="preserve"> </w:t>
      </w:r>
    </w:p>
    <w:p w14:paraId="4E13539C" w14:textId="7C7FCA6D" w:rsidR="008E755E" w:rsidRPr="00360FB6" w:rsidRDefault="008E755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Evaluation sheets with set criteria and guidelines will be provided per </w:t>
      </w:r>
      <w:r w:rsidR="00810093" w:rsidRPr="00360FB6">
        <w:rPr>
          <w:rFonts w:ascii="Times New Roman" w:hAnsi="Times New Roman" w:cs="Times New Roman"/>
          <w:sz w:val="24"/>
          <w:szCs w:val="24"/>
        </w:rPr>
        <w:t>area</w:t>
      </w:r>
      <w:r w:rsidRPr="00360FB6">
        <w:rPr>
          <w:rFonts w:ascii="Times New Roman" w:hAnsi="Times New Roman" w:cs="Times New Roman"/>
          <w:sz w:val="24"/>
          <w:szCs w:val="24"/>
        </w:rPr>
        <w:t xml:space="preserve"> upon the provision of an assignment. </w:t>
      </w:r>
    </w:p>
    <w:p w14:paraId="27731AFE" w14:textId="77777777" w:rsidR="00AE3E6F"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Decisions taken by the Council with regard</w:t>
      </w:r>
      <w:r w:rsidR="005B1B03" w:rsidRPr="00360FB6">
        <w:rPr>
          <w:rFonts w:ascii="Times New Roman" w:hAnsi="Times New Roman" w:cs="Times New Roman"/>
          <w:sz w:val="24"/>
          <w:szCs w:val="24"/>
        </w:rPr>
        <w:t>s</w:t>
      </w:r>
      <w:r w:rsidRPr="00360FB6">
        <w:rPr>
          <w:rFonts w:ascii="Times New Roman" w:hAnsi="Times New Roman" w:cs="Times New Roman"/>
          <w:sz w:val="24"/>
          <w:szCs w:val="24"/>
        </w:rPr>
        <w:t xml:space="preserve"> to the allocation of assignments to the selected </w:t>
      </w:r>
      <w:r w:rsidR="003C39AE" w:rsidRPr="00360FB6">
        <w:rPr>
          <w:rFonts w:ascii="Times New Roman" w:hAnsi="Times New Roman" w:cs="Times New Roman"/>
          <w:sz w:val="24"/>
          <w:szCs w:val="24"/>
        </w:rPr>
        <w:t>Evaluators</w:t>
      </w:r>
      <w:r w:rsidRPr="00360FB6">
        <w:rPr>
          <w:rFonts w:ascii="Times New Roman" w:hAnsi="Times New Roman" w:cs="Times New Roman"/>
          <w:sz w:val="24"/>
          <w:szCs w:val="24"/>
        </w:rPr>
        <w:t xml:space="preserve"> shall be binding and shall not be the subject of negotiation and/or discussion.</w:t>
      </w:r>
      <w:r w:rsidR="00AE3E6F" w:rsidRPr="00360FB6">
        <w:rPr>
          <w:rFonts w:ascii="Times New Roman" w:hAnsi="Times New Roman" w:cs="Times New Roman"/>
          <w:sz w:val="24"/>
          <w:szCs w:val="24"/>
        </w:rPr>
        <w:t xml:space="preserve"> </w:t>
      </w:r>
    </w:p>
    <w:p w14:paraId="55C06E1E" w14:textId="7D08AC4C" w:rsidR="008F06E8" w:rsidRPr="00360FB6" w:rsidRDefault="00AE3E6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lastRenderedPageBreak/>
        <w:t xml:space="preserve">Evaluators </w:t>
      </w:r>
      <w:r w:rsidR="000E76B5" w:rsidRPr="00360FB6">
        <w:rPr>
          <w:rFonts w:ascii="Times New Roman" w:hAnsi="Times New Roman" w:cs="Times New Roman"/>
          <w:sz w:val="24"/>
          <w:szCs w:val="24"/>
        </w:rPr>
        <w:t>must</w:t>
      </w:r>
      <w:r w:rsidRPr="00360FB6">
        <w:rPr>
          <w:rFonts w:ascii="Times New Roman" w:hAnsi="Times New Roman" w:cs="Times New Roman"/>
          <w:sz w:val="24"/>
          <w:szCs w:val="24"/>
        </w:rPr>
        <w:t xml:space="preserve"> refuse work in the case of potential conflict of </w:t>
      </w:r>
      <w:r w:rsidR="00360FB6" w:rsidRPr="00360FB6">
        <w:rPr>
          <w:rFonts w:ascii="Times New Roman" w:hAnsi="Times New Roman" w:cs="Times New Roman"/>
          <w:sz w:val="24"/>
          <w:szCs w:val="24"/>
        </w:rPr>
        <w:t>interest and</w:t>
      </w:r>
      <w:r w:rsidR="000E76B5" w:rsidRPr="00360FB6">
        <w:rPr>
          <w:rFonts w:ascii="Times New Roman" w:hAnsi="Times New Roman" w:cs="Times New Roman"/>
          <w:sz w:val="24"/>
          <w:szCs w:val="24"/>
        </w:rPr>
        <w:t xml:space="preserve"> may refuse work </w:t>
      </w:r>
      <w:r w:rsidRPr="00360FB6">
        <w:rPr>
          <w:rFonts w:ascii="Times New Roman" w:hAnsi="Times New Roman" w:cs="Times New Roman"/>
          <w:sz w:val="24"/>
          <w:szCs w:val="24"/>
        </w:rPr>
        <w:t xml:space="preserve">by providing reasonable justification. </w:t>
      </w:r>
    </w:p>
    <w:p w14:paraId="7D61DCD8" w14:textId="191FBE33" w:rsidR="003C39AE"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The selected </w:t>
      </w:r>
      <w:r w:rsidR="003C39AE" w:rsidRPr="00360FB6">
        <w:rPr>
          <w:rFonts w:ascii="Times New Roman" w:hAnsi="Times New Roman" w:cs="Times New Roman"/>
          <w:sz w:val="24"/>
          <w:szCs w:val="24"/>
        </w:rPr>
        <w:t xml:space="preserve">Evaluators </w:t>
      </w:r>
      <w:r w:rsidRPr="00360FB6">
        <w:rPr>
          <w:rFonts w:ascii="Times New Roman" w:hAnsi="Times New Roman" w:cs="Times New Roman"/>
          <w:sz w:val="24"/>
          <w:szCs w:val="24"/>
        </w:rPr>
        <w:t>shall ensure that all services are delivered within the time frames stipulated by the Council</w:t>
      </w:r>
      <w:r w:rsidR="001036E0" w:rsidRPr="00360FB6">
        <w:rPr>
          <w:rFonts w:ascii="Times New Roman" w:hAnsi="Times New Roman" w:cs="Times New Roman"/>
          <w:sz w:val="24"/>
          <w:szCs w:val="24"/>
        </w:rPr>
        <w:t xml:space="preserve">. </w:t>
      </w:r>
      <w:r w:rsidRPr="00360FB6">
        <w:rPr>
          <w:rFonts w:ascii="Times New Roman" w:hAnsi="Times New Roman" w:cs="Times New Roman"/>
          <w:sz w:val="24"/>
          <w:szCs w:val="24"/>
        </w:rPr>
        <w:t xml:space="preserve">Payment will be </w:t>
      </w:r>
      <w:proofErr w:type="gramStart"/>
      <w:r w:rsidR="003C39AE" w:rsidRPr="00360FB6">
        <w:rPr>
          <w:rFonts w:ascii="Times New Roman" w:hAnsi="Times New Roman" w:cs="Times New Roman"/>
          <w:sz w:val="24"/>
          <w:szCs w:val="24"/>
        </w:rPr>
        <w:t>effected</w:t>
      </w:r>
      <w:proofErr w:type="gramEnd"/>
      <w:r w:rsidR="003C39AE" w:rsidRPr="00360FB6">
        <w:rPr>
          <w:rFonts w:ascii="Times New Roman" w:hAnsi="Times New Roman" w:cs="Times New Roman"/>
          <w:sz w:val="24"/>
          <w:szCs w:val="24"/>
        </w:rPr>
        <w:t xml:space="preserve"> following the completion of the allotted assign</w:t>
      </w:r>
      <w:r w:rsidR="005B1B03" w:rsidRPr="00360FB6">
        <w:rPr>
          <w:rFonts w:ascii="Times New Roman" w:hAnsi="Times New Roman" w:cs="Times New Roman"/>
          <w:sz w:val="24"/>
          <w:szCs w:val="24"/>
        </w:rPr>
        <w:t>ment and upon presentation of an</w:t>
      </w:r>
      <w:r w:rsidR="003C39AE" w:rsidRPr="00360FB6">
        <w:rPr>
          <w:rFonts w:ascii="Times New Roman" w:hAnsi="Times New Roman" w:cs="Times New Roman"/>
          <w:sz w:val="24"/>
          <w:szCs w:val="24"/>
        </w:rPr>
        <w:t xml:space="preserve"> invoice. Evaluators are to </w:t>
      </w:r>
      <w:r w:rsidR="00D026D7" w:rsidRPr="00360FB6">
        <w:rPr>
          <w:rFonts w:ascii="Times New Roman" w:hAnsi="Times New Roman" w:cs="Times New Roman"/>
          <w:sz w:val="24"/>
          <w:szCs w:val="24"/>
        </w:rPr>
        <w:t>produce an official</w:t>
      </w:r>
      <w:r w:rsidR="00AE0026" w:rsidRPr="00360FB6">
        <w:rPr>
          <w:rFonts w:ascii="Times New Roman" w:hAnsi="Times New Roman" w:cs="Times New Roman"/>
          <w:sz w:val="24"/>
          <w:szCs w:val="24"/>
        </w:rPr>
        <w:t xml:space="preserve"> receipt of payment</w:t>
      </w:r>
      <w:r w:rsidR="0069313C" w:rsidRPr="00360FB6">
        <w:rPr>
          <w:rFonts w:ascii="Times New Roman" w:hAnsi="Times New Roman" w:cs="Times New Roman"/>
          <w:sz w:val="24"/>
          <w:szCs w:val="24"/>
        </w:rPr>
        <w:t xml:space="preserve"> within 5 working days.</w:t>
      </w:r>
      <w:r w:rsidR="00D026D7" w:rsidRPr="00360FB6">
        <w:rPr>
          <w:rFonts w:ascii="Times New Roman" w:hAnsi="Times New Roman" w:cs="Times New Roman"/>
          <w:sz w:val="24"/>
          <w:szCs w:val="24"/>
        </w:rPr>
        <w:t xml:space="preserve"> </w:t>
      </w:r>
      <w:r w:rsidR="00F7670F" w:rsidRPr="00360FB6">
        <w:rPr>
          <w:rFonts w:ascii="Times New Roman" w:hAnsi="Times New Roman" w:cs="Times New Roman"/>
          <w:sz w:val="24"/>
          <w:szCs w:val="24"/>
        </w:rPr>
        <w:t>F</w:t>
      </w:r>
      <w:r w:rsidR="00D026D7" w:rsidRPr="00360FB6">
        <w:rPr>
          <w:rFonts w:ascii="Times New Roman" w:hAnsi="Times New Roman" w:cs="Times New Roman"/>
          <w:sz w:val="24"/>
          <w:szCs w:val="24"/>
        </w:rPr>
        <w:t xml:space="preserve">ailure to do so may </w:t>
      </w:r>
      <w:r w:rsidR="00AE3E6F" w:rsidRPr="00360FB6">
        <w:rPr>
          <w:rFonts w:ascii="Times New Roman" w:hAnsi="Times New Roman" w:cs="Times New Roman"/>
          <w:sz w:val="24"/>
          <w:szCs w:val="24"/>
        </w:rPr>
        <w:t>lead to</w:t>
      </w:r>
      <w:r w:rsidR="00D026D7" w:rsidRPr="00360FB6">
        <w:rPr>
          <w:rFonts w:ascii="Times New Roman" w:hAnsi="Times New Roman" w:cs="Times New Roman"/>
          <w:sz w:val="24"/>
          <w:szCs w:val="24"/>
        </w:rPr>
        <w:t xml:space="preserve"> the termination of the contract. </w:t>
      </w:r>
    </w:p>
    <w:p w14:paraId="08F1DB9A" w14:textId="77777777" w:rsidR="008F06E8" w:rsidRPr="00360FB6" w:rsidRDefault="008F06E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If any disagreement or dispute arises out of the contract signed between the selected </w:t>
      </w:r>
      <w:r w:rsidR="003C39AE" w:rsidRPr="00360FB6">
        <w:rPr>
          <w:rFonts w:ascii="Times New Roman" w:hAnsi="Times New Roman" w:cs="Times New Roman"/>
          <w:sz w:val="24"/>
          <w:szCs w:val="24"/>
        </w:rPr>
        <w:t xml:space="preserve">Evaluators </w:t>
      </w:r>
      <w:r w:rsidRPr="00360FB6">
        <w:rPr>
          <w:rFonts w:ascii="Times New Roman" w:hAnsi="Times New Roman" w:cs="Times New Roman"/>
          <w:sz w:val="24"/>
          <w:szCs w:val="24"/>
        </w:rPr>
        <w:t>and the Council, such matter may be referred to arbitration under the Arbitration Rules and Procedures established by the Laws of Malta</w:t>
      </w:r>
      <w:r w:rsidR="00913B05" w:rsidRPr="00360FB6">
        <w:rPr>
          <w:rFonts w:ascii="Times New Roman" w:hAnsi="Times New Roman" w:cs="Times New Roman"/>
          <w:sz w:val="24"/>
          <w:szCs w:val="24"/>
        </w:rPr>
        <w:t>.</w:t>
      </w:r>
    </w:p>
    <w:p w14:paraId="6FBCB194" w14:textId="22117621" w:rsidR="00AE3E6F" w:rsidRPr="00360FB6" w:rsidRDefault="00501D1C">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 xml:space="preserve">The Council reserves the right to terminate the contract at any time without the need to provide justification. </w:t>
      </w:r>
    </w:p>
    <w:p w14:paraId="3F90A689" w14:textId="77777777" w:rsidR="008F06E8" w:rsidRPr="00360FB6" w:rsidRDefault="00D026D7">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6.0</w:t>
      </w:r>
      <w:r w:rsidR="008F06E8" w:rsidRPr="00360FB6">
        <w:rPr>
          <w:rFonts w:ascii="Times New Roman" w:hAnsi="Times New Roman" w:cs="Times New Roman"/>
          <w:b/>
          <w:sz w:val="24"/>
          <w:szCs w:val="24"/>
        </w:rPr>
        <w:t xml:space="preserve"> Evalua</w:t>
      </w:r>
      <w:r w:rsidR="00C5489A" w:rsidRPr="00360FB6">
        <w:rPr>
          <w:rFonts w:ascii="Times New Roman" w:hAnsi="Times New Roman" w:cs="Times New Roman"/>
          <w:b/>
          <w:sz w:val="24"/>
          <w:szCs w:val="24"/>
        </w:rPr>
        <w:t>tion</w:t>
      </w:r>
      <w:r w:rsidR="008F06E8" w:rsidRPr="00360FB6">
        <w:rPr>
          <w:rFonts w:ascii="Times New Roman" w:hAnsi="Times New Roman" w:cs="Times New Roman"/>
          <w:b/>
          <w:sz w:val="24"/>
          <w:szCs w:val="24"/>
        </w:rPr>
        <w:t xml:space="preserve"> Guidelines</w:t>
      </w:r>
    </w:p>
    <w:p w14:paraId="2B51BC20" w14:textId="77777777" w:rsidR="00DE2F8F" w:rsidRPr="00360FB6" w:rsidRDefault="00DE2F8F">
      <w:pPr>
        <w:spacing w:line="360" w:lineRule="auto"/>
        <w:rPr>
          <w:rFonts w:ascii="Times New Roman" w:hAnsi="Times New Roman" w:cs="Times New Roman"/>
          <w:sz w:val="24"/>
          <w:szCs w:val="24"/>
        </w:rPr>
      </w:pPr>
      <w:r w:rsidRPr="00360FB6">
        <w:rPr>
          <w:rFonts w:ascii="Times New Roman" w:hAnsi="Times New Roman" w:cs="Times New Roman"/>
          <w:sz w:val="24"/>
          <w:szCs w:val="24"/>
        </w:rPr>
        <w:t>Evaluators should be guided by the following principles:</w:t>
      </w:r>
    </w:p>
    <w:p w14:paraId="79AACFBE" w14:textId="77777777"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Independence:</w:t>
      </w:r>
      <w:r w:rsidR="00DE2F8F" w:rsidRPr="00360FB6">
        <w:rPr>
          <w:rFonts w:ascii="Times New Roman" w:hAnsi="Times New Roman" w:cs="Times New Roman"/>
          <w:sz w:val="24"/>
          <w:szCs w:val="24"/>
        </w:rPr>
        <w:t xml:space="preserve"> Evaluation should be completed in</w:t>
      </w:r>
      <w:r w:rsidR="00913B05" w:rsidRPr="00360FB6">
        <w:rPr>
          <w:rFonts w:ascii="Times New Roman" w:hAnsi="Times New Roman" w:cs="Times New Roman"/>
          <w:sz w:val="24"/>
          <w:szCs w:val="24"/>
        </w:rPr>
        <w:t xml:space="preserve"> one’s own</w:t>
      </w:r>
      <w:r w:rsidR="00DE2F8F" w:rsidRPr="00360FB6">
        <w:rPr>
          <w:rFonts w:ascii="Times New Roman" w:hAnsi="Times New Roman" w:cs="Times New Roman"/>
          <w:sz w:val="24"/>
          <w:szCs w:val="24"/>
        </w:rPr>
        <w:t xml:space="preserve"> personal capacity.</w:t>
      </w:r>
    </w:p>
    <w:p w14:paraId="28F0AE1A" w14:textId="06470BD8"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 xml:space="preserve">Impartiality: </w:t>
      </w:r>
      <w:r w:rsidR="00DE2F8F" w:rsidRPr="00360FB6">
        <w:rPr>
          <w:rFonts w:ascii="Times New Roman" w:hAnsi="Times New Roman" w:cs="Times New Roman"/>
          <w:sz w:val="24"/>
          <w:szCs w:val="24"/>
        </w:rPr>
        <w:t>All proposals should be treated equally and evaluated impartially on their merits, irrespective of their origin or the identity of the applicant or service provider.</w:t>
      </w:r>
    </w:p>
    <w:p w14:paraId="3453DB83" w14:textId="4C52244A"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Objectivity:</w:t>
      </w:r>
      <w:r w:rsidR="00DE2F8F" w:rsidRPr="00360FB6">
        <w:rPr>
          <w:rFonts w:ascii="Times New Roman" w:hAnsi="Times New Roman" w:cs="Times New Roman"/>
          <w:sz w:val="24"/>
          <w:szCs w:val="24"/>
        </w:rPr>
        <w:t xml:space="preserve"> Each proposal should be evaluated as submitted and not based on potential changes and/or alterations. </w:t>
      </w:r>
    </w:p>
    <w:p w14:paraId="1018EFAF" w14:textId="3614857F"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 xml:space="preserve">Accuracy:  </w:t>
      </w:r>
      <w:r w:rsidR="00DE2F8F" w:rsidRPr="00360FB6">
        <w:rPr>
          <w:rFonts w:ascii="Times New Roman" w:hAnsi="Times New Roman" w:cs="Times New Roman"/>
          <w:sz w:val="24"/>
          <w:szCs w:val="24"/>
        </w:rPr>
        <w:t xml:space="preserve">Judgements should be taken against the official evaluation criteria and the </w:t>
      </w:r>
      <w:r w:rsidR="00452D60" w:rsidRPr="00360FB6">
        <w:rPr>
          <w:rFonts w:ascii="Times New Roman" w:hAnsi="Times New Roman" w:cs="Times New Roman"/>
          <w:sz w:val="24"/>
          <w:szCs w:val="24"/>
        </w:rPr>
        <w:t xml:space="preserve">proposal </w:t>
      </w:r>
      <w:r w:rsidR="00DE2F8F" w:rsidRPr="00360FB6">
        <w:rPr>
          <w:rFonts w:ascii="Times New Roman" w:hAnsi="Times New Roman" w:cs="Times New Roman"/>
          <w:sz w:val="24"/>
          <w:szCs w:val="24"/>
        </w:rPr>
        <w:t>in question.</w:t>
      </w:r>
    </w:p>
    <w:p w14:paraId="27AFBDCE" w14:textId="6065F0F3"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 xml:space="preserve">Consistency: </w:t>
      </w:r>
      <w:r w:rsidR="00DE2F8F" w:rsidRPr="00360FB6">
        <w:rPr>
          <w:rFonts w:ascii="Times New Roman" w:hAnsi="Times New Roman" w:cs="Times New Roman"/>
          <w:sz w:val="24"/>
          <w:szCs w:val="24"/>
        </w:rPr>
        <w:t>The same standard of judgment</w:t>
      </w:r>
      <w:r w:rsidR="008F06E8" w:rsidRPr="00360FB6">
        <w:rPr>
          <w:rFonts w:ascii="Times New Roman" w:hAnsi="Times New Roman" w:cs="Times New Roman"/>
          <w:sz w:val="24"/>
          <w:szCs w:val="24"/>
        </w:rPr>
        <w:t xml:space="preserve"> should apply</w:t>
      </w:r>
      <w:r w:rsidR="00DE2F8F" w:rsidRPr="00360FB6">
        <w:rPr>
          <w:rFonts w:ascii="Times New Roman" w:hAnsi="Times New Roman" w:cs="Times New Roman"/>
          <w:sz w:val="24"/>
          <w:szCs w:val="24"/>
        </w:rPr>
        <w:t xml:space="preserve"> to all proposals</w:t>
      </w:r>
      <w:r w:rsidR="008F06E8" w:rsidRPr="00360FB6">
        <w:rPr>
          <w:rFonts w:ascii="Times New Roman" w:hAnsi="Times New Roman" w:cs="Times New Roman"/>
          <w:sz w:val="24"/>
          <w:szCs w:val="24"/>
        </w:rPr>
        <w:t>.</w:t>
      </w:r>
    </w:p>
    <w:p w14:paraId="1C114847" w14:textId="77777777" w:rsidR="00DE2F8F" w:rsidRPr="00360FB6"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i/>
          <w:sz w:val="24"/>
          <w:szCs w:val="24"/>
        </w:rPr>
        <w:t>Confidentiality</w:t>
      </w:r>
      <w:r w:rsidR="00913B05" w:rsidRPr="00360FB6">
        <w:rPr>
          <w:rFonts w:ascii="Times New Roman" w:hAnsi="Times New Roman" w:cs="Times New Roman"/>
          <w:sz w:val="24"/>
          <w:szCs w:val="24"/>
        </w:rPr>
        <w:t>:</w:t>
      </w:r>
      <w:r w:rsidR="00DE2F8F" w:rsidRPr="00360FB6">
        <w:rPr>
          <w:rFonts w:ascii="Times New Roman" w:hAnsi="Times New Roman" w:cs="Times New Roman"/>
          <w:sz w:val="24"/>
          <w:szCs w:val="24"/>
        </w:rPr>
        <w:t xml:space="preserve"> It is essential that:</w:t>
      </w:r>
    </w:p>
    <w:p w14:paraId="5E0E875C" w14:textId="413C22BE" w:rsidR="00DE2F8F" w:rsidRPr="00360FB6"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360FB6">
        <w:rPr>
          <w:rFonts w:ascii="Times New Roman" w:hAnsi="Times New Roman" w:cs="Times New Roman"/>
          <w:sz w:val="24"/>
          <w:szCs w:val="24"/>
        </w:rPr>
        <w:t xml:space="preserve">Evaluation matters, such as: the content of proposals, the evaluation </w:t>
      </w:r>
      <w:proofErr w:type="gramStart"/>
      <w:r w:rsidRPr="00360FB6">
        <w:rPr>
          <w:rFonts w:ascii="Times New Roman" w:hAnsi="Times New Roman" w:cs="Times New Roman"/>
          <w:sz w:val="24"/>
          <w:szCs w:val="24"/>
        </w:rPr>
        <w:t>results</w:t>
      </w:r>
      <w:proofErr w:type="gramEnd"/>
      <w:r w:rsidRPr="00360FB6">
        <w:rPr>
          <w:rFonts w:ascii="Times New Roman" w:hAnsi="Times New Roman" w:cs="Times New Roman"/>
          <w:sz w:val="24"/>
          <w:szCs w:val="24"/>
        </w:rPr>
        <w:t xml:space="preserve"> or the opinions of fellow experts, are not discussed with anyone. </w:t>
      </w:r>
    </w:p>
    <w:p w14:paraId="6E6BBDC5" w14:textId="3248EDB0" w:rsidR="00DE2F8F" w:rsidRPr="00360FB6" w:rsidRDefault="00A260ED" w:rsidP="005D2704">
      <w:pPr>
        <w:pStyle w:val="ListParagraph"/>
        <w:numPr>
          <w:ilvl w:val="0"/>
          <w:numId w:val="6"/>
        </w:numPr>
        <w:spacing w:line="360" w:lineRule="auto"/>
        <w:contextualSpacing w:val="0"/>
        <w:rPr>
          <w:rFonts w:ascii="Times New Roman" w:hAnsi="Times New Roman" w:cs="Times New Roman"/>
          <w:sz w:val="24"/>
          <w:szCs w:val="24"/>
        </w:rPr>
      </w:pPr>
      <w:r>
        <w:rPr>
          <w:rFonts w:ascii="Times New Roman" w:hAnsi="Times New Roman" w:cs="Times New Roman"/>
          <w:sz w:val="24"/>
          <w:szCs w:val="24"/>
        </w:rPr>
        <w:t>Applicants, partners</w:t>
      </w:r>
      <w:r w:rsidR="00DE2F8F" w:rsidRPr="00360FB6">
        <w:rPr>
          <w:rFonts w:ascii="Times New Roman" w:hAnsi="Times New Roman" w:cs="Times New Roman"/>
          <w:sz w:val="24"/>
          <w:szCs w:val="24"/>
        </w:rPr>
        <w:t>, sub-contractors</w:t>
      </w:r>
      <w:r w:rsidR="008F06E8" w:rsidRPr="00360FB6">
        <w:rPr>
          <w:rFonts w:ascii="Times New Roman" w:hAnsi="Times New Roman" w:cs="Times New Roman"/>
          <w:sz w:val="24"/>
          <w:szCs w:val="24"/>
        </w:rPr>
        <w:t>, service providers</w:t>
      </w:r>
      <w:r w:rsidR="00DE2F8F" w:rsidRPr="00360FB6">
        <w:rPr>
          <w:rFonts w:ascii="Times New Roman" w:hAnsi="Times New Roman" w:cs="Times New Roman"/>
          <w:sz w:val="24"/>
          <w:szCs w:val="24"/>
        </w:rPr>
        <w:t xml:space="preserve"> or any third parties are not contacted. </w:t>
      </w:r>
    </w:p>
    <w:p w14:paraId="365C173E" w14:textId="77777777" w:rsidR="00DE2F8F" w:rsidRPr="00360FB6"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360FB6">
        <w:rPr>
          <w:rFonts w:ascii="Times New Roman" w:hAnsi="Times New Roman" w:cs="Times New Roman"/>
          <w:sz w:val="24"/>
          <w:szCs w:val="24"/>
        </w:rPr>
        <w:t>Confidentiality of documents</w:t>
      </w:r>
      <w:r w:rsidR="008F06E8" w:rsidRPr="00360FB6">
        <w:rPr>
          <w:rFonts w:ascii="Times New Roman" w:hAnsi="Times New Roman" w:cs="Times New Roman"/>
          <w:sz w:val="24"/>
          <w:szCs w:val="24"/>
        </w:rPr>
        <w:t xml:space="preserve"> </w:t>
      </w:r>
      <w:proofErr w:type="gramStart"/>
      <w:r w:rsidRPr="00360FB6">
        <w:rPr>
          <w:rFonts w:ascii="Times New Roman" w:hAnsi="Times New Roman" w:cs="Times New Roman"/>
          <w:sz w:val="24"/>
          <w:szCs w:val="24"/>
        </w:rPr>
        <w:t>is maintained at all times</w:t>
      </w:r>
      <w:proofErr w:type="gramEnd"/>
      <w:r w:rsidRPr="00360FB6">
        <w:rPr>
          <w:rFonts w:ascii="Times New Roman" w:hAnsi="Times New Roman" w:cs="Times New Roman"/>
          <w:sz w:val="24"/>
          <w:szCs w:val="24"/>
        </w:rPr>
        <w:t>.</w:t>
      </w:r>
    </w:p>
    <w:p w14:paraId="5C0E732D" w14:textId="733AB5B9" w:rsidR="0014512B" w:rsidRPr="00360FB6" w:rsidRDefault="00DE2F8F">
      <w:pPr>
        <w:spacing w:line="360" w:lineRule="auto"/>
        <w:rPr>
          <w:rFonts w:ascii="Times New Roman" w:hAnsi="Times New Roman" w:cs="Times New Roman"/>
          <w:sz w:val="24"/>
          <w:szCs w:val="24"/>
        </w:rPr>
      </w:pPr>
      <w:r w:rsidRPr="00360FB6">
        <w:rPr>
          <w:rFonts w:ascii="Times New Roman" w:hAnsi="Times New Roman" w:cs="Times New Roman"/>
          <w:sz w:val="24"/>
          <w:szCs w:val="24"/>
        </w:rPr>
        <w:lastRenderedPageBreak/>
        <w:t xml:space="preserve">Upon completion of the evaluation, all documents should be deleted or destroyed. </w:t>
      </w:r>
    </w:p>
    <w:p w14:paraId="158F17AC" w14:textId="5E95B138" w:rsidR="00DE2F8F" w:rsidRPr="00360FB6" w:rsidRDefault="00D026D7">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t>6</w:t>
      </w:r>
      <w:r w:rsidR="008F06E8" w:rsidRPr="00360FB6">
        <w:rPr>
          <w:rFonts w:ascii="Times New Roman" w:hAnsi="Times New Roman" w:cs="Times New Roman"/>
          <w:b/>
          <w:sz w:val="24"/>
          <w:szCs w:val="24"/>
        </w:rPr>
        <w:t>.</w:t>
      </w:r>
      <w:r w:rsidR="003A42C6">
        <w:rPr>
          <w:rFonts w:ascii="Times New Roman" w:hAnsi="Times New Roman" w:cs="Times New Roman"/>
          <w:b/>
          <w:sz w:val="24"/>
          <w:szCs w:val="24"/>
        </w:rPr>
        <w:t>1</w:t>
      </w:r>
      <w:r w:rsidR="008F06E8" w:rsidRPr="00360FB6">
        <w:rPr>
          <w:rFonts w:ascii="Times New Roman" w:hAnsi="Times New Roman" w:cs="Times New Roman"/>
          <w:b/>
          <w:sz w:val="24"/>
          <w:szCs w:val="24"/>
        </w:rPr>
        <w:t xml:space="preserve"> </w:t>
      </w:r>
      <w:r w:rsidR="00DE2F8F" w:rsidRPr="00360FB6">
        <w:rPr>
          <w:rFonts w:ascii="Times New Roman" w:hAnsi="Times New Roman" w:cs="Times New Roman"/>
          <w:b/>
          <w:sz w:val="24"/>
          <w:szCs w:val="24"/>
        </w:rPr>
        <w:t>Conflicts of Interest (COI)</w:t>
      </w:r>
    </w:p>
    <w:p w14:paraId="6B24B421" w14:textId="77777777" w:rsidR="00C5489A" w:rsidRPr="00360FB6" w:rsidRDefault="00C5489A"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A COI exists if the Evaluator:</w:t>
      </w:r>
    </w:p>
    <w:p w14:paraId="7A1F3BE3" w14:textId="77777777"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was involved in the preparation of the proposal or provision of </w:t>
      </w:r>
      <w:proofErr w:type="gramStart"/>
      <w:r w:rsidRPr="00360FB6">
        <w:rPr>
          <w:rFonts w:ascii="Times New Roman" w:hAnsi="Times New Roman" w:cs="Times New Roman"/>
          <w:sz w:val="24"/>
          <w:szCs w:val="24"/>
        </w:rPr>
        <w:t>service</w:t>
      </w:r>
      <w:r w:rsidR="00913B05" w:rsidRPr="00360FB6">
        <w:rPr>
          <w:rFonts w:ascii="Times New Roman" w:hAnsi="Times New Roman" w:cs="Times New Roman"/>
          <w:sz w:val="24"/>
          <w:szCs w:val="24"/>
        </w:rPr>
        <w:t>;</w:t>
      </w:r>
      <w:proofErr w:type="gramEnd"/>
      <w:r w:rsidRPr="00360FB6">
        <w:rPr>
          <w:rFonts w:ascii="Times New Roman" w:hAnsi="Times New Roman" w:cs="Times New Roman"/>
          <w:sz w:val="24"/>
          <w:szCs w:val="24"/>
        </w:rPr>
        <w:t xml:space="preserve"> </w:t>
      </w:r>
    </w:p>
    <w:p w14:paraId="1B4974DE" w14:textId="32D344FE"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stands to benefit directly / indirectly if the proposal is positively </w:t>
      </w:r>
      <w:proofErr w:type="gramStart"/>
      <w:r w:rsidRPr="00360FB6">
        <w:rPr>
          <w:rFonts w:ascii="Times New Roman" w:hAnsi="Times New Roman" w:cs="Times New Roman"/>
          <w:sz w:val="24"/>
          <w:szCs w:val="24"/>
        </w:rPr>
        <w:t>evaluated;</w:t>
      </w:r>
      <w:proofErr w:type="gramEnd"/>
    </w:p>
    <w:p w14:paraId="6C1536CC" w14:textId="24BA5A3D"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has a family / personal relationship with any person representing an applicant or service </w:t>
      </w:r>
      <w:proofErr w:type="gramStart"/>
      <w:r w:rsidRPr="00360FB6">
        <w:rPr>
          <w:rFonts w:ascii="Times New Roman" w:hAnsi="Times New Roman" w:cs="Times New Roman"/>
          <w:sz w:val="24"/>
          <w:szCs w:val="24"/>
        </w:rPr>
        <w:t>provider;</w:t>
      </w:r>
      <w:proofErr w:type="gramEnd"/>
    </w:p>
    <w:p w14:paraId="04E41B43" w14:textId="77777777"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is a director / trustee / partner of an applicant or service provider or involved in the management of </w:t>
      </w:r>
      <w:proofErr w:type="gramStart"/>
      <w:r w:rsidRPr="00360FB6">
        <w:rPr>
          <w:rFonts w:ascii="Times New Roman" w:hAnsi="Times New Roman" w:cs="Times New Roman"/>
          <w:sz w:val="24"/>
          <w:szCs w:val="24"/>
        </w:rPr>
        <w:t>either;</w:t>
      </w:r>
      <w:proofErr w:type="gramEnd"/>
    </w:p>
    <w:p w14:paraId="3DF6833A" w14:textId="1C24AC41" w:rsidR="00C5489A" w:rsidRPr="00360FB6"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is employed or contracted by an applicant.</w:t>
      </w:r>
    </w:p>
    <w:p w14:paraId="06B2B35F" w14:textId="630B1FCF" w:rsidR="000053E7" w:rsidRPr="00360FB6" w:rsidRDefault="000053E7"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involved in proposal writing with a beneficiary – in this case he/she </w:t>
      </w:r>
      <w:proofErr w:type="gramStart"/>
      <w:r w:rsidRPr="00360FB6">
        <w:rPr>
          <w:rFonts w:ascii="Times New Roman" w:hAnsi="Times New Roman" w:cs="Times New Roman"/>
          <w:sz w:val="24"/>
          <w:szCs w:val="24"/>
        </w:rPr>
        <w:t>has to</w:t>
      </w:r>
      <w:proofErr w:type="gramEnd"/>
      <w:r w:rsidRPr="00360FB6">
        <w:rPr>
          <w:rFonts w:ascii="Times New Roman" w:hAnsi="Times New Roman" w:cs="Times New Roman"/>
          <w:sz w:val="24"/>
          <w:szCs w:val="24"/>
        </w:rPr>
        <w:t xml:space="preserve"> immediately let the Council know so that his/her contract is terminated.</w:t>
      </w:r>
    </w:p>
    <w:p w14:paraId="2EF42F27" w14:textId="45F10823" w:rsidR="00B33D12" w:rsidRPr="00360FB6" w:rsidRDefault="00C5489A" w:rsidP="005D2704">
      <w:pPr>
        <w:spacing w:line="360" w:lineRule="auto"/>
        <w:jc w:val="both"/>
        <w:rPr>
          <w:rFonts w:ascii="Times New Roman" w:hAnsi="Times New Roman" w:cs="Times New Roman"/>
          <w:b/>
          <w:sz w:val="24"/>
          <w:szCs w:val="24"/>
        </w:rPr>
      </w:pPr>
      <w:r w:rsidRPr="00360FB6">
        <w:rPr>
          <w:rFonts w:ascii="Times New Roman" w:hAnsi="Times New Roman" w:cs="Times New Roman"/>
          <w:sz w:val="24"/>
          <w:szCs w:val="24"/>
        </w:rPr>
        <w:t>Any breach of the above will lead to the termination of the Evaluator</w:t>
      </w:r>
      <w:r w:rsidR="00F4203B" w:rsidRPr="00360FB6">
        <w:rPr>
          <w:rFonts w:ascii="Times New Roman" w:hAnsi="Times New Roman" w:cs="Times New Roman"/>
          <w:sz w:val="24"/>
          <w:szCs w:val="24"/>
        </w:rPr>
        <w:t>’</w:t>
      </w:r>
      <w:r w:rsidRPr="00360FB6">
        <w:rPr>
          <w:rFonts w:ascii="Times New Roman" w:hAnsi="Times New Roman" w:cs="Times New Roman"/>
          <w:sz w:val="24"/>
          <w:szCs w:val="24"/>
        </w:rPr>
        <w:t>s contract</w:t>
      </w:r>
      <w:r w:rsidR="00810093" w:rsidRPr="00360FB6">
        <w:rPr>
          <w:rFonts w:ascii="Times New Roman" w:hAnsi="Times New Roman" w:cs="Times New Roman"/>
          <w:sz w:val="24"/>
          <w:szCs w:val="24"/>
        </w:rPr>
        <w:t>.</w:t>
      </w:r>
      <w:r w:rsidRPr="00360FB6">
        <w:rPr>
          <w:rFonts w:ascii="Times New Roman" w:hAnsi="Times New Roman" w:cs="Times New Roman"/>
          <w:sz w:val="24"/>
          <w:szCs w:val="24"/>
        </w:rPr>
        <w:t xml:space="preserve"> In such cases the evaluation will </w:t>
      </w:r>
      <w:r w:rsidR="0071615E" w:rsidRPr="00360FB6">
        <w:rPr>
          <w:rFonts w:ascii="Times New Roman" w:hAnsi="Times New Roman" w:cs="Times New Roman"/>
          <w:sz w:val="24"/>
          <w:szCs w:val="24"/>
        </w:rPr>
        <w:t xml:space="preserve">also </w:t>
      </w:r>
      <w:r w:rsidR="00810093" w:rsidRPr="00360FB6">
        <w:rPr>
          <w:rFonts w:ascii="Times New Roman" w:hAnsi="Times New Roman" w:cs="Times New Roman"/>
          <w:sz w:val="24"/>
          <w:szCs w:val="24"/>
        </w:rPr>
        <w:t xml:space="preserve">be declared null and void and any </w:t>
      </w:r>
      <w:r w:rsidRPr="00360FB6">
        <w:rPr>
          <w:rFonts w:ascii="Times New Roman" w:hAnsi="Times New Roman" w:cs="Times New Roman"/>
          <w:sz w:val="24"/>
          <w:szCs w:val="24"/>
        </w:rPr>
        <w:t>invoice</w:t>
      </w:r>
      <w:r w:rsidR="00810093" w:rsidRPr="00360FB6">
        <w:rPr>
          <w:rFonts w:ascii="Times New Roman" w:hAnsi="Times New Roman" w:cs="Times New Roman"/>
          <w:sz w:val="24"/>
          <w:szCs w:val="24"/>
        </w:rPr>
        <w:t>s</w:t>
      </w:r>
      <w:r w:rsidRPr="00360FB6">
        <w:rPr>
          <w:rFonts w:ascii="Times New Roman" w:hAnsi="Times New Roman" w:cs="Times New Roman"/>
          <w:sz w:val="24"/>
          <w:szCs w:val="24"/>
        </w:rPr>
        <w:t xml:space="preserve"> / expenses will also be rejected. It is the Evaluator’s responsibility to declare a</w:t>
      </w:r>
      <w:r w:rsidR="00810093" w:rsidRPr="00360FB6">
        <w:rPr>
          <w:rFonts w:ascii="Times New Roman" w:hAnsi="Times New Roman" w:cs="Times New Roman"/>
          <w:sz w:val="24"/>
          <w:szCs w:val="24"/>
        </w:rPr>
        <w:t>n actual or</w:t>
      </w:r>
      <w:r w:rsidRPr="00360FB6">
        <w:rPr>
          <w:rFonts w:ascii="Times New Roman" w:hAnsi="Times New Roman" w:cs="Times New Roman"/>
          <w:sz w:val="24"/>
          <w:szCs w:val="24"/>
        </w:rPr>
        <w:t xml:space="preserve"> potential conflict of interest prior to commencing any assigned work.</w:t>
      </w:r>
      <w:r w:rsidRPr="00360FB6">
        <w:rPr>
          <w:rFonts w:ascii="Times New Roman" w:hAnsi="Times New Roman" w:cs="Times New Roman"/>
          <w:b/>
          <w:sz w:val="24"/>
          <w:szCs w:val="24"/>
        </w:rPr>
        <w:t xml:space="preserve"> </w:t>
      </w:r>
    </w:p>
    <w:p w14:paraId="3379AD19" w14:textId="7273165E" w:rsidR="008E755E" w:rsidRPr="00360FB6" w:rsidRDefault="00D026D7"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6</w:t>
      </w:r>
      <w:r w:rsidR="005B1B03" w:rsidRPr="00360FB6">
        <w:rPr>
          <w:rFonts w:ascii="Times New Roman" w:hAnsi="Times New Roman" w:cs="Times New Roman"/>
          <w:b/>
          <w:sz w:val="24"/>
          <w:szCs w:val="24"/>
        </w:rPr>
        <w:t>.</w:t>
      </w:r>
      <w:r w:rsidR="003A42C6">
        <w:rPr>
          <w:rFonts w:ascii="Times New Roman" w:hAnsi="Times New Roman" w:cs="Times New Roman"/>
          <w:b/>
          <w:sz w:val="24"/>
          <w:szCs w:val="24"/>
        </w:rPr>
        <w:t>2</w:t>
      </w:r>
      <w:r w:rsidR="005B1B03" w:rsidRPr="00360FB6">
        <w:rPr>
          <w:rFonts w:ascii="Times New Roman" w:hAnsi="Times New Roman" w:cs="Times New Roman"/>
          <w:b/>
          <w:sz w:val="24"/>
          <w:szCs w:val="24"/>
        </w:rPr>
        <w:t xml:space="preserve"> </w:t>
      </w:r>
      <w:r w:rsidR="008E755E" w:rsidRPr="00360FB6">
        <w:rPr>
          <w:rFonts w:ascii="Times New Roman" w:hAnsi="Times New Roman" w:cs="Times New Roman"/>
          <w:b/>
          <w:sz w:val="24"/>
          <w:szCs w:val="24"/>
        </w:rPr>
        <w:t xml:space="preserve">Exclusion </w:t>
      </w:r>
      <w:r w:rsidR="0054527E" w:rsidRPr="00360FB6">
        <w:rPr>
          <w:rFonts w:ascii="Times New Roman" w:hAnsi="Times New Roman" w:cs="Times New Roman"/>
          <w:b/>
          <w:sz w:val="24"/>
          <w:szCs w:val="24"/>
        </w:rPr>
        <w:t>C</w:t>
      </w:r>
      <w:r w:rsidR="008E755E" w:rsidRPr="00360FB6">
        <w:rPr>
          <w:rFonts w:ascii="Times New Roman" w:hAnsi="Times New Roman" w:cs="Times New Roman"/>
          <w:b/>
          <w:sz w:val="24"/>
          <w:szCs w:val="24"/>
        </w:rPr>
        <w:t>riteria</w:t>
      </w:r>
    </w:p>
    <w:p w14:paraId="358584E3" w14:textId="77777777" w:rsidR="008E755E" w:rsidRPr="00360FB6" w:rsidRDefault="001036E0"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Evaluators</w:t>
      </w:r>
      <w:r w:rsidR="008E755E" w:rsidRPr="00360FB6">
        <w:rPr>
          <w:rFonts w:ascii="Times New Roman" w:hAnsi="Times New Roman" w:cs="Times New Roman"/>
          <w:sz w:val="24"/>
          <w:szCs w:val="24"/>
        </w:rPr>
        <w:t xml:space="preserve"> shall be excluded from </w:t>
      </w:r>
      <w:r w:rsidRPr="00360FB6">
        <w:rPr>
          <w:rFonts w:ascii="Times New Roman" w:hAnsi="Times New Roman" w:cs="Times New Roman"/>
          <w:sz w:val="24"/>
          <w:szCs w:val="24"/>
        </w:rPr>
        <w:t xml:space="preserve">application and </w:t>
      </w:r>
      <w:r w:rsidR="008E755E" w:rsidRPr="00360FB6">
        <w:rPr>
          <w:rFonts w:ascii="Times New Roman" w:hAnsi="Times New Roman" w:cs="Times New Roman"/>
          <w:sz w:val="24"/>
          <w:szCs w:val="24"/>
        </w:rPr>
        <w:t>participation if:</w:t>
      </w:r>
    </w:p>
    <w:p w14:paraId="5E47C364" w14:textId="77777777"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21FC5BF" w14:textId="77777777"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they have been convicted of an offence concerning their professional conduct by a judgement which has the force of </w:t>
      </w:r>
      <w:r w:rsidR="00C141B5" w:rsidRPr="00360FB6">
        <w:rPr>
          <w:rFonts w:ascii="Times New Roman" w:hAnsi="Times New Roman" w:cs="Times New Roman"/>
          <w:i/>
          <w:sz w:val="24"/>
          <w:szCs w:val="24"/>
        </w:rPr>
        <w:t xml:space="preserve">res </w:t>
      </w:r>
      <w:proofErr w:type="gramStart"/>
      <w:r w:rsidR="00C141B5" w:rsidRPr="00360FB6">
        <w:rPr>
          <w:rFonts w:ascii="Times New Roman" w:hAnsi="Times New Roman" w:cs="Times New Roman"/>
          <w:i/>
          <w:sz w:val="24"/>
          <w:szCs w:val="24"/>
        </w:rPr>
        <w:t>judicata</w:t>
      </w:r>
      <w:r w:rsidRPr="00360FB6">
        <w:rPr>
          <w:rFonts w:ascii="Times New Roman" w:hAnsi="Times New Roman" w:cs="Times New Roman"/>
          <w:sz w:val="24"/>
          <w:szCs w:val="24"/>
        </w:rPr>
        <w:t>;</w:t>
      </w:r>
      <w:proofErr w:type="gramEnd"/>
    </w:p>
    <w:p w14:paraId="17F1F1E0" w14:textId="12CF57DF"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they have been guilty of grave professional misconduct proven by any means which </w:t>
      </w:r>
      <w:r w:rsidR="00810093" w:rsidRPr="00360FB6">
        <w:rPr>
          <w:rFonts w:ascii="Times New Roman" w:hAnsi="Times New Roman" w:cs="Times New Roman"/>
          <w:sz w:val="24"/>
          <w:szCs w:val="24"/>
        </w:rPr>
        <w:t xml:space="preserve">the Council </w:t>
      </w:r>
      <w:r w:rsidRPr="00360FB6">
        <w:rPr>
          <w:rFonts w:ascii="Times New Roman" w:hAnsi="Times New Roman" w:cs="Times New Roman"/>
          <w:sz w:val="24"/>
          <w:szCs w:val="24"/>
        </w:rPr>
        <w:t xml:space="preserve">may </w:t>
      </w:r>
      <w:proofErr w:type="gramStart"/>
      <w:r w:rsidRPr="00360FB6">
        <w:rPr>
          <w:rFonts w:ascii="Times New Roman" w:hAnsi="Times New Roman" w:cs="Times New Roman"/>
          <w:sz w:val="24"/>
          <w:szCs w:val="24"/>
        </w:rPr>
        <w:t>justify;</w:t>
      </w:r>
      <w:proofErr w:type="gramEnd"/>
    </w:p>
    <w:p w14:paraId="37D8EEC7" w14:textId="77777777" w:rsidR="008E755E" w:rsidRPr="00360FB6"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lastRenderedPageBreak/>
        <w:t xml:space="preserve">they have been the subject of a judgement which has the force of </w:t>
      </w:r>
      <w:r w:rsidR="00C141B5" w:rsidRPr="00360FB6">
        <w:rPr>
          <w:rFonts w:ascii="Times New Roman" w:hAnsi="Times New Roman" w:cs="Times New Roman"/>
          <w:i/>
          <w:sz w:val="24"/>
          <w:szCs w:val="24"/>
        </w:rPr>
        <w:t>res judicata</w:t>
      </w:r>
      <w:r w:rsidRPr="00360FB6">
        <w:rPr>
          <w:rFonts w:ascii="Times New Roman" w:hAnsi="Times New Roman" w:cs="Times New Roman"/>
          <w:sz w:val="24"/>
          <w:szCs w:val="24"/>
        </w:rPr>
        <w:t xml:space="preserve"> for fraud, corruption, involvement in a criminal organisation or any other illegal </w:t>
      </w:r>
      <w:proofErr w:type="gramStart"/>
      <w:r w:rsidRPr="00360FB6">
        <w:rPr>
          <w:rFonts w:ascii="Times New Roman" w:hAnsi="Times New Roman" w:cs="Times New Roman"/>
          <w:sz w:val="24"/>
          <w:szCs w:val="24"/>
        </w:rPr>
        <w:t>activity;</w:t>
      </w:r>
      <w:proofErr w:type="gramEnd"/>
      <w:r w:rsidRPr="00360FB6">
        <w:rPr>
          <w:rFonts w:ascii="Times New Roman" w:hAnsi="Times New Roman" w:cs="Times New Roman"/>
          <w:sz w:val="24"/>
          <w:szCs w:val="24"/>
        </w:rPr>
        <w:t xml:space="preserve"> </w:t>
      </w:r>
    </w:p>
    <w:p w14:paraId="4A317641" w14:textId="4EA15804" w:rsidR="004531A9" w:rsidRPr="00A260ED"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they are currently subject to an administrative penalty referred to in Article 16(8) of the Malta Financial Services Authority Act.</w:t>
      </w:r>
    </w:p>
    <w:p w14:paraId="70AE9E6E" w14:textId="49FEACA1" w:rsidR="006552AE" w:rsidRPr="00360FB6" w:rsidRDefault="00D026D7" w:rsidP="005D2704">
      <w:pPr>
        <w:spacing w:line="360" w:lineRule="auto"/>
        <w:rPr>
          <w:rFonts w:ascii="Times New Roman" w:hAnsi="Times New Roman" w:cs="Times New Roman"/>
          <w:b/>
          <w:sz w:val="24"/>
          <w:szCs w:val="24"/>
        </w:rPr>
      </w:pPr>
      <w:r w:rsidRPr="00360FB6">
        <w:rPr>
          <w:rFonts w:ascii="Times New Roman" w:hAnsi="Times New Roman" w:cs="Times New Roman"/>
          <w:b/>
          <w:sz w:val="24"/>
          <w:szCs w:val="24"/>
        </w:rPr>
        <w:t>7</w:t>
      </w:r>
      <w:r w:rsidR="006552AE" w:rsidRPr="00360FB6">
        <w:rPr>
          <w:rFonts w:ascii="Times New Roman" w:hAnsi="Times New Roman" w:cs="Times New Roman"/>
          <w:b/>
          <w:sz w:val="24"/>
          <w:szCs w:val="24"/>
        </w:rPr>
        <w:t xml:space="preserve">.0 Instruction and Application </w:t>
      </w:r>
    </w:p>
    <w:p w14:paraId="4E235BB6" w14:textId="7C47BD79" w:rsidR="005B1B03" w:rsidRPr="008A32FE" w:rsidRDefault="008E755E" w:rsidP="004531A9">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Evaluators</w:t>
      </w:r>
      <w:r w:rsidR="006552AE" w:rsidRPr="00360FB6">
        <w:rPr>
          <w:rFonts w:ascii="Times New Roman" w:hAnsi="Times New Roman" w:cs="Times New Roman"/>
          <w:sz w:val="24"/>
          <w:szCs w:val="24"/>
        </w:rPr>
        <w:t xml:space="preserve"> are to submit </w:t>
      </w:r>
      <w:r w:rsidR="00184F28" w:rsidRPr="00360FB6">
        <w:rPr>
          <w:rFonts w:ascii="Times New Roman" w:hAnsi="Times New Roman" w:cs="Times New Roman"/>
          <w:sz w:val="24"/>
          <w:szCs w:val="24"/>
        </w:rPr>
        <w:t>one (1</w:t>
      </w:r>
      <w:r w:rsidR="006552AE" w:rsidRPr="00360FB6">
        <w:rPr>
          <w:rFonts w:ascii="Times New Roman" w:hAnsi="Times New Roman" w:cs="Times New Roman"/>
          <w:sz w:val="24"/>
          <w:szCs w:val="24"/>
        </w:rPr>
        <w:t>) cop</w:t>
      </w:r>
      <w:r w:rsidR="00184F28" w:rsidRPr="00360FB6">
        <w:rPr>
          <w:rFonts w:ascii="Times New Roman" w:hAnsi="Times New Roman" w:cs="Times New Roman"/>
          <w:sz w:val="24"/>
          <w:szCs w:val="24"/>
        </w:rPr>
        <w:t>y</w:t>
      </w:r>
      <w:r w:rsidR="006552AE" w:rsidRPr="00360FB6">
        <w:rPr>
          <w:rFonts w:ascii="Times New Roman" w:hAnsi="Times New Roman" w:cs="Times New Roman"/>
          <w:sz w:val="24"/>
          <w:szCs w:val="24"/>
        </w:rPr>
        <w:t xml:space="preserve"> of their </w:t>
      </w:r>
      <w:r w:rsidR="005B1B03" w:rsidRPr="00360FB6">
        <w:rPr>
          <w:rFonts w:ascii="Times New Roman" w:hAnsi="Times New Roman" w:cs="Times New Roman"/>
          <w:sz w:val="24"/>
          <w:szCs w:val="24"/>
        </w:rPr>
        <w:t xml:space="preserve">application by electronic mail </w:t>
      </w:r>
      <w:r w:rsidR="006552AE" w:rsidRPr="00360FB6">
        <w:rPr>
          <w:rFonts w:ascii="Times New Roman" w:hAnsi="Times New Roman" w:cs="Times New Roman"/>
          <w:sz w:val="24"/>
          <w:szCs w:val="24"/>
        </w:rPr>
        <w:t>clearly marked “</w:t>
      </w:r>
      <w:r w:rsidR="004546AD">
        <w:rPr>
          <w:rFonts w:ascii="Times New Roman" w:hAnsi="Times New Roman" w:cs="Times New Roman"/>
          <w:sz w:val="24"/>
          <w:szCs w:val="24"/>
        </w:rPr>
        <w:t xml:space="preserve">PARADISE - </w:t>
      </w:r>
      <w:r w:rsidRPr="00360FB6">
        <w:rPr>
          <w:rFonts w:ascii="Times New Roman" w:hAnsi="Times New Roman" w:cs="Times New Roman"/>
          <w:sz w:val="24"/>
          <w:szCs w:val="24"/>
        </w:rPr>
        <w:t>Call for Evaluators</w:t>
      </w:r>
      <w:r w:rsidR="00C44421">
        <w:rPr>
          <w:rFonts w:ascii="Times New Roman" w:hAnsi="Times New Roman" w:cs="Times New Roman"/>
          <w:sz w:val="24"/>
          <w:szCs w:val="24"/>
        </w:rPr>
        <w:t xml:space="preserve">” </w:t>
      </w:r>
      <w:r w:rsidR="004531A9" w:rsidRPr="00360FB6">
        <w:rPr>
          <w:rFonts w:ascii="Times New Roman" w:hAnsi="Times New Roman" w:cs="Times New Roman"/>
          <w:sz w:val="24"/>
          <w:szCs w:val="24"/>
        </w:rPr>
        <w:t xml:space="preserve"> to </w:t>
      </w:r>
      <w:hyperlink r:id="rId10" w:history="1">
        <w:r w:rsidR="008A32FE" w:rsidRPr="00104904">
          <w:rPr>
            <w:rStyle w:val="Hyperlink"/>
            <w:rFonts w:ascii="Times New Roman" w:hAnsi="Times New Roman" w:cs="Times New Roman"/>
            <w:sz w:val="24"/>
            <w:szCs w:val="24"/>
          </w:rPr>
          <w:t>paradise.mcst@gov.mt</w:t>
        </w:r>
      </w:hyperlink>
      <w:r w:rsidR="008A32FE" w:rsidRPr="00104904">
        <w:rPr>
          <w:rFonts w:ascii="Times New Roman" w:hAnsi="Times New Roman" w:cs="Times New Roman"/>
          <w:sz w:val="24"/>
          <w:szCs w:val="24"/>
        </w:rPr>
        <w:t xml:space="preserve"> </w:t>
      </w:r>
      <w:r w:rsidR="004546AD">
        <w:rPr>
          <w:rFonts w:ascii="Times New Roman" w:hAnsi="Times New Roman" w:cs="Times New Roman"/>
          <w:sz w:val="24"/>
          <w:szCs w:val="24"/>
        </w:rPr>
        <w:t>.</w:t>
      </w:r>
    </w:p>
    <w:p w14:paraId="2FE67838" w14:textId="68DCBF17" w:rsidR="00AE3E6F" w:rsidRPr="00360FB6" w:rsidRDefault="00AE3E6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Applicants are to ensure that confirmation of receipt is provided in writing. </w:t>
      </w:r>
    </w:p>
    <w:p w14:paraId="476CD1DF" w14:textId="77777777" w:rsidR="008F10EF" w:rsidRPr="00360FB6" w:rsidRDefault="008F10EF"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In the preparation, </w:t>
      </w:r>
      <w:proofErr w:type="gramStart"/>
      <w:r w:rsidRPr="00360FB6">
        <w:rPr>
          <w:rFonts w:ascii="Times New Roman" w:hAnsi="Times New Roman" w:cs="Times New Roman"/>
          <w:sz w:val="24"/>
          <w:szCs w:val="24"/>
        </w:rPr>
        <w:t>submission</w:t>
      </w:r>
      <w:proofErr w:type="gramEnd"/>
      <w:r w:rsidRPr="00360FB6">
        <w:rPr>
          <w:rFonts w:ascii="Times New Roman" w:hAnsi="Times New Roman" w:cs="Times New Roman"/>
          <w:sz w:val="24"/>
          <w:szCs w:val="24"/>
        </w:rPr>
        <w:t xml:space="preserve"> and any other process relevant to the submission and adjudication of this Call, potential Evaluators shall be guided by the following:</w:t>
      </w:r>
    </w:p>
    <w:p w14:paraId="34D99276" w14:textId="77777777" w:rsidR="002C0FE7" w:rsidRPr="00360FB6" w:rsidRDefault="002C0FE7"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Each application should include</w:t>
      </w:r>
      <w:r w:rsidR="000F7014" w:rsidRPr="00360FB6">
        <w:rPr>
          <w:rFonts w:ascii="Times New Roman" w:hAnsi="Times New Roman" w:cs="Times New Roman"/>
          <w:b/>
          <w:sz w:val="24"/>
          <w:szCs w:val="24"/>
        </w:rPr>
        <w:t xml:space="preserve"> the following items</w:t>
      </w:r>
      <w:r w:rsidRPr="00360FB6">
        <w:rPr>
          <w:rFonts w:ascii="Times New Roman" w:hAnsi="Times New Roman" w:cs="Times New Roman"/>
          <w:b/>
          <w:sz w:val="24"/>
          <w:szCs w:val="24"/>
        </w:rPr>
        <w:t xml:space="preserve">: </w:t>
      </w:r>
    </w:p>
    <w:p w14:paraId="19D48140" w14:textId="223B7A06" w:rsidR="00184F28"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 cover</w:t>
      </w:r>
      <w:r w:rsidR="00E16D87" w:rsidRPr="00360FB6">
        <w:rPr>
          <w:rFonts w:ascii="Times New Roman" w:hAnsi="Times New Roman" w:cs="Times New Roman"/>
          <w:sz w:val="24"/>
          <w:szCs w:val="24"/>
        </w:rPr>
        <w:t>ing</w:t>
      </w:r>
      <w:r w:rsidRPr="00360FB6">
        <w:rPr>
          <w:rFonts w:ascii="Times New Roman" w:hAnsi="Times New Roman" w:cs="Times New Roman"/>
          <w:sz w:val="24"/>
          <w:szCs w:val="24"/>
        </w:rPr>
        <w:t xml:space="preserve"> letter clearly </w:t>
      </w:r>
      <w:r w:rsidR="00D026D7" w:rsidRPr="00360FB6">
        <w:rPr>
          <w:rFonts w:ascii="Times New Roman" w:hAnsi="Times New Roman" w:cs="Times New Roman"/>
          <w:sz w:val="24"/>
          <w:szCs w:val="24"/>
        </w:rPr>
        <w:t>listing</w:t>
      </w:r>
      <w:r w:rsidRPr="00360FB6">
        <w:rPr>
          <w:rFonts w:ascii="Times New Roman" w:hAnsi="Times New Roman" w:cs="Times New Roman"/>
          <w:sz w:val="24"/>
          <w:szCs w:val="24"/>
        </w:rPr>
        <w:t xml:space="preserve"> </w:t>
      </w:r>
      <w:r w:rsidR="001C0354">
        <w:rPr>
          <w:rFonts w:ascii="Times New Roman" w:hAnsi="Times New Roman" w:cs="Times New Roman"/>
          <w:sz w:val="24"/>
          <w:szCs w:val="24"/>
        </w:rPr>
        <w:t>relevant research areas</w:t>
      </w:r>
      <w:r w:rsidR="00D501A8">
        <w:rPr>
          <w:rFonts w:ascii="Times New Roman" w:hAnsi="Times New Roman" w:cs="Times New Roman"/>
          <w:sz w:val="24"/>
          <w:szCs w:val="24"/>
        </w:rPr>
        <w:t xml:space="preserve"> and association with the theme of the </w:t>
      </w:r>
      <w:proofErr w:type="gramStart"/>
      <w:r w:rsidR="00D501A8">
        <w:rPr>
          <w:rFonts w:ascii="Times New Roman" w:hAnsi="Times New Roman" w:cs="Times New Roman"/>
          <w:sz w:val="24"/>
          <w:szCs w:val="24"/>
        </w:rPr>
        <w:t>call</w:t>
      </w:r>
      <w:r w:rsidRPr="00360FB6">
        <w:rPr>
          <w:rFonts w:ascii="Times New Roman" w:hAnsi="Times New Roman" w:cs="Times New Roman"/>
          <w:sz w:val="24"/>
          <w:szCs w:val="24"/>
        </w:rPr>
        <w:t>;</w:t>
      </w:r>
      <w:proofErr w:type="gramEnd"/>
    </w:p>
    <w:p w14:paraId="086F3990" w14:textId="77777777" w:rsidR="002C0FE7"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A detailed </w:t>
      </w:r>
      <w:proofErr w:type="spellStart"/>
      <w:r w:rsidR="00D258A8" w:rsidRPr="00360FB6">
        <w:rPr>
          <w:rFonts w:ascii="Times New Roman" w:hAnsi="Times New Roman" w:cs="Times New Roman"/>
          <w:sz w:val="24"/>
          <w:szCs w:val="24"/>
        </w:rPr>
        <w:t>Euro</w:t>
      </w:r>
      <w:r w:rsidRPr="00360FB6">
        <w:rPr>
          <w:rFonts w:ascii="Times New Roman" w:hAnsi="Times New Roman" w:cs="Times New Roman"/>
          <w:sz w:val="24"/>
          <w:szCs w:val="24"/>
        </w:rPr>
        <w:t>pass</w:t>
      </w:r>
      <w:proofErr w:type="spellEnd"/>
      <w:r w:rsidRPr="00360FB6">
        <w:rPr>
          <w:rFonts w:ascii="Times New Roman" w:hAnsi="Times New Roman" w:cs="Times New Roman"/>
          <w:sz w:val="24"/>
          <w:szCs w:val="24"/>
        </w:rPr>
        <w:t xml:space="preserve"> </w:t>
      </w:r>
      <w:proofErr w:type="gramStart"/>
      <w:r w:rsidRPr="00360FB6">
        <w:rPr>
          <w:rFonts w:ascii="Times New Roman" w:hAnsi="Times New Roman" w:cs="Times New Roman"/>
          <w:sz w:val="24"/>
          <w:szCs w:val="24"/>
        </w:rPr>
        <w:t>Curriculum Vitae;</w:t>
      </w:r>
      <w:proofErr w:type="gramEnd"/>
    </w:p>
    <w:p w14:paraId="2DFFFD77" w14:textId="77777777" w:rsidR="00E4278B" w:rsidRPr="00360FB6" w:rsidRDefault="00E4278B"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A copy of </w:t>
      </w:r>
      <w:proofErr w:type="gramStart"/>
      <w:r w:rsidRPr="00360FB6">
        <w:rPr>
          <w:rFonts w:ascii="Times New Roman" w:hAnsi="Times New Roman" w:cs="Times New Roman"/>
          <w:sz w:val="24"/>
          <w:szCs w:val="24"/>
        </w:rPr>
        <w:t>certificates;</w:t>
      </w:r>
      <w:proofErr w:type="gramEnd"/>
    </w:p>
    <w:p w14:paraId="5EA2E27D" w14:textId="77777777" w:rsidR="008F10EF" w:rsidRPr="00360FB6" w:rsidRDefault="00D026D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 profile of the Entity (if applying as part on an entity</w:t>
      </w:r>
      <w:proofErr w:type="gramStart"/>
      <w:r w:rsidR="008F10EF" w:rsidRPr="00360FB6">
        <w:rPr>
          <w:rFonts w:ascii="Times New Roman" w:hAnsi="Times New Roman" w:cs="Times New Roman"/>
          <w:sz w:val="24"/>
          <w:szCs w:val="24"/>
        </w:rPr>
        <w:t>);</w:t>
      </w:r>
      <w:proofErr w:type="gramEnd"/>
    </w:p>
    <w:p w14:paraId="29D7CD5F" w14:textId="77777777" w:rsidR="00D026D7" w:rsidRPr="00360FB6" w:rsidRDefault="000F7014"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Copy of the VAT certificate.</w:t>
      </w:r>
    </w:p>
    <w:p w14:paraId="56EE87EF" w14:textId="149DBD46" w:rsidR="008F10EF" w:rsidRPr="00360FB6" w:rsidRDefault="008F10EF"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Company registration number </w:t>
      </w:r>
      <w:r w:rsidR="00AE3E6F" w:rsidRPr="00360FB6">
        <w:rPr>
          <w:rFonts w:ascii="Times New Roman" w:hAnsi="Times New Roman" w:cs="Times New Roman"/>
          <w:sz w:val="24"/>
          <w:szCs w:val="24"/>
        </w:rPr>
        <w:t>(if applying as part of</w:t>
      </w:r>
      <w:r w:rsidR="00D026D7" w:rsidRPr="00360FB6">
        <w:rPr>
          <w:rFonts w:ascii="Times New Roman" w:hAnsi="Times New Roman" w:cs="Times New Roman"/>
          <w:sz w:val="24"/>
          <w:szCs w:val="24"/>
        </w:rPr>
        <w:t xml:space="preserve"> an entity</w:t>
      </w:r>
      <w:proofErr w:type="gramStart"/>
      <w:r w:rsidR="00D026D7" w:rsidRPr="00360FB6">
        <w:rPr>
          <w:rFonts w:ascii="Times New Roman" w:hAnsi="Times New Roman" w:cs="Times New Roman"/>
          <w:sz w:val="24"/>
          <w:szCs w:val="24"/>
        </w:rPr>
        <w:t>);</w:t>
      </w:r>
      <w:proofErr w:type="gramEnd"/>
    </w:p>
    <w:p w14:paraId="47E3995D" w14:textId="77777777" w:rsidR="002C0FE7"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Annex </w:t>
      </w:r>
      <w:proofErr w:type="gramStart"/>
      <w:r w:rsidRPr="00360FB6">
        <w:rPr>
          <w:rFonts w:ascii="Times New Roman" w:hAnsi="Times New Roman" w:cs="Times New Roman"/>
          <w:sz w:val="24"/>
          <w:szCs w:val="24"/>
        </w:rPr>
        <w:t>02</w:t>
      </w:r>
      <w:r w:rsidR="008F10EF" w:rsidRPr="00360FB6">
        <w:rPr>
          <w:rFonts w:ascii="Times New Roman" w:hAnsi="Times New Roman" w:cs="Times New Roman"/>
          <w:sz w:val="24"/>
          <w:szCs w:val="24"/>
        </w:rPr>
        <w:t>;</w:t>
      </w:r>
      <w:proofErr w:type="gramEnd"/>
    </w:p>
    <w:p w14:paraId="017F544A" w14:textId="77777777" w:rsidR="002C0FE7" w:rsidRPr="00360FB6"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Annex 03 (</w:t>
      </w:r>
      <w:r w:rsidR="008F10EF" w:rsidRPr="00360FB6">
        <w:rPr>
          <w:rFonts w:ascii="Times New Roman" w:hAnsi="Times New Roman" w:cs="Times New Roman"/>
          <w:sz w:val="24"/>
          <w:szCs w:val="24"/>
        </w:rPr>
        <w:t>Enterprises only</w:t>
      </w:r>
      <w:r w:rsidRPr="00360FB6">
        <w:rPr>
          <w:rFonts w:ascii="Times New Roman" w:hAnsi="Times New Roman" w:cs="Times New Roman"/>
          <w:sz w:val="24"/>
          <w:szCs w:val="24"/>
        </w:rPr>
        <w:t>)</w:t>
      </w:r>
      <w:r w:rsidR="008F10EF" w:rsidRPr="00360FB6">
        <w:rPr>
          <w:rFonts w:ascii="Times New Roman" w:hAnsi="Times New Roman" w:cs="Times New Roman"/>
          <w:sz w:val="24"/>
          <w:szCs w:val="24"/>
        </w:rPr>
        <w:t>; and</w:t>
      </w:r>
    </w:p>
    <w:p w14:paraId="24B48044" w14:textId="03B6C880" w:rsidR="004531A9" w:rsidRPr="001C0354" w:rsidRDefault="002C0FE7" w:rsidP="001C0354">
      <w:pPr>
        <w:pStyle w:val="ListParagraph"/>
        <w:numPr>
          <w:ilvl w:val="0"/>
          <w:numId w:val="23"/>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Annex 04</w:t>
      </w:r>
    </w:p>
    <w:p w14:paraId="1653E43F" w14:textId="2A414302" w:rsidR="00D026D7" w:rsidRPr="00360FB6" w:rsidRDefault="00D026D7" w:rsidP="005D2704">
      <w:pPr>
        <w:pStyle w:val="ListParagraph"/>
        <w:spacing w:line="360" w:lineRule="auto"/>
        <w:ind w:left="284"/>
        <w:contextualSpacing w:val="0"/>
        <w:jc w:val="both"/>
        <w:rPr>
          <w:rFonts w:ascii="Times New Roman" w:hAnsi="Times New Roman" w:cs="Times New Roman"/>
          <w:b/>
          <w:sz w:val="24"/>
          <w:szCs w:val="24"/>
        </w:rPr>
      </w:pPr>
      <w:r w:rsidRPr="00360FB6">
        <w:rPr>
          <w:rFonts w:ascii="Times New Roman" w:hAnsi="Times New Roman" w:cs="Times New Roman"/>
          <w:b/>
          <w:sz w:val="24"/>
          <w:szCs w:val="24"/>
        </w:rPr>
        <w:t>Notes:</w:t>
      </w:r>
    </w:p>
    <w:p w14:paraId="529B0C52" w14:textId="77777777" w:rsidR="008F10EF" w:rsidRPr="00360FB6"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Evaluators</w:t>
      </w:r>
      <w:r w:rsidR="006552AE" w:rsidRPr="00360FB6">
        <w:rPr>
          <w:rFonts w:ascii="Times New Roman" w:hAnsi="Times New Roman" w:cs="Times New Roman"/>
          <w:sz w:val="24"/>
          <w:szCs w:val="24"/>
        </w:rPr>
        <w:t xml:space="preserve"> must</w:t>
      </w:r>
      <w:r w:rsidR="008F10EF" w:rsidRPr="00360FB6">
        <w:rPr>
          <w:rFonts w:ascii="Times New Roman" w:hAnsi="Times New Roman" w:cs="Times New Roman"/>
          <w:sz w:val="24"/>
          <w:szCs w:val="24"/>
        </w:rPr>
        <w:t xml:space="preserve">, at minimum, </w:t>
      </w:r>
      <w:r w:rsidRPr="00360FB6">
        <w:rPr>
          <w:rFonts w:ascii="Times New Roman" w:hAnsi="Times New Roman" w:cs="Times New Roman"/>
          <w:sz w:val="24"/>
          <w:szCs w:val="24"/>
        </w:rPr>
        <w:t xml:space="preserve">hold a tertiary </w:t>
      </w:r>
      <w:r w:rsidR="00913B05" w:rsidRPr="00360FB6">
        <w:rPr>
          <w:rFonts w:ascii="Times New Roman" w:hAnsi="Times New Roman" w:cs="Times New Roman"/>
          <w:sz w:val="24"/>
          <w:szCs w:val="24"/>
        </w:rPr>
        <w:t>level of education</w:t>
      </w:r>
      <w:r w:rsidR="008F10EF" w:rsidRPr="00360FB6">
        <w:rPr>
          <w:rFonts w:ascii="Times New Roman" w:hAnsi="Times New Roman" w:cs="Times New Roman"/>
          <w:sz w:val="24"/>
          <w:szCs w:val="24"/>
        </w:rPr>
        <w:t xml:space="preserve">. </w:t>
      </w:r>
    </w:p>
    <w:p w14:paraId="213492BD" w14:textId="083AAC64" w:rsidR="008F10EF" w:rsidRPr="00360FB6"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Evaluators </w:t>
      </w:r>
      <w:r w:rsidR="000E76B5" w:rsidRPr="00360FB6">
        <w:rPr>
          <w:rFonts w:ascii="Times New Roman" w:hAnsi="Times New Roman" w:cs="Times New Roman"/>
          <w:sz w:val="24"/>
          <w:szCs w:val="24"/>
        </w:rPr>
        <w:t xml:space="preserve">must </w:t>
      </w:r>
      <w:r w:rsidR="000F7014" w:rsidRPr="00360FB6">
        <w:rPr>
          <w:rFonts w:ascii="Times New Roman" w:hAnsi="Times New Roman" w:cs="Times New Roman"/>
          <w:sz w:val="24"/>
          <w:szCs w:val="24"/>
        </w:rPr>
        <w:t>show proof of</w:t>
      </w:r>
      <w:r w:rsidRPr="00360FB6">
        <w:rPr>
          <w:rFonts w:ascii="Times New Roman" w:hAnsi="Times New Roman" w:cs="Times New Roman"/>
          <w:sz w:val="24"/>
          <w:szCs w:val="24"/>
        </w:rPr>
        <w:t xml:space="preserve"> at least five years of professional experience in their </w:t>
      </w:r>
      <w:r w:rsidR="001C0354">
        <w:rPr>
          <w:rFonts w:ascii="Times New Roman" w:hAnsi="Times New Roman" w:cs="Times New Roman"/>
          <w:sz w:val="24"/>
          <w:szCs w:val="24"/>
        </w:rPr>
        <w:t>research</w:t>
      </w:r>
      <w:r w:rsidRPr="00360FB6">
        <w:rPr>
          <w:rFonts w:ascii="Times New Roman" w:hAnsi="Times New Roman" w:cs="Times New Roman"/>
          <w:sz w:val="24"/>
          <w:szCs w:val="24"/>
        </w:rPr>
        <w:t xml:space="preserve"> areas.</w:t>
      </w:r>
    </w:p>
    <w:p w14:paraId="78EE142E" w14:textId="0D8B4F06" w:rsidR="008F10EF" w:rsidRPr="00360FB6"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lastRenderedPageBreak/>
        <w:t>Preference will be given to Evaluators holding prior evaluation experience at a</w:t>
      </w:r>
      <w:r w:rsidR="000F7014" w:rsidRPr="00360FB6">
        <w:rPr>
          <w:rFonts w:ascii="Times New Roman" w:hAnsi="Times New Roman" w:cs="Times New Roman"/>
          <w:sz w:val="24"/>
          <w:szCs w:val="24"/>
        </w:rPr>
        <w:t>n</w:t>
      </w:r>
      <w:r w:rsidRPr="00360FB6">
        <w:rPr>
          <w:rFonts w:ascii="Times New Roman" w:hAnsi="Times New Roman" w:cs="Times New Roman"/>
          <w:sz w:val="24"/>
          <w:szCs w:val="24"/>
        </w:rPr>
        <w:t xml:space="preserve"> international level. </w:t>
      </w:r>
    </w:p>
    <w:p w14:paraId="60891967" w14:textId="77777777" w:rsidR="00184F28" w:rsidRPr="00360FB6"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If the evaluation services are being provided under the auspice</w:t>
      </w:r>
      <w:r w:rsidR="0099148E" w:rsidRPr="00360FB6">
        <w:rPr>
          <w:rFonts w:ascii="Times New Roman" w:hAnsi="Times New Roman" w:cs="Times New Roman"/>
          <w:sz w:val="24"/>
          <w:szCs w:val="24"/>
        </w:rPr>
        <w:t>s</w:t>
      </w:r>
      <w:r w:rsidRPr="00360FB6">
        <w:rPr>
          <w:rFonts w:ascii="Times New Roman" w:hAnsi="Times New Roman" w:cs="Times New Roman"/>
          <w:sz w:val="24"/>
          <w:szCs w:val="24"/>
        </w:rPr>
        <w:t xml:space="preserve"> of </w:t>
      </w:r>
      <w:r w:rsidR="006552AE" w:rsidRPr="00360FB6">
        <w:rPr>
          <w:rFonts w:ascii="Times New Roman" w:hAnsi="Times New Roman" w:cs="Times New Roman"/>
          <w:sz w:val="24"/>
          <w:szCs w:val="24"/>
        </w:rPr>
        <w:t>an entity, a profile of the entity should be provided in addition to the professional profile</w:t>
      </w:r>
      <w:r w:rsidR="001036E0" w:rsidRPr="00360FB6">
        <w:rPr>
          <w:rFonts w:ascii="Times New Roman" w:hAnsi="Times New Roman" w:cs="Times New Roman"/>
          <w:sz w:val="24"/>
          <w:szCs w:val="24"/>
        </w:rPr>
        <w:t xml:space="preserve"> and</w:t>
      </w:r>
      <w:r w:rsidR="003C5AB4" w:rsidRPr="00360FB6">
        <w:rPr>
          <w:rFonts w:ascii="Times New Roman" w:hAnsi="Times New Roman" w:cs="Times New Roman"/>
          <w:sz w:val="24"/>
          <w:szCs w:val="24"/>
        </w:rPr>
        <w:t xml:space="preserve"> Curriculum Vitae </w:t>
      </w:r>
      <w:r w:rsidRPr="00360FB6">
        <w:rPr>
          <w:rFonts w:ascii="Times New Roman" w:hAnsi="Times New Roman" w:cs="Times New Roman"/>
          <w:sz w:val="24"/>
          <w:szCs w:val="24"/>
        </w:rPr>
        <w:t>of the person</w:t>
      </w:r>
      <w:r w:rsidR="006552AE" w:rsidRPr="00360FB6">
        <w:rPr>
          <w:rFonts w:ascii="Times New Roman" w:hAnsi="Times New Roman" w:cs="Times New Roman"/>
          <w:sz w:val="24"/>
          <w:szCs w:val="24"/>
        </w:rPr>
        <w:t xml:space="preserve"> </w:t>
      </w:r>
      <w:r w:rsidR="001036E0" w:rsidRPr="00360FB6">
        <w:rPr>
          <w:rFonts w:ascii="Times New Roman" w:hAnsi="Times New Roman" w:cs="Times New Roman"/>
          <w:sz w:val="24"/>
          <w:szCs w:val="24"/>
        </w:rPr>
        <w:t>designated as the Evaluator</w:t>
      </w:r>
      <w:r w:rsidR="008F10EF" w:rsidRPr="00360FB6">
        <w:rPr>
          <w:rFonts w:ascii="Times New Roman" w:hAnsi="Times New Roman" w:cs="Times New Roman"/>
          <w:sz w:val="24"/>
          <w:szCs w:val="24"/>
        </w:rPr>
        <w:t xml:space="preserve"> within that entity</w:t>
      </w:r>
      <w:r w:rsidR="006552AE" w:rsidRPr="00360FB6">
        <w:rPr>
          <w:rFonts w:ascii="Times New Roman" w:hAnsi="Times New Roman" w:cs="Times New Roman"/>
          <w:sz w:val="24"/>
          <w:szCs w:val="24"/>
        </w:rPr>
        <w:t>.</w:t>
      </w:r>
    </w:p>
    <w:p w14:paraId="06A06574" w14:textId="77777777" w:rsidR="00F87C89" w:rsidRPr="00360FB6"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360FB6">
        <w:rPr>
          <w:rFonts w:ascii="Times New Roman" w:hAnsi="Times New Roman" w:cs="Times New Roman"/>
          <w:sz w:val="24"/>
          <w:szCs w:val="24"/>
        </w:rPr>
        <w:t>If the evaluation services are being provided under the auspice</w:t>
      </w:r>
      <w:r w:rsidR="00193F76" w:rsidRPr="00360FB6">
        <w:rPr>
          <w:rFonts w:ascii="Times New Roman" w:hAnsi="Times New Roman" w:cs="Times New Roman"/>
          <w:sz w:val="24"/>
          <w:szCs w:val="24"/>
        </w:rPr>
        <w:t>s</w:t>
      </w:r>
      <w:r w:rsidRPr="00360FB6">
        <w:rPr>
          <w:rFonts w:ascii="Times New Roman" w:hAnsi="Times New Roman" w:cs="Times New Roman"/>
          <w:sz w:val="24"/>
          <w:szCs w:val="24"/>
        </w:rPr>
        <w:t xml:space="preserve"> of an entity, the company’s registration and VAT number should be provided. With exception to this clause, if the Evaluator is self-employed</w:t>
      </w:r>
      <w:r w:rsidR="00D258A8" w:rsidRPr="00360FB6">
        <w:rPr>
          <w:rFonts w:ascii="Times New Roman" w:hAnsi="Times New Roman" w:cs="Times New Roman"/>
          <w:sz w:val="24"/>
          <w:szCs w:val="24"/>
        </w:rPr>
        <w:t>,</w:t>
      </w:r>
      <w:r w:rsidRPr="00360FB6">
        <w:rPr>
          <w:rFonts w:ascii="Times New Roman" w:hAnsi="Times New Roman" w:cs="Times New Roman"/>
          <w:sz w:val="24"/>
          <w:szCs w:val="24"/>
        </w:rPr>
        <w:t xml:space="preserve"> then </w:t>
      </w:r>
      <w:r w:rsidR="000F7014" w:rsidRPr="00360FB6">
        <w:rPr>
          <w:rFonts w:ascii="Times New Roman" w:hAnsi="Times New Roman" w:cs="Times New Roman"/>
          <w:sz w:val="24"/>
          <w:szCs w:val="24"/>
        </w:rPr>
        <w:t xml:space="preserve">only </w:t>
      </w:r>
      <w:r w:rsidRPr="00360FB6">
        <w:rPr>
          <w:rFonts w:ascii="Times New Roman" w:hAnsi="Times New Roman" w:cs="Times New Roman"/>
          <w:sz w:val="24"/>
          <w:szCs w:val="24"/>
        </w:rPr>
        <w:t xml:space="preserve">the VAT number </w:t>
      </w:r>
      <w:r w:rsidR="000F7014" w:rsidRPr="00360FB6">
        <w:rPr>
          <w:rFonts w:ascii="Times New Roman" w:hAnsi="Times New Roman" w:cs="Times New Roman"/>
          <w:sz w:val="24"/>
          <w:szCs w:val="24"/>
        </w:rPr>
        <w:t>is required</w:t>
      </w:r>
      <w:r w:rsidRPr="00360FB6">
        <w:rPr>
          <w:rFonts w:ascii="Times New Roman" w:hAnsi="Times New Roman" w:cs="Times New Roman"/>
          <w:sz w:val="24"/>
          <w:szCs w:val="24"/>
        </w:rPr>
        <w:t xml:space="preserve">. </w:t>
      </w:r>
    </w:p>
    <w:p w14:paraId="45F6B65B" w14:textId="24C4AA51" w:rsidR="006552AE" w:rsidRPr="00360FB6" w:rsidRDefault="006552AE"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Any </w:t>
      </w:r>
      <w:r w:rsidR="00E16D87" w:rsidRPr="00360FB6">
        <w:rPr>
          <w:rFonts w:ascii="Times New Roman" w:hAnsi="Times New Roman" w:cs="Times New Roman"/>
          <w:sz w:val="24"/>
          <w:szCs w:val="24"/>
        </w:rPr>
        <w:t xml:space="preserve">requests for </w:t>
      </w:r>
      <w:r w:rsidRPr="00360FB6">
        <w:rPr>
          <w:rFonts w:ascii="Times New Roman" w:hAnsi="Times New Roman" w:cs="Times New Roman"/>
          <w:sz w:val="24"/>
          <w:szCs w:val="24"/>
        </w:rPr>
        <w:t>information or clarifications related to this Call are to be submitted via email at:</w:t>
      </w:r>
      <w:r w:rsidR="000E76B5" w:rsidRPr="00360FB6">
        <w:rPr>
          <w:rFonts w:ascii="Times New Roman" w:hAnsi="Times New Roman" w:cs="Times New Roman"/>
          <w:sz w:val="24"/>
          <w:szCs w:val="24"/>
        </w:rPr>
        <w:t xml:space="preserve"> </w:t>
      </w:r>
      <w:hyperlink r:id="rId11" w:history="1">
        <w:r w:rsidR="008A32FE" w:rsidRPr="00104904">
          <w:rPr>
            <w:rStyle w:val="Hyperlink"/>
            <w:rFonts w:ascii="Times New Roman" w:hAnsi="Times New Roman" w:cs="Times New Roman"/>
            <w:sz w:val="24"/>
            <w:szCs w:val="24"/>
          </w:rPr>
          <w:t>paradise.mcst@gov.mt</w:t>
        </w:r>
      </w:hyperlink>
      <w:r w:rsidR="008A32FE">
        <w:t xml:space="preserve"> </w:t>
      </w:r>
    </w:p>
    <w:p w14:paraId="24BE9402" w14:textId="77777777" w:rsidR="00184F28" w:rsidRPr="00360FB6" w:rsidRDefault="00184F28" w:rsidP="005D2704">
      <w:pPr>
        <w:spacing w:line="360" w:lineRule="auto"/>
        <w:jc w:val="both"/>
        <w:rPr>
          <w:rFonts w:ascii="Times New Roman" w:hAnsi="Times New Roman" w:cs="Times New Roman"/>
          <w:sz w:val="24"/>
          <w:szCs w:val="24"/>
        </w:rPr>
      </w:pPr>
    </w:p>
    <w:p w14:paraId="3E40C720" w14:textId="01836EA0" w:rsidR="00184F28" w:rsidRPr="00360FB6" w:rsidRDefault="00184F28" w:rsidP="005D2704">
      <w:pPr>
        <w:spacing w:line="360" w:lineRule="auto"/>
        <w:jc w:val="both"/>
        <w:rPr>
          <w:rFonts w:ascii="Times New Roman" w:hAnsi="Times New Roman" w:cs="Times New Roman"/>
          <w:sz w:val="24"/>
          <w:szCs w:val="24"/>
        </w:rPr>
      </w:pPr>
      <w:r w:rsidRPr="00360FB6">
        <w:rPr>
          <w:rFonts w:ascii="Times New Roman" w:hAnsi="Times New Roman" w:cs="Times New Roman"/>
          <w:b/>
          <w:sz w:val="24"/>
          <w:szCs w:val="24"/>
        </w:rPr>
        <w:t xml:space="preserve">Interested </w:t>
      </w:r>
      <w:r w:rsidR="00A94F74" w:rsidRPr="00360FB6">
        <w:rPr>
          <w:rFonts w:ascii="Times New Roman" w:hAnsi="Times New Roman" w:cs="Times New Roman"/>
          <w:b/>
          <w:sz w:val="24"/>
          <w:szCs w:val="24"/>
        </w:rPr>
        <w:t>Evaluators</w:t>
      </w:r>
      <w:r w:rsidRPr="00360FB6">
        <w:rPr>
          <w:rFonts w:ascii="Times New Roman" w:hAnsi="Times New Roman" w:cs="Times New Roman"/>
          <w:b/>
          <w:sz w:val="24"/>
          <w:szCs w:val="24"/>
        </w:rPr>
        <w:t xml:space="preserve"> are requested to submit their response and all relevant documents by not later than</w:t>
      </w:r>
      <w:r w:rsidR="00E57BCF" w:rsidRPr="00360FB6">
        <w:rPr>
          <w:rFonts w:ascii="Times New Roman" w:hAnsi="Times New Roman" w:cs="Times New Roman"/>
          <w:b/>
          <w:sz w:val="24"/>
          <w:szCs w:val="24"/>
        </w:rPr>
        <w:t xml:space="preserve"> noon </w:t>
      </w:r>
      <w:r w:rsidR="002606BE" w:rsidRPr="00360FB6">
        <w:rPr>
          <w:rFonts w:ascii="Times New Roman" w:hAnsi="Times New Roman" w:cs="Times New Roman"/>
          <w:b/>
          <w:sz w:val="24"/>
          <w:szCs w:val="24"/>
        </w:rPr>
        <w:t xml:space="preserve">on </w:t>
      </w:r>
      <w:r w:rsidR="00DA463D">
        <w:rPr>
          <w:rFonts w:ascii="Times New Roman" w:hAnsi="Times New Roman" w:cs="Times New Roman"/>
          <w:b/>
          <w:sz w:val="24"/>
          <w:szCs w:val="24"/>
        </w:rPr>
        <w:t>26</w:t>
      </w:r>
      <w:r w:rsidR="00DA463D" w:rsidRPr="00DA463D">
        <w:rPr>
          <w:rFonts w:ascii="Times New Roman" w:hAnsi="Times New Roman" w:cs="Times New Roman"/>
          <w:b/>
          <w:sz w:val="24"/>
          <w:szCs w:val="24"/>
          <w:vertAlign w:val="superscript"/>
        </w:rPr>
        <w:t>th</w:t>
      </w:r>
      <w:r w:rsidR="00DA463D">
        <w:rPr>
          <w:rFonts w:ascii="Times New Roman" w:hAnsi="Times New Roman" w:cs="Times New Roman"/>
          <w:b/>
          <w:sz w:val="24"/>
          <w:szCs w:val="24"/>
        </w:rPr>
        <w:t xml:space="preserve"> </w:t>
      </w:r>
      <w:r w:rsidR="008A32FE">
        <w:rPr>
          <w:rFonts w:ascii="Times New Roman" w:hAnsi="Times New Roman" w:cs="Times New Roman"/>
          <w:b/>
          <w:sz w:val="24"/>
          <w:szCs w:val="24"/>
        </w:rPr>
        <w:t>October 2020</w:t>
      </w:r>
      <w:r w:rsidR="00D258A8" w:rsidRPr="00360FB6">
        <w:rPr>
          <w:rFonts w:ascii="Times New Roman" w:hAnsi="Times New Roman" w:cs="Times New Roman"/>
          <w:b/>
          <w:sz w:val="24"/>
          <w:szCs w:val="24"/>
        </w:rPr>
        <w:t>.</w:t>
      </w:r>
      <w:r w:rsidR="00D258A8" w:rsidRPr="00360FB6">
        <w:rPr>
          <w:rFonts w:ascii="Times New Roman" w:hAnsi="Times New Roman" w:cs="Times New Roman"/>
          <w:sz w:val="24"/>
          <w:szCs w:val="24"/>
        </w:rPr>
        <w:t xml:space="preserve"> </w:t>
      </w:r>
      <w:r w:rsidRPr="00360FB6">
        <w:rPr>
          <w:rFonts w:ascii="Times New Roman" w:hAnsi="Times New Roman" w:cs="Times New Roman"/>
          <w:sz w:val="24"/>
          <w:szCs w:val="24"/>
        </w:rPr>
        <w:t xml:space="preserve">All documents should be initialised on each page. </w:t>
      </w:r>
    </w:p>
    <w:p w14:paraId="3B0F1F70" w14:textId="77777777" w:rsidR="00184F28" w:rsidRPr="00360FB6" w:rsidRDefault="00184F28" w:rsidP="005D2704">
      <w:pPr>
        <w:spacing w:line="360" w:lineRule="auto"/>
        <w:jc w:val="both"/>
        <w:rPr>
          <w:rFonts w:ascii="Times New Roman" w:hAnsi="Times New Roman" w:cs="Times New Roman"/>
          <w:sz w:val="24"/>
          <w:szCs w:val="24"/>
        </w:rPr>
      </w:pPr>
    </w:p>
    <w:p w14:paraId="4E35E886" w14:textId="77777777" w:rsidR="006552AE" w:rsidRPr="00360FB6" w:rsidRDefault="006552AE" w:rsidP="005D2704">
      <w:pPr>
        <w:spacing w:line="360" w:lineRule="auto"/>
        <w:jc w:val="both"/>
        <w:rPr>
          <w:rFonts w:ascii="Times New Roman" w:hAnsi="Times New Roman" w:cs="Times New Roman"/>
          <w:i/>
          <w:sz w:val="24"/>
          <w:szCs w:val="24"/>
        </w:rPr>
      </w:pPr>
      <w:r w:rsidRPr="00360FB6">
        <w:rPr>
          <w:rFonts w:ascii="Times New Roman" w:hAnsi="Times New Roman" w:cs="Times New Roman"/>
          <w:i/>
          <w:sz w:val="24"/>
          <w:szCs w:val="24"/>
        </w:rPr>
        <w:t xml:space="preserve">Data Protection Clause: The information collected </w:t>
      </w:r>
      <w:r w:rsidR="00184F28" w:rsidRPr="00360FB6">
        <w:rPr>
          <w:rFonts w:ascii="Times New Roman" w:hAnsi="Times New Roman" w:cs="Times New Roman"/>
          <w:i/>
          <w:sz w:val="24"/>
          <w:szCs w:val="24"/>
        </w:rPr>
        <w:t xml:space="preserve">through this Call shall be processed in </w:t>
      </w:r>
      <w:r w:rsidRPr="00360FB6">
        <w:rPr>
          <w:rFonts w:ascii="Times New Roman" w:hAnsi="Times New Roman" w:cs="Times New Roman"/>
          <w:i/>
          <w:sz w:val="24"/>
          <w:szCs w:val="24"/>
        </w:rPr>
        <w:t xml:space="preserve">accordance </w:t>
      </w:r>
      <w:r w:rsidR="00741130" w:rsidRPr="00360FB6">
        <w:rPr>
          <w:rFonts w:ascii="Times New Roman" w:hAnsi="Times New Roman" w:cs="Times New Roman"/>
          <w:i/>
          <w:sz w:val="24"/>
          <w:szCs w:val="24"/>
        </w:rPr>
        <w:t>with</w:t>
      </w:r>
      <w:r w:rsidRPr="00360FB6">
        <w:rPr>
          <w:rFonts w:ascii="Times New Roman" w:hAnsi="Times New Roman" w:cs="Times New Roman"/>
          <w:i/>
          <w:sz w:val="24"/>
          <w:szCs w:val="24"/>
        </w:rPr>
        <w:t xml:space="preserve"> the Data Protection Act 2001. The contents </w:t>
      </w:r>
      <w:r w:rsidR="00184F28" w:rsidRPr="00360FB6">
        <w:rPr>
          <w:rFonts w:ascii="Times New Roman" w:hAnsi="Times New Roman" w:cs="Times New Roman"/>
          <w:i/>
          <w:sz w:val="24"/>
          <w:szCs w:val="24"/>
        </w:rPr>
        <w:t xml:space="preserve">remain </w:t>
      </w:r>
      <w:r w:rsidRPr="00360FB6">
        <w:rPr>
          <w:rFonts w:ascii="Times New Roman" w:hAnsi="Times New Roman" w:cs="Times New Roman"/>
          <w:i/>
          <w:sz w:val="24"/>
          <w:szCs w:val="24"/>
        </w:rPr>
        <w:t xml:space="preserve">confidential and intended solely </w:t>
      </w:r>
      <w:r w:rsidR="00184F28" w:rsidRPr="00360FB6">
        <w:rPr>
          <w:rFonts w:ascii="Times New Roman" w:hAnsi="Times New Roman" w:cs="Times New Roman"/>
          <w:i/>
          <w:sz w:val="24"/>
          <w:szCs w:val="24"/>
        </w:rPr>
        <w:t xml:space="preserve">for the use of this </w:t>
      </w:r>
      <w:proofErr w:type="gramStart"/>
      <w:r w:rsidR="00184F28" w:rsidRPr="00360FB6">
        <w:rPr>
          <w:rFonts w:ascii="Times New Roman" w:hAnsi="Times New Roman" w:cs="Times New Roman"/>
          <w:i/>
          <w:sz w:val="24"/>
          <w:szCs w:val="24"/>
        </w:rPr>
        <w:t>purpose, and</w:t>
      </w:r>
      <w:proofErr w:type="gramEnd"/>
      <w:r w:rsidR="00184F28" w:rsidRPr="00360FB6">
        <w:rPr>
          <w:rFonts w:ascii="Times New Roman" w:hAnsi="Times New Roman" w:cs="Times New Roman"/>
          <w:i/>
          <w:sz w:val="24"/>
          <w:szCs w:val="24"/>
        </w:rPr>
        <w:t xml:space="preserve"> will not be disclosed or </w:t>
      </w:r>
      <w:r w:rsidRPr="00360FB6">
        <w:rPr>
          <w:rFonts w:ascii="Times New Roman" w:hAnsi="Times New Roman" w:cs="Times New Roman"/>
          <w:i/>
          <w:sz w:val="24"/>
          <w:szCs w:val="24"/>
        </w:rPr>
        <w:t xml:space="preserve">copied without your consent to anyone outside the Ministry for </w:t>
      </w:r>
      <w:r w:rsidR="00184F28" w:rsidRPr="00360FB6">
        <w:rPr>
          <w:rFonts w:ascii="Times New Roman" w:hAnsi="Times New Roman" w:cs="Times New Roman"/>
          <w:i/>
          <w:sz w:val="24"/>
          <w:szCs w:val="24"/>
        </w:rPr>
        <w:t xml:space="preserve">Employment and Education </w:t>
      </w:r>
      <w:r w:rsidRPr="00360FB6">
        <w:rPr>
          <w:rFonts w:ascii="Times New Roman" w:hAnsi="Times New Roman" w:cs="Times New Roman"/>
          <w:i/>
          <w:sz w:val="24"/>
          <w:szCs w:val="24"/>
        </w:rPr>
        <w:t>unless the law permits us to.</w:t>
      </w:r>
    </w:p>
    <w:p w14:paraId="367C3645" w14:textId="77777777" w:rsidR="003A42C6" w:rsidRDefault="003A42C6">
      <w:pPr>
        <w:rPr>
          <w:rFonts w:ascii="Times New Roman" w:hAnsi="Times New Roman" w:cs="Times New Roman"/>
          <w:b/>
          <w:sz w:val="24"/>
          <w:szCs w:val="24"/>
        </w:rPr>
      </w:pPr>
      <w:r>
        <w:rPr>
          <w:rFonts w:ascii="Times New Roman" w:hAnsi="Times New Roman" w:cs="Times New Roman"/>
          <w:b/>
          <w:sz w:val="24"/>
          <w:szCs w:val="24"/>
        </w:rPr>
        <w:br w:type="page"/>
      </w:r>
    </w:p>
    <w:p w14:paraId="6D4A2DE8" w14:textId="442E122E" w:rsidR="00F87C89" w:rsidRPr="00360FB6" w:rsidRDefault="00F87C89"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lastRenderedPageBreak/>
        <w:t xml:space="preserve">Annex 01 – </w:t>
      </w:r>
      <w:r w:rsidR="001C0354">
        <w:rPr>
          <w:rFonts w:ascii="Times New Roman" w:hAnsi="Times New Roman" w:cs="Times New Roman"/>
          <w:b/>
          <w:sz w:val="24"/>
          <w:szCs w:val="24"/>
        </w:rPr>
        <w:t>Research</w:t>
      </w:r>
      <w:r w:rsidRPr="00360FB6">
        <w:rPr>
          <w:rFonts w:ascii="Times New Roman" w:hAnsi="Times New Roman" w:cs="Times New Roman"/>
          <w:b/>
          <w:sz w:val="24"/>
          <w:szCs w:val="24"/>
        </w:rPr>
        <w:t xml:space="preserve"> Areas</w:t>
      </w:r>
    </w:p>
    <w:p w14:paraId="5D202849" w14:textId="6117A027" w:rsidR="0042377D" w:rsidRDefault="00F3394F" w:rsidP="004237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57ABB">
        <w:rPr>
          <w:rFonts w:ascii="Times New Roman" w:hAnsi="Times New Roman" w:cs="Times New Roman"/>
          <w:sz w:val="24"/>
          <w:szCs w:val="24"/>
        </w:rPr>
        <w:t>PARADISE Call</w:t>
      </w:r>
      <w:r>
        <w:rPr>
          <w:rFonts w:ascii="Times New Roman" w:hAnsi="Times New Roman" w:cs="Times New Roman"/>
          <w:sz w:val="24"/>
          <w:szCs w:val="24"/>
        </w:rPr>
        <w:t xml:space="preserve"> will take a bottom-up approach </w:t>
      </w:r>
      <w:r w:rsidR="00557ABB">
        <w:rPr>
          <w:rFonts w:ascii="Times New Roman" w:hAnsi="Times New Roman" w:cs="Times New Roman"/>
          <w:sz w:val="24"/>
          <w:szCs w:val="24"/>
        </w:rPr>
        <w:t xml:space="preserve">requiring areas </w:t>
      </w:r>
      <w:r w:rsidR="0083701F">
        <w:rPr>
          <w:rFonts w:ascii="Times New Roman" w:hAnsi="Times New Roman" w:cs="Times New Roman"/>
          <w:sz w:val="24"/>
          <w:szCs w:val="24"/>
        </w:rPr>
        <w:t>associated</w:t>
      </w:r>
      <w:r w:rsidR="00557ABB">
        <w:rPr>
          <w:rFonts w:ascii="Times New Roman" w:hAnsi="Times New Roman" w:cs="Times New Roman"/>
          <w:sz w:val="24"/>
          <w:szCs w:val="24"/>
        </w:rPr>
        <w:t xml:space="preserve"> with circular economy and remediation of plastic in </w:t>
      </w:r>
      <w:r w:rsidR="008A76D3">
        <w:rPr>
          <w:rFonts w:ascii="Times New Roman" w:hAnsi="Times New Roman" w:cs="Times New Roman"/>
          <w:sz w:val="24"/>
          <w:szCs w:val="24"/>
        </w:rPr>
        <w:t xml:space="preserve">the </w:t>
      </w:r>
      <w:r w:rsidR="00557ABB">
        <w:rPr>
          <w:rFonts w:ascii="Times New Roman" w:hAnsi="Times New Roman" w:cs="Times New Roman"/>
          <w:sz w:val="24"/>
          <w:szCs w:val="24"/>
        </w:rPr>
        <w:t>environments</w:t>
      </w:r>
      <w:r>
        <w:rPr>
          <w:rFonts w:ascii="Times New Roman" w:hAnsi="Times New Roman" w:cs="Times New Roman"/>
          <w:sz w:val="24"/>
          <w:szCs w:val="24"/>
        </w:rPr>
        <w:t xml:space="preserve">. </w:t>
      </w:r>
      <w:r w:rsidR="00557ABB">
        <w:rPr>
          <w:rFonts w:ascii="Times New Roman" w:hAnsi="Times New Roman" w:cs="Times New Roman"/>
          <w:sz w:val="24"/>
          <w:szCs w:val="24"/>
        </w:rPr>
        <w:t>In that context, the following areas are required for evaluation:</w:t>
      </w:r>
    </w:p>
    <w:p w14:paraId="7933E94E"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Business Development</w:t>
      </w:r>
    </w:p>
    <w:p w14:paraId="578A408F"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Higher Education and Research</w:t>
      </w:r>
    </w:p>
    <w:p w14:paraId="6DDB8517"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Climate Change</w:t>
      </w:r>
    </w:p>
    <w:p w14:paraId="198DA6B7"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Environment</w:t>
      </w:r>
    </w:p>
    <w:p w14:paraId="6A41688F"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Water</w:t>
      </w:r>
    </w:p>
    <w:p w14:paraId="6A552AFC"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Transport</w:t>
      </w:r>
    </w:p>
    <w:p w14:paraId="605EFB1C"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Sustainable Development</w:t>
      </w:r>
    </w:p>
    <w:p w14:paraId="36D43AC9" w14:textId="77777777" w:rsidR="00C44421"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Building Strategic Partnerships</w:t>
      </w:r>
    </w:p>
    <w:p w14:paraId="06E01427" w14:textId="77777777" w:rsidR="00C44421" w:rsidRPr="005E1FDA" w:rsidRDefault="00C44421" w:rsidP="00C4442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Other</w:t>
      </w:r>
    </w:p>
    <w:p w14:paraId="3A4D2A03" w14:textId="77777777" w:rsidR="00557ABB" w:rsidRDefault="0042377D"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A782E10" w14:textId="77777777" w:rsidR="00557ABB" w:rsidRDefault="00557ABB">
      <w:pPr>
        <w:rPr>
          <w:rFonts w:ascii="Times New Roman" w:hAnsi="Times New Roman" w:cs="Times New Roman"/>
          <w:b/>
          <w:sz w:val="24"/>
          <w:szCs w:val="24"/>
        </w:rPr>
      </w:pPr>
      <w:r>
        <w:rPr>
          <w:rFonts w:ascii="Times New Roman" w:hAnsi="Times New Roman" w:cs="Times New Roman"/>
          <w:b/>
          <w:sz w:val="24"/>
          <w:szCs w:val="24"/>
        </w:rPr>
        <w:br w:type="page"/>
      </w:r>
    </w:p>
    <w:p w14:paraId="4FBDD32A" w14:textId="3D517EBF" w:rsidR="00184F28" w:rsidRPr="00360FB6" w:rsidRDefault="00184F28"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lastRenderedPageBreak/>
        <w:t>A</w:t>
      </w:r>
      <w:r w:rsidR="001B4861" w:rsidRPr="00360FB6">
        <w:rPr>
          <w:rFonts w:ascii="Times New Roman" w:hAnsi="Times New Roman" w:cs="Times New Roman"/>
          <w:b/>
          <w:sz w:val="24"/>
          <w:szCs w:val="24"/>
        </w:rPr>
        <w:t>nnex</w:t>
      </w:r>
      <w:r w:rsidR="00F87C89" w:rsidRPr="00360FB6">
        <w:rPr>
          <w:rFonts w:ascii="Times New Roman" w:hAnsi="Times New Roman" w:cs="Times New Roman"/>
          <w:b/>
          <w:sz w:val="24"/>
          <w:szCs w:val="24"/>
        </w:rPr>
        <w:t xml:space="preserve"> 02</w:t>
      </w:r>
      <w:r w:rsidRPr="00360FB6">
        <w:rPr>
          <w:rFonts w:ascii="Times New Roman" w:hAnsi="Times New Roman" w:cs="Times New Roman"/>
          <w:b/>
          <w:sz w:val="24"/>
          <w:szCs w:val="24"/>
        </w:rPr>
        <w:t xml:space="preserve"> – Submission Checklist</w:t>
      </w:r>
    </w:p>
    <w:p w14:paraId="3D7212FF" w14:textId="77777777" w:rsidR="00184F28" w:rsidRPr="00360FB6" w:rsidRDefault="00184F28"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This checklist is intended to facilitate submission. Candidates are requested to </w:t>
      </w:r>
      <w:r w:rsidR="003C5AB4" w:rsidRPr="00360FB6">
        <w:rPr>
          <w:rFonts w:ascii="Times New Roman" w:hAnsi="Times New Roman" w:cs="Times New Roman"/>
          <w:sz w:val="24"/>
          <w:szCs w:val="24"/>
        </w:rPr>
        <w:t>submit</w:t>
      </w:r>
      <w:r w:rsidRPr="00360FB6">
        <w:rPr>
          <w:rFonts w:ascii="Times New Roman" w:hAnsi="Times New Roman" w:cs="Times New Roman"/>
          <w:sz w:val="24"/>
          <w:szCs w:val="24"/>
        </w:rPr>
        <w:t xml:space="preserve"> a copy of the checklist together with all relevant documents in sequence.</w:t>
      </w:r>
    </w:p>
    <w:p w14:paraId="5FA7DD02" w14:textId="77777777" w:rsidR="00A94F74" w:rsidRPr="00360FB6" w:rsidRDefault="00A94F74" w:rsidP="005D2704">
      <w:pPr>
        <w:pStyle w:val="ListParagraph"/>
        <w:numPr>
          <w:ilvl w:val="0"/>
          <w:numId w:val="27"/>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Evaluators should hold at least five years of professional experience in their preferred areas.</w:t>
      </w:r>
    </w:p>
    <w:p w14:paraId="45D67E40" w14:textId="77777777" w:rsidR="00184F28" w:rsidRPr="00360FB6" w:rsidRDefault="00A94F74" w:rsidP="005D2704">
      <w:pPr>
        <w:pStyle w:val="ListParagraph"/>
        <w:numPr>
          <w:ilvl w:val="0"/>
          <w:numId w:val="27"/>
        </w:numPr>
        <w:spacing w:line="360" w:lineRule="auto"/>
        <w:contextualSpacing w:val="0"/>
        <w:jc w:val="both"/>
        <w:rPr>
          <w:rFonts w:ascii="Times New Roman" w:hAnsi="Times New Roman" w:cs="Times New Roman"/>
          <w:sz w:val="24"/>
          <w:szCs w:val="24"/>
        </w:rPr>
      </w:pPr>
      <w:r w:rsidRPr="00360FB6">
        <w:rPr>
          <w:rFonts w:ascii="Times New Roman" w:hAnsi="Times New Roman" w:cs="Times New Roman"/>
          <w:sz w:val="24"/>
          <w:szCs w:val="24"/>
        </w:rPr>
        <w:t>Preference will be given to Evaluators holding prior evaluation experience both at a</w:t>
      </w:r>
      <w:r w:rsidR="00495C9C" w:rsidRPr="00360FB6">
        <w:rPr>
          <w:rFonts w:ascii="Times New Roman" w:hAnsi="Times New Roman" w:cs="Times New Roman"/>
          <w:sz w:val="24"/>
          <w:szCs w:val="24"/>
        </w:rPr>
        <w:t>n</w:t>
      </w:r>
      <w:r w:rsidRPr="00360FB6">
        <w:rPr>
          <w:rFonts w:ascii="Times New Roman" w:hAnsi="Times New Roman" w:cs="Times New Roman"/>
          <w:sz w:val="24"/>
          <w:szCs w:val="24"/>
        </w:rPr>
        <w:t xml:space="preserve"> interna</w:t>
      </w:r>
      <w:r w:rsidR="00DB5CB7" w:rsidRPr="00360FB6">
        <w:rPr>
          <w:rFonts w:ascii="Times New Roman" w:hAnsi="Times New Roman" w:cs="Times New Roman"/>
          <w:sz w:val="24"/>
          <w:szCs w:val="24"/>
        </w:rPr>
        <w:t>tiona</w:t>
      </w:r>
      <w:r w:rsidRPr="00360FB6">
        <w:rPr>
          <w:rFonts w:ascii="Times New Roman" w:hAnsi="Times New Roman" w:cs="Times New Roman"/>
          <w:sz w:val="24"/>
          <w:szCs w:val="24"/>
        </w:rPr>
        <w:t xml:space="preserve">l level. </w:t>
      </w:r>
    </w:p>
    <w:p w14:paraId="7BA8454A" w14:textId="77777777" w:rsidR="001B4861" w:rsidRPr="00360FB6" w:rsidRDefault="001B4861" w:rsidP="005D2704">
      <w:pPr>
        <w:spacing w:line="36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76"/>
        <w:gridCol w:w="7075"/>
        <w:gridCol w:w="1671"/>
      </w:tblGrid>
      <w:tr w:rsidR="001B4861" w:rsidRPr="00360FB6" w14:paraId="3C2D4471" w14:textId="77777777" w:rsidTr="00A94F74">
        <w:tc>
          <w:tcPr>
            <w:tcW w:w="576" w:type="dxa"/>
          </w:tcPr>
          <w:p w14:paraId="0177192E"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Ref</w:t>
            </w:r>
          </w:p>
        </w:tc>
        <w:tc>
          <w:tcPr>
            <w:tcW w:w="7075" w:type="dxa"/>
          </w:tcPr>
          <w:p w14:paraId="510D9F66" w14:textId="6DBE60B5"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Submission Task</w:t>
            </w:r>
          </w:p>
        </w:tc>
        <w:tc>
          <w:tcPr>
            <w:tcW w:w="1671" w:type="dxa"/>
          </w:tcPr>
          <w:p w14:paraId="12A8F3E9"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 xml:space="preserve">Submission </w:t>
            </w:r>
          </w:p>
          <w:p w14:paraId="76A1E724" w14:textId="77777777" w:rsidR="001B4861" w:rsidRPr="00360FB6" w:rsidRDefault="001B4861" w:rsidP="005D2704">
            <w:pPr>
              <w:spacing w:line="360" w:lineRule="auto"/>
              <w:contextualSpacing/>
              <w:rPr>
                <w:rFonts w:ascii="Times New Roman" w:hAnsi="Times New Roman" w:cs="Times New Roman"/>
                <w:b/>
                <w:sz w:val="24"/>
                <w:szCs w:val="24"/>
              </w:rPr>
            </w:pPr>
            <w:r w:rsidRPr="00360FB6">
              <w:rPr>
                <w:rFonts w:ascii="Times New Roman" w:hAnsi="Times New Roman" w:cs="Times New Roman"/>
                <w:b/>
                <w:sz w:val="24"/>
                <w:szCs w:val="24"/>
              </w:rPr>
              <w:t>Check Box</w:t>
            </w:r>
          </w:p>
        </w:tc>
      </w:tr>
      <w:tr w:rsidR="001B4861" w:rsidRPr="00360FB6" w14:paraId="55A73561" w14:textId="77777777" w:rsidTr="00A94F74">
        <w:tc>
          <w:tcPr>
            <w:tcW w:w="576" w:type="dxa"/>
          </w:tcPr>
          <w:p w14:paraId="2FA78056" w14:textId="77777777" w:rsidR="001B4861" w:rsidRPr="00360FB6" w:rsidRDefault="001B4861" w:rsidP="005D2704">
            <w:pPr>
              <w:spacing w:line="360" w:lineRule="auto"/>
              <w:contextualSpacing/>
              <w:rPr>
                <w:rFonts w:ascii="Times New Roman" w:hAnsi="Times New Roman" w:cs="Times New Roman"/>
                <w:sz w:val="24"/>
                <w:szCs w:val="24"/>
              </w:rPr>
            </w:pPr>
            <w:r w:rsidRPr="00360FB6">
              <w:rPr>
                <w:rFonts w:ascii="Times New Roman" w:hAnsi="Times New Roman" w:cs="Times New Roman"/>
                <w:sz w:val="24"/>
                <w:szCs w:val="24"/>
              </w:rPr>
              <w:t>1</w:t>
            </w:r>
          </w:p>
        </w:tc>
        <w:tc>
          <w:tcPr>
            <w:tcW w:w="7075" w:type="dxa"/>
          </w:tcPr>
          <w:p w14:paraId="47F3428D" w14:textId="3BDD9126" w:rsidR="001B4861"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 xml:space="preserve">A cover letter clearly listing areas </w:t>
            </w:r>
            <w:r w:rsidR="00557ABB">
              <w:rPr>
                <w:rFonts w:ascii="Times New Roman" w:hAnsi="Times New Roman" w:cs="Times New Roman"/>
                <w:sz w:val="24"/>
                <w:szCs w:val="24"/>
              </w:rPr>
              <w:t>of expertise</w:t>
            </w:r>
            <w:r w:rsidR="00D501A8">
              <w:rPr>
                <w:rFonts w:ascii="Times New Roman" w:hAnsi="Times New Roman" w:cs="Times New Roman"/>
                <w:sz w:val="24"/>
                <w:szCs w:val="24"/>
              </w:rPr>
              <w:t xml:space="preserve"> and association to the theme of the call</w:t>
            </w:r>
          </w:p>
        </w:tc>
        <w:tc>
          <w:tcPr>
            <w:tcW w:w="1671" w:type="dxa"/>
          </w:tcPr>
          <w:p w14:paraId="5A4CF6DC" w14:textId="77777777" w:rsidR="001B4861" w:rsidRPr="00360FB6" w:rsidRDefault="001B4861" w:rsidP="005D2704">
            <w:pPr>
              <w:spacing w:line="360" w:lineRule="auto"/>
              <w:contextualSpacing/>
              <w:rPr>
                <w:rFonts w:ascii="Times New Roman" w:hAnsi="Times New Roman" w:cs="Times New Roman"/>
                <w:sz w:val="24"/>
                <w:szCs w:val="24"/>
              </w:rPr>
            </w:pPr>
          </w:p>
        </w:tc>
      </w:tr>
      <w:tr w:rsidR="00A94F74" w:rsidRPr="00360FB6" w14:paraId="6508DA92" w14:textId="77777777" w:rsidTr="00A94F74">
        <w:tc>
          <w:tcPr>
            <w:tcW w:w="576" w:type="dxa"/>
          </w:tcPr>
          <w:p w14:paraId="0AB7B3D1" w14:textId="77777777" w:rsidR="00A94F74" w:rsidRPr="00360FB6" w:rsidRDefault="00A94F74" w:rsidP="005D2704">
            <w:pPr>
              <w:spacing w:line="360" w:lineRule="auto"/>
              <w:contextualSpacing/>
              <w:rPr>
                <w:rFonts w:ascii="Times New Roman" w:hAnsi="Times New Roman" w:cs="Times New Roman"/>
                <w:sz w:val="24"/>
                <w:szCs w:val="24"/>
              </w:rPr>
            </w:pPr>
            <w:r w:rsidRPr="00360FB6">
              <w:rPr>
                <w:rFonts w:ascii="Times New Roman" w:hAnsi="Times New Roman" w:cs="Times New Roman"/>
                <w:sz w:val="24"/>
                <w:szCs w:val="24"/>
              </w:rPr>
              <w:t>2</w:t>
            </w:r>
          </w:p>
        </w:tc>
        <w:tc>
          <w:tcPr>
            <w:tcW w:w="7075" w:type="dxa"/>
          </w:tcPr>
          <w:p w14:paraId="447A09C7"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 xml:space="preserve">A detailed </w:t>
            </w:r>
            <w:proofErr w:type="spellStart"/>
            <w:r w:rsidRPr="00360FB6">
              <w:rPr>
                <w:rFonts w:ascii="Times New Roman" w:hAnsi="Times New Roman" w:cs="Times New Roman"/>
                <w:sz w:val="24"/>
                <w:szCs w:val="24"/>
              </w:rPr>
              <w:t>Europass</w:t>
            </w:r>
            <w:proofErr w:type="spellEnd"/>
            <w:r w:rsidRPr="00360FB6">
              <w:rPr>
                <w:rFonts w:ascii="Times New Roman" w:hAnsi="Times New Roman" w:cs="Times New Roman"/>
                <w:sz w:val="24"/>
                <w:szCs w:val="24"/>
              </w:rPr>
              <w:t xml:space="preserve"> Curriculum Vitae</w:t>
            </w:r>
          </w:p>
        </w:tc>
        <w:tc>
          <w:tcPr>
            <w:tcW w:w="1671" w:type="dxa"/>
          </w:tcPr>
          <w:p w14:paraId="18D6019E" w14:textId="77777777" w:rsidR="00A94F74" w:rsidRPr="00360FB6" w:rsidRDefault="00A94F74" w:rsidP="005D2704">
            <w:pPr>
              <w:spacing w:line="360" w:lineRule="auto"/>
              <w:contextualSpacing/>
              <w:rPr>
                <w:rFonts w:ascii="Times New Roman" w:hAnsi="Times New Roman" w:cs="Times New Roman"/>
                <w:sz w:val="24"/>
                <w:szCs w:val="24"/>
              </w:rPr>
            </w:pPr>
          </w:p>
        </w:tc>
      </w:tr>
      <w:tr w:rsidR="00E4278B" w:rsidRPr="00360FB6" w14:paraId="377EA8E6" w14:textId="77777777" w:rsidTr="00A94F74">
        <w:tc>
          <w:tcPr>
            <w:tcW w:w="576" w:type="dxa"/>
          </w:tcPr>
          <w:p w14:paraId="1FB5FA84" w14:textId="77777777" w:rsidR="00E4278B" w:rsidRPr="00360FB6" w:rsidRDefault="00E4278B" w:rsidP="005D2704">
            <w:pPr>
              <w:spacing w:line="360" w:lineRule="auto"/>
              <w:contextualSpacing/>
              <w:rPr>
                <w:rFonts w:ascii="Times New Roman" w:hAnsi="Times New Roman" w:cs="Times New Roman"/>
                <w:sz w:val="24"/>
                <w:szCs w:val="24"/>
              </w:rPr>
            </w:pPr>
            <w:r w:rsidRPr="00360FB6">
              <w:rPr>
                <w:rFonts w:ascii="Times New Roman" w:hAnsi="Times New Roman" w:cs="Times New Roman"/>
                <w:sz w:val="24"/>
                <w:szCs w:val="24"/>
              </w:rPr>
              <w:t>3</w:t>
            </w:r>
          </w:p>
        </w:tc>
        <w:tc>
          <w:tcPr>
            <w:tcW w:w="7075" w:type="dxa"/>
          </w:tcPr>
          <w:p w14:paraId="23586DE0" w14:textId="77777777" w:rsidR="00E4278B"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 copy of certificates</w:t>
            </w:r>
          </w:p>
        </w:tc>
        <w:tc>
          <w:tcPr>
            <w:tcW w:w="1671" w:type="dxa"/>
          </w:tcPr>
          <w:p w14:paraId="127BEEA3" w14:textId="77777777" w:rsidR="00E4278B" w:rsidRPr="00360FB6" w:rsidRDefault="00E4278B" w:rsidP="005D2704">
            <w:pPr>
              <w:spacing w:line="360" w:lineRule="auto"/>
              <w:contextualSpacing/>
              <w:rPr>
                <w:rFonts w:ascii="Times New Roman" w:hAnsi="Times New Roman" w:cs="Times New Roman"/>
                <w:sz w:val="24"/>
                <w:szCs w:val="24"/>
              </w:rPr>
            </w:pPr>
          </w:p>
        </w:tc>
      </w:tr>
      <w:tr w:rsidR="00A94F74" w:rsidRPr="00360FB6" w14:paraId="0EB79414" w14:textId="77777777" w:rsidTr="00A94F74">
        <w:tc>
          <w:tcPr>
            <w:tcW w:w="576" w:type="dxa"/>
          </w:tcPr>
          <w:p w14:paraId="4A99D514" w14:textId="787DA338" w:rsidR="00A94F74" w:rsidRPr="00360FB6" w:rsidRDefault="00A12F01"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0A903EE7" w14:textId="07F1F19A"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 profile of the Entity (if applying as part on an entity</w:t>
            </w:r>
            <w:r w:rsidR="005D104A">
              <w:rPr>
                <w:rFonts w:ascii="Times New Roman" w:hAnsi="Times New Roman" w:cs="Times New Roman"/>
                <w:sz w:val="24"/>
                <w:szCs w:val="24"/>
              </w:rPr>
              <w:t>)</w:t>
            </w:r>
          </w:p>
        </w:tc>
        <w:tc>
          <w:tcPr>
            <w:tcW w:w="1671" w:type="dxa"/>
          </w:tcPr>
          <w:p w14:paraId="5AC9E734" w14:textId="77777777" w:rsidR="00A94F74" w:rsidRPr="00360FB6" w:rsidRDefault="00A94F74" w:rsidP="005D2704">
            <w:pPr>
              <w:spacing w:line="360" w:lineRule="auto"/>
              <w:contextualSpacing/>
              <w:rPr>
                <w:rFonts w:ascii="Times New Roman" w:hAnsi="Times New Roman" w:cs="Times New Roman"/>
                <w:sz w:val="24"/>
                <w:szCs w:val="24"/>
              </w:rPr>
            </w:pPr>
          </w:p>
        </w:tc>
      </w:tr>
      <w:tr w:rsidR="00A94F74" w:rsidRPr="00360FB6" w14:paraId="5C55AEC4" w14:textId="77777777" w:rsidTr="00A94F74">
        <w:tc>
          <w:tcPr>
            <w:tcW w:w="576" w:type="dxa"/>
          </w:tcPr>
          <w:p w14:paraId="33B8831B" w14:textId="13EF8752" w:rsidR="00A94F74" w:rsidRPr="00360FB6" w:rsidRDefault="00A12F01"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488A735B"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Copy of the VAT certificate.</w:t>
            </w:r>
          </w:p>
        </w:tc>
        <w:tc>
          <w:tcPr>
            <w:tcW w:w="1671" w:type="dxa"/>
          </w:tcPr>
          <w:p w14:paraId="02784E04" w14:textId="77777777" w:rsidR="00A94F74" w:rsidRPr="00360FB6" w:rsidRDefault="00A94F74" w:rsidP="005D2704">
            <w:pPr>
              <w:spacing w:line="360" w:lineRule="auto"/>
              <w:contextualSpacing/>
              <w:rPr>
                <w:rFonts w:ascii="Times New Roman" w:hAnsi="Times New Roman" w:cs="Times New Roman"/>
                <w:sz w:val="24"/>
                <w:szCs w:val="24"/>
              </w:rPr>
            </w:pPr>
          </w:p>
        </w:tc>
      </w:tr>
      <w:tr w:rsidR="00A94F74" w:rsidRPr="00360FB6" w14:paraId="7141FDBC" w14:textId="77777777" w:rsidTr="00A94F74">
        <w:tc>
          <w:tcPr>
            <w:tcW w:w="576" w:type="dxa"/>
          </w:tcPr>
          <w:p w14:paraId="5E1E81B3" w14:textId="62352AB0" w:rsidR="00A94F74" w:rsidRPr="00360FB6" w:rsidRDefault="00A12F01"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5362A178" w14:textId="77777777" w:rsidR="00A94F74"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Company registration number (if applying as part on an entity)</w:t>
            </w:r>
          </w:p>
        </w:tc>
        <w:tc>
          <w:tcPr>
            <w:tcW w:w="1671" w:type="dxa"/>
          </w:tcPr>
          <w:p w14:paraId="09D95296" w14:textId="77777777" w:rsidR="00A94F74" w:rsidRPr="00360FB6" w:rsidRDefault="00A94F74" w:rsidP="005D2704">
            <w:pPr>
              <w:spacing w:line="360" w:lineRule="auto"/>
              <w:contextualSpacing/>
              <w:rPr>
                <w:rFonts w:ascii="Times New Roman" w:hAnsi="Times New Roman" w:cs="Times New Roman"/>
                <w:sz w:val="24"/>
                <w:szCs w:val="24"/>
              </w:rPr>
            </w:pPr>
          </w:p>
        </w:tc>
      </w:tr>
      <w:tr w:rsidR="00495C9C" w:rsidRPr="00360FB6" w14:paraId="6B436496" w14:textId="77777777" w:rsidTr="00A94F74">
        <w:tc>
          <w:tcPr>
            <w:tcW w:w="576" w:type="dxa"/>
          </w:tcPr>
          <w:p w14:paraId="762CD556" w14:textId="007A469C" w:rsidR="00495C9C" w:rsidRPr="00360FB6" w:rsidRDefault="00A12F01"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7075" w:type="dxa"/>
          </w:tcPr>
          <w:p w14:paraId="31013682" w14:textId="77777777" w:rsidR="00495C9C"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Annex 02;</w:t>
            </w:r>
          </w:p>
        </w:tc>
        <w:tc>
          <w:tcPr>
            <w:tcW w:w="1671" w:type="dxa"/>
          </w:tcPr>
          <w:p w14:paraId="1694F338" w14:textId="77777777" w:rsidR="00495C9C" w:rsidRPr="00360FB6" w:rsidRDefault="00495C9C" w:rsidP="005D2704">
            <w:pPr>
              <w:spacing w:line="360" w:lineRule="auto"/>
              <w:contextualSpacing/>
              <w:rPr>
                <w:rFonts w:ascii="Times New Roman" w:hAnsi="Times New Roman" w:cs="Times New Roman"/>
                <w:sz w:val="24"/>
                <w:szCs w:val="24"/>
              </w:rPr>
            </w:pPr>
          </w:p>
        </w:tc>
      </w:tr>
      <w:tr w:rsidR="00495C9C" w:rsidRPr="00360FB6" w14:paraId="2D626773" w14:textId="77777777" w:rsidTr="00A94F74">
        <w:tc>
          <w:tcPr>
            <w:tcW w:w="576" w:type="dxa"/>
          </w:tcPr>
          <w:p w14:paraId="1376C602" w14:textId="32A6940A" w:rsidR="00495C9C" w:rsidRPr="00360FB6" w:rsidRDefault="00A12F01"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7075" w:type="dxa"/>
          </w:tcPr>
          <w:p w14:paraId="4E96E369" w14:textId="77777777" w:rsidR="00495C9C" w:rsidRPr="00360FB6" w:rsidRDefault="00495C9C" w:rsidP="005D2704">
            <w:pPr>
              <w:spacing w:line="360" w:lineRule="auto"/>
              <w:contextualSpacing/>
              <w:jc w:val="both"/>
              <w:rPr>
                <w:rFonts w:ascii="Times New Roman" w:hAnsi="Times New Roman" w:cs="Times New Roman"/>
                <w:sz w:val="24"/>
                <w:szCs w:val="24"/>
              </w:rPr>
            </w:pPr>
            <w:r w:rsidRPr="00360FB6">
              <w:rPr>
                <w:rFonts w:ascii="Times New Roman" w:hAnsi="Times New Roman" w:cs="Times New Roman"/>
                <w:sz w:val="24"/>
                <w:szCs w:val="24"/>
              </w:rPr>
              <w:t>Annex 03 (Enterprises only); and</w:t>
            </w:r>
          </w:p>
        </w:tc>
        <w:tc>
          <w:tcPr>
            <w:tcW w:w="1671" w:type="dxa"/>
          </w:tcPr>
          <w:p w14:paraId="0D9F2530" w14:textId="77777777" w:rsidR="00495C9C" w:rsidRPr="00360FB6" w:rsidRDefault="00495C9C" w:rsidP="005D2704">
            <w:pPr>
              <w:spacing w:line="360" w:lineRule="auto"/>
              <w:contextualSpacing/>
              <w:rPr>
                <w:rFonts w:ascii="Times New Roman" w:hAnsi="Times New Roman" w:cs="Times New Roman"/>
                <w:sz w:val="24"/>
                <w:szCs w:val="24"/>
              </w:rPr>
            </w:pPr>
          </w:p>
        </w:tc>
      </w:tr>
      <w:tr w:rsidR="00495C9C" w:rsidRPr="00360FB6" w14:paraId="6F727514" w14:textId="77777777" w:rsidTr="00A94F74">
        <w:tc>
          <w:tcPr>
            <w:tcW w:w="576" w:type="dxa"/>
          </w:tcPr>
          <w:p w14:paraId="3327656B" w14:textId="396EE119" w:rsidR="00495C9C" w:rsidRPr="00360FB6" w:rsidRDefault="00A12F01"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7075" w:type="dxa"/>
          </w:tcPr>
          <w:p w14:paraId="096A8E05" w14:textId="77777777" w:rsidR="00495C9C" w:rsidRPr="00360FB6" w:rsidRDefault="00495C9C" w:rsidP="005D2704">
            <w:pPr>
              <w:spacing w:line="360" w:lineRule="auto"/>
              <w:contextualSpacing/>
            </w:pPr>
            <w:r w:rsidRPr="00360FB6">
              <w:rPr>
                <w:rFonts w:ascii="Times New Roman" w:hAnsi="Times New Roman" w:cs="Times New Roman"/>
                <w:sz w:val="24"/>
                <w:szCs w:val="24"/>
              </w:rPr>
              <w:t>Annex 04 (Scientific Opinion only)</w:t>
            </w:r>
          </w:p>
        </w:tc>
        <w:tc>
          <w:tcPr>
            <w:tcW w:w="1671" w:type="dxa"/>
          </w:tcPr>
          <w:p w14:paraId="57D7089E" w14:textId="77777777" w:rsidR="00495C9C" w:rsidRPr="00360FB6" w:rsidRDefault="00495C9C" w:rsidP="005D2704">
            <w:pPr>
              <w:spacing w:line="360" w:lineRule="auto"/>
              <w:contextualSpacing/>
              <w:rPr>
                <w:rFonts w:ascii="Times New Roman" w:hAnsi="Times New Roman" w:cs="Times New Roman"/>
                <w:sz w:val="24"/>
                <w:szCs w:val="24"/>
              </w:rPr>
            </w:pPr>
          </w:p>
        </w:tc>
      </w:tr>
    </w:tbl>
    <w:p w14:paraId="15027EBF" w14:textId="77777777" w:rsidR="00184F28" w:rsidRPr="00360FB6" w:rsidRDefault="00184F28" w:rsidP="005D2704">
      <w:pPr>
        <w:spacing w:line="360" w:lineRule="auto"/>
        <w:jc w:val="both"/>
        <w:rPr>
          <w:rFonts w:ascii="Times New Roman" w:hAnsi="Times New Roman" w:cs="Times New Roman"/>
          <w:sz w:val="24"/>
          <w:szCs w:val="24"/>
        </w:rPr>
      </w:pPr>
    </w:p>
    <w:p w14:paraId="1BC5303E" w14:textId="77777777" w:rsidR="00184F28" w:rsidRPr="00360FB6" w:rsidRDefault="00184F28" w:rsidP="005D2704">
      <w:pPr>
        <w:spacing w:line="360" w:lineRule="auto"/>
        <w:jc w:val="both"/>
        <w:rPr>
          <w:rFonts w:ascii="Times New Roman" w:hAnsi="Times New Roman" w:cs="Times New Roman"/>
          <w:sz w:val="24"/>
          <w:szCs w:val="24"/>
        </w:rPr>
      </w:pPr>
    </w:p>
    <w:p w14:paraId="19BB22F7" w14:textId="77777777" w:rsidR="00C2665E" w:rsidRPr="00360FB6" w:rsidRDefault="00C2665E" w:rsidP="005D2704">
      <w:pPr>
        <w:spacing w:line="360" w:lineRule="auto"/>
        <w:jc w:val="both"/>
        <w:rPr>
          <w:rFonts w:ascii="Times New Roman" w:hAnsi="Times New Roman" w:cs="Times New Roman"/>
          <w:sz w:val="24"/>
          <w:szCs w:val="24"/>
        </w:rPr>
      </w:pPr>
    </w:p>
    <w:p w14:paraId="76D87F9B" w14:textId="77777777" w:rsidR="001B4861" w:rsidRPr="00360FB6" w:rsidRDefault="001B4861" w:rsidP="005D2704">
      <w:pPr>
        <w:spacing w:line="360" w:lineRule="auto"/>
        <w:jc w:val="both"/>
        <w:rPr>
          <w:rFonts w:ascii="Times New Roman" w:hAnsi="Times New Roman" w:cs="Times New Roman"/>
          <w:sz w:val="24"/>
          <w:szCs w:val="24"/>
        </w:rPr>
      </w:pPr>
      <w:r w:rsidRPr="00360FB6">
        <w:rPr>
          <w:rFonts w:ascii="Times New Roman" w:hAnsi="Times New Roman" w:cs="Times New Roman"/>
          <w:sz w:val="24"/>
          <w:szCs w:val="24"/>
        </w:rPr>
        <w:t xml:space="preserve">Note: </w:t>
      </w:r>
      <w:r w:rsidR="00184F28" w:rsidRPr="00360FB6">
        <w:rPr>
          <w:rFonts w:ascii="Times New Roman" w:hAnsi="Times New Roman" w:cs="Times New Roman"/>
          <w:sz w:val="24"/>
          <w:szCs w:val="24"/>
        </w:rPr>
        <w:t xml:space="preserve">An inability to </w:t>
      </w:r>
      <w:r w:rsidR="00A94F74" w:rsidRPr="00360FB6">
        <w:rPr>
          <w:rFonts w:ascii="Times New Roman" w:hAnsi="Times New Roman" w:cs="Times New Roman"/>
          <w:sz w:val="24"/>
          <w:szCs w:val="24"/>
        </w:rPr>
        <w:t>provide</w:t>
      </w:r>
      <w:r w:rsidR="00184F28" w:rsidRPr="00360FB6">
        <w:rPr>
          <w:rFonts w:ascii="Times New Roman" w:hAnsi="Times New Roman" w:cs="Times New Roman"/>
          <w:sz w:val="24"/>
          <w:szCs w:val="24"/>
        </w:rPr>
        <w:t xml:space="preserve"> </w:t>
      </w:r>
      <w:r w:rsidR="00495C9C" w:rsidRPr="00360FB6">
        <w:rPr>
          <w:rFonts w:ascii="Times New Roman" w:hAnsi="Times New Roman" w:cs="Times New Roman"/>
          <w:sz w:val="24"/>
          <w:szCs w:val="24"/>
        </w:rPr>
        <w:t>any of the above</w:t>
      </w:r>
      <w:r w:rsidR="00184F28" w:rsidRPr="00360FB6">
        <w:rPr>
          <w:rFonts w:ascii="Times New Roman" w:hAnsi="Times New Roman" w:cs="Times New Roman"/>
          <w:sz w:val="24"/>
          <w:szCs w:val="24"/>
        </w:rPr>
        <w:t xml:space="preserve"> </w:t>
      </w:r>
      <w:r w:rsidR="00E4278B" w:rsidRPr="00360FB6">
        <w:rPr>
          <w:rFonts w:ascii="Times New Roman" w:hAnsi="Times New Roman" w:cs="Times New Roman"/>
          <w:sz w:val="24"/>
          <w:szCs w:val="24"/>
        </w:rPr>
        <w:t>will</w:t>
      </w:r>
      <w:r w:rsidR="00184F28" w:rsidRPr="00360FB6">
        <w:rPr>
          <w:rFonts w:ascii="Times New Roman" w:hAnsi="Times New Roman" w:cs="Times New Roman"/>
          <w:sz w:val="24"/>
          <w:szCs w:val="24"/>
        </w:rPr>
        <w:t xml:space="preserve"> lead to </w:t>
      </w:r>
      <w:r w:rsidR="00495C9C" w:rsidRPr="00360FB6">
        <w:rPr>
          <w:rFonts w:ascii="Times New Roman" w:hAnsi="Times New Roman" w:cs="Times New Roman"/>
          <w:sz w:val="24"/>
          <w:szCs w:val="24"/>
        </w:rPr>
        <w:t xml:space="preserve">categorical </w:t>
      </w:r>
      <w:r w:rsidR="00184F28" w:rsidRPr="00360FB6">
        <w:rPr>
          <w:rFonts w:ascii="Times New Roman" w:hAnsi="Times New Roman" w:cs="Times New Roman"/>
          <w:sz w:val="24"/>
          <w:szCs w:val="24"/>
        </w:rPr>
        <w:t>exclusion.</w:t>
      </w:r>
      <w:r w:rsidRPr="00360FB6">
        <w:rPr>
          <w:rFonts w:ascii="Times New Roman" w:hAnsi="Times New Roman" w:cs="Times New Roman"/>
          <w:sz w:val="24"/>
          <w:szCs w:val="24"/>
        </w:rPr>
        <w:t xml:space="preserve"> </w:t>
      </w:r>
    </w:p>
    <w:p w14:paraId="6AA44947" w14:textId="77777777" w:rsidR="001B4861" w:rsidRPr="00360FB6" w:rsidRDefault="001B4861" w:rsidP="005D2704">
      <w:pPr>
        <w:spacing w:line="360" w:lineRule="auto"/>
        <w:jc w:val="both"/>
        <w:rPr>
          <w:rFonts w:ascii="Times New Roman" w:hAnsi="Times New Roman" w:cs="Times New Roman"/>
          <w:sz w:val="24"/>
          <w:szCs w:val="24"/>
        </w:rPr>
      </w:pPr>
    </w:p>
    <w:p w14:paraId="3B9C1F41" w14:textId="77777777" w:rsidR="001B4861" w:rsidRPr="00360FB6" w:rsidRDefault="001B4861" w:rsidP="005D2704">
      <w:pPr>
        <w:spacing w:line="360" w:lineRule="auto"/>
        <w:jc w:val="both"/>
        <w:rPr>
          <w:rFonts w:ascii="Times New Roman" w:hAnsi="Times New Roman" w:cs="Times New Roman"/>
          <w:sz w:val="24"/>
          <w:szCs w:val="24"/>
        </w:rPr>
      </w:pPr>
    </w:p>
    <w:p w14:paraId="05C2F147" w14:textId="77777777" w:rsidR="00A12F01" w:rsidRDefault="00A12F01">
      <w:pPr>
        <w:rPr>
          <w:rFonts w:ascii="Times New Roman" w:hAnsi="Times New Roman" w:cs="Times New Roman"/>
          <w:b/>
          <w:sz w:val="24"/>
          <w:szCs w:val="24"/>
        </w:rPr>
      </w:pPr>
      <w:r>
        <w:rPr>
          <w:rFonts w:ascii="Times New Roman" w:hAnsi="Times New Roman" w:cs="Times New Roman"/>
          <w:b/>
          <w:sz w:val="24"/>
          <w:szCs w:val="24"/>
        </w:rPr>
        <w:br w:type="page"/>
      </w:r>
    </w:p>
    <w:p w14:paraId="11AD864D" w14:textId="5031136C" w:rsidR="001B4861" w:rsidRPr="00360FB6" w:rsidRDefault="00A12F01"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A94F74" w:rsidRPr="00360FB6">
        <w:rPr>
          <w:rFonts w:ascii="Times New Roman" w:hAnsi="Times New Roman" w:cs="Times New Roman"/>
          <w:b/>
          <w:sz w:val="24"/>
          <w:szCs w:val="24"/>
        </w:rPr>
        <w:t>nnex 03</w:t>
      </w:r>
      <w:r w:rsidR="001B4861" w:rsidRPr="00360FB6">
        <w:rPr>
          <w:rFonts w:ascii="Times New Roman" w:hAnsi="Times New Roman" w:cs="Times New Roman"/>
          <w:b/>
          <w:sz w:val="24"/>
          <w:szCs w:val="24"/>
        </w:rPr>
        <w:t xml:space="preserve"> – Statement on Conditions of Employment</w:t>
      </w:r>
    </w:p>
    <w:p w14:paraId="01B67D02" w14:textId="77777777" w:rsidR="003C12E9"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It is hereby declared that all employees engaged </w:t>
      </w:r>
      <w:r w:rsidR="003C12E9" w:rsidRPr="00360FB6">
        <w:rPr>
          <w:rFonts w:ascii="Times New Roman" w:hAnsi="Times New Roman" w:cs="Times New Roman"/>
          <w:sz w:val="24"/>
          <w:szCs w:val="24"/>
        </w:rPr>
        <w:t>with the company</w:t>
      </w:r>
      <w:r w:rsidRPr="00360FB6">
        <w:rPr>
          <w:rFonts w:ascii="Times New Roman" w:hAnsi="Times New Roman" w:cs="Times New Roman"/>
          <w:sz w:val="24"/>
          <w:szCs w:val="24"/>
        </w:rPr>
        <w:t xml:space="preserve"> shall enjo</w:t>
      </w:r>
      <w:r w:rsidR="003C12E9" w:rsidRPr="00360FB6">
        <w:rPr>
          <w:rFonts w:ascii="Times New Roman" w:hAnsi="Times New Roman" w:cs="Times New Roman"/>
          <w:sz w:val="24"/>
          <w:szCs w:val="24"/>
        </w:rPr>
        <w:t xml:space="preserve">y working conditions including </w:t>
      </w:r>
      <w:r w:rsidRPr="00360FB6">
        <w:rPr>
          <w:rFonts w:ascii="Times New Roman" w:hAnsi="Times New Roman" w:cs="Times New Roman"/>
          <w:sz w:val="24"/>
          <w:szCs w:val="24"/>
        </w:rPr>
        <w:t>wages, salaries, vacation and sick leave, maternity and parental leave a</w:t>
      </w:r>
      <w:r w:rsidR="003C12E9" w:rsidRPr="00360FB6">
        <w:rPr>
          <w:rFonts w:ascii="Times New Roman" w:hAnsi="Times New Roman" w:cs="Times New Roman"/>
          <w:sz w:val="24"/>
          <w:szCs w:val="24"/>
        </w:rPr>
        <w:t xml:space="preserve">s provided for in the relative </w:t>
      </w:r>
      <w:r w:rsidRPr="00360FB6">
        <w:rPr>
          <w:rFonts w:ascii="Times New Roman" w:hAnsi="Times New Roman" w:cs="Times New Roman"/>
          <w:sz w:val="24"/>
          <w:szCs w:val="24"/>
        </w:rPr>
        <w:t>Employment Legislation. Furthermore, we shall comply with Chapter 424 of t</w:t>
      </w:r>
      <w:r w:rsidR="003C12E9" w:rsidRPr="00360FB6">
        <w:rPr>
          <w:rFonts w:ascii="Times New Roman" w:hAnsi="Times New Roman" w:cs="Times New Roman"/>
          <w:sz w:val="24"/>
          <w:szCs w:val="24"/>
        </w:rPr>
        <w:t xml:space="preserve">he Laws of Malta (Occupational </w:t>
      </w:r>
      <w:r w:rsidRPr="00360FB6">
        <w:rPr>
          <w:rFonts w:ascii="Times New Roman" w:hAnsi="Times New Roman" w:cs="Times New Roman"/>
          <w:sz w:val="24"/>
          <w:szCs w:val="24"/>
        </w:rPr>
        <w:t>Health and Safety Authority Act) as well as any other national legislation,</w:t>
      </w:r>
      <w:r w:rsidR="003C12E9" w:rsidRPr="00360FB6">
        <w:rPr>
          <w:rFonts w:ascii="Times New Roman" w:hAnsi="Times New Roman" w:cs="Times New Roman"/>
          <w:sz w:val="24"/>
          <w:szCs w:val="24"/>
        </w:rPr>
        <w:t xml:space="preserve"> regulations, standards and/or </w:t>
      </w:r>
      <w:r w:rsidRPr="00360FB6">
        <w:rPr>
          <w:rFonts w:ascii="Times New Roman" w:hAnsi="Times New Roman" w:cs="Times New Roman"/>
          <w:sz w:val="24"/>
          <w:szCs w:val="24"/>
        </w:rPr>
        <w:t xml:space="preserve">codes of practice or any amendment thereto in effect during </w:t>
      </w:r>
      <w:r w:rsidR="003C12E9" w:rsidRPr="00360FB6">
        <w:rPr>
          <w:rFonts w:ascii="Times New Roman" w:hAnsi="Times New Roman" w:cs="Times New Roman"/>
          <w:sz w:val="24"/>
          <w:szCs w:val="24"/>
        </w:rPr>
        <w:t xml:space="preserve">the provision of services under this contract. </w:t>
      </w:r>
    </w:p>
    <w:p w14:paraId="30DD92E5" w14:textId="77777777" w:rsidR="001B4861"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It is hereby declared that the ser</w:t>
      </w:r>
      <w:r w:rsidR="003C12E9" w:rsidRPr="00360FB6">
        <w:rPr>
          <w:rFonts w:ascii="Times New Roman" w:hAnsi="Times New Roman" w:cs="Times New Roman"/>
          <w:sz w:val="24"/>
          <w:szCs w:val="24"/>
        </w:rPr>
        <w:t>vice being provided under this Call</w:t>
      </w:r>
      <w:r w:rsidRPr="00360FB6">
        <w:rPr>
          <w:rFonts w:ascii="Times New Roman" w:hAnsi="Times New Roman" w:cs="Times New Roman"/>
          <w:sz w:val="24"/>
          <w:szCs w:val="24"/>
        </w:rPr>
        <w:t xml:space="preserve"> wil</w:t>
      </w:r>
      <w:r w:rsidR="003C12E9" w:rsidRPr="00360FB6">
        <w:rPr>
          <w:rFonts w:ascii="Times New Roman" w:hAnsi="Times New Roman" w:cs="Times New Roman"/>
          <w:sz w:val="24"/>
          <w:szCs w:val="24"/>
        </w:rPr>
        <w:t xml:space="preserve">l be carried out by the </w:t>
      </w:r>
      <w:r w:rsidRPr="00360FB6">
        <w:rPr>
          <w:rFonts w:ascii="Times New Roman" w:hAnsi="Times New Roman" w:cs="Times New Roman"/>
          <w:sz w:val="24"/>
          <w:szCs w:val="24"/>
        </w:rPr>
        <w:t xml:space="preserve">bidding entity </w:t>
      </w:r>
      <w:r w:rsidR="003C12E9" w:rsidRPr="00360FB6">
        <w:rPr>
          <w:rFonts w:ascii="Times New Roman" w:hAnsi="Times New Roman" w:cs="Times New Roman"/>
          <w:sz w:val="24"/>
          <w:szCs w:val="24"/>
        </w:rPr>
        <w:t>employees</w:t>
      </w:r>
      <w:r w:rsidRPr="00360FB6">
        <w:rPr>
          <w:rFonts w:ascii="Times New Roman" w:hAnsi="Times New Roman" w:cs="Times New Roman"/>
          <w:sz w:val="24"/>
          <w:szCs w:val="24"/>
        </w:rPr>
        <w:t xml:space="preserve"> or </w:t>
      </w:r>
      <w:r w:rsidR="00C141B5" w:rsidRPr="00360FB6">
        <w:rPr>
          <w:rFonts w:ascii="Times New Roman" w:hAnsi="Times New Roman" w:cs="Times New Roman"/>
          <w:i/>
          <w:sz w:val="24"/>
          <w:szCs w:val="24"/>
        </w:rPr>
        <w:t>bona fide</w:t>
      </w:r>
      <w:r w:rsidRPr="00360FB6">
        <w:rPr>
          <w:rFonts w:ascii="Times New Roman" w:hAnsi="Times New Roman" w:cs="Times New Roman"/>
          <w:sz w:val="24"/>
          <w:szCs w:val="24"/>
        </w:rPr>
        <w:t xml:space="preserve"> self-employed individuals</w:t>
      </w:r>
      <w:r w:rsidR="003C12E9" w:rsidRPr="00360FB6">
        <w:rPr>
          <w:rFonts w:ascii="Times New Roman" w:hAnsi="Times New Roman" w:cs="Times New Roman"/>
          <w:sz w:val="24"/>
          <w:szCs w:val="24"/>
        </w:rPr>
        <w:t xml:space="preserve"> or subcontracted third parties</w:t>
      </w:r>
      <w:r w:rsidRPr="00360FB6">
        <w:rPr>
          <w:rFonts w:ascii="Times New Roman" w:hAnsi="Times New Roman" w:cs="Times New Roman"/>
          <w:sz w:val="24"/>
          <w:szCs w:val="24"/>
        </w:rPr>
        <w:t>. No work will be carried out by persons designated as self-employed where their actual employment status in terms of the Employment Status National Standard Order LN 44/2012 is that of an employee</w:t>
      </w:r>
      <w:r w:rsidR="003C12E9" w:rsidRPr="00360FB6">
        <w:rPr>
          <w:rFonts w:ascii="Times New Roman" w:hAnsi="Times New Roman" w:cs="Times New Roman"/>
          <w:sz w:val="24"/>
          <w:szCs w:val="24"/>
        </w:rPr>
        <w:t xml:space="preserve"> without prior notification to the Council</w:t>
      </w:r>
      <w:r w:rsidRPr="00360FB6">
        <w:rPr>
          <w:rFonts w:ascii="Times New Roman" w:hAnsi="Times New Roman" w:cs="Times New Roman"/>
          <w:sz w:val="24"/>
          <w:szCs w:val="24"/>
        </w:rPr>
        <w:t>.</w:t>
      </w:r>
      <w:r w:rsidR="003C12E9" w:rsidRPr="00360FB6">
        <w:rPr>
          <w:rFonts w:ascii="Times New Roman" w:hAnsi="Times New Roman" w:cs="Times New Roman"/>
          <w:sz w:val="24"/>
          <w:szCs w:val="24"/>
        </w:rPr>
        <w:t xml:space="preserve"> Such notification must reach the Council with 2 days of allocation of an assignment. </w:t>
      </w:r>
      <w:r w:rsidRPr="00360FB6">
        <w:rPr>
          <w:rFonts w:ascii="Times New Roman" w:hAnsi="Times New Roman" w:cs="Times New Roman"/>
          <w:sz w:val="24"/>
          <w:szCs w:val="24"/>
        </w:rPr>
        <w:t xml:space="preserve"> </w:t>
      </w:r>
    </w:p>
    <w:p w14:paraId="5C3A66BE" w14:textId="77777777" w:rsidR="003C12E9"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It is hereby declared that all the employees of the bidd</w:t>
      </w:r>
      <w:r w:rsidR="00E24F88" w:rsidRPr="00360FB6">
        <w:rPr>
          <w:rFonts w:ascii="Times New Roman" w:hAnsi="Times New Roman" w:cs="Times New Roman"/>
          <w:sz w:val="24"/>
          <w:szCs w:val="24"/>
        </w:rPr>
        <w:t>er</w:t>
      </w:r>
      <w:r w:rsidRPr="00360FB6">
        <w:rPr>
          <w:rFonts w:ascii="Times New Roman" w:hAnsi="Times New Roman" w:cs="Times New Roman"/>
          <w:sz w:val="24"/>
          <w:szCs w:val="24"/>
        </w:rPr>
        <w:t xml:space="preserve">, whether providing services to the </w:t>
      </w:r>
      <w:r w:rsidR="003C12E9" w:rsidRPr="00360FB6">
        <w:rPr>
          <w:rFonts w:ascii="Times New Roman" w:hAnsi="Times New Roman" w:cs="Times New Roman"/>
          <w:sz w:val="24"/>
          <w:szCs w:val="24"/>
        </w:rPr>
        <w:t xml:space="preserve">Council </w:t>
      </w:r>
      <w:r w:rsidRPr="00360FB6">
        <w:rPr>
          <w:rFonts w:ascii="Times New Roman" w:hAnsi="Times New Roman" w:cs="Times New Roman"/>
          <w:sz w:val="24"/>
          <w:szCs w:val="24"/>
        </w:rPr>
        <w:t xml:space="preserve">or not, have a written contract of service and are registered with the competent authority of Malta </w:t>
      </w:r>
      <w:r w:rsidR="003C12E9" w:rsidRPr="00360FB6">
        <w:rPr>
          <w:rFonts w:ascii="Times New Roman" w:hAnsi="Times New Roman" w:cs="Times New Roman"/>
          <w:sz w:val="24"/>
          <w:szCs w:val="24"/>
        </w:rPr>
        <w:t xml:space="preserve">which </w:t>
      </w:r>
      <w:r w:rsidRPr="00360FB6">
        <w:rPr>
          <w:rFonts w:ascii="Times New Roman" w:hAnsi="Times New Roman" w:cs="Times New Roman"/>
          <w:sz w:val="24"/>
          <w:szCs w:val="24"/>
        </w:rPr>
        <w:t xml:space="preserve">is the Employment and Training Corporation. Copies of the written contracts of service of the employees </w:t>
      </w:r>
      <w:r w:rsidR="003C12E9" w:rsidRPr="00360FB6">
        <w:rPr>
          <w:rFonts w:ascii="Times New Roman" w:hAnsi="Times New Roman" w:cs="Times New Roman"/>
          <w:sz w:val="24"/>
          <w:szCs w:val="24"/>
        </w:rPr>
        <w:t xml:space="preserve">or sub-contracted parties </w:t>
      </w:r>
      <w:r w:rsidRPr="00360FB6">
        <w:rPr>
          <w:rFonts w:ascii="Times New Roman" w:hAnsi="Times New Roman" w:cs="Times New Roman"/>
          <w:sz w:val="24"/>
          <w:szCs w:val="24"/>
        </w:rPr>
        <w:t>will be available at any time for inspection.</w:t>
      </w:r>
    </w:p>
    <w:p w14:paraId="3C42B2EF" w14:textId="77777777" w:rsidR="001B4861" w:rsidRPr="00360FB6"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It is hereby declared that if the </w:t>
      </w:r>
      <w:r w:rsidR="003C12E9" w:rsidRPr="00360FB6">
        <w:rPr>
          <w:rFonts w:ascii="Times New Roman" w:hAnsi="Times New Roman" w:cs="Times New Roman"/>
          <w:sz w:val="24"/>
          <w:szCs w:val="24"/>
        </w:rPr>
        <w:t>bidder</w:t>
      </w:r>
      <w:r w:rsidRPr="00360FB6">
        <w:rPr>
          <w:rFonts w:ascii="Times New Roman" w:hAnsi="Times New Roman" w:cs="Times New Roman"/>
          <w:sz w:val="24"/>
          <w:szCs w:val="24"/>
        </w:rPr>
        <w:t xml:space="preserve"> is found in breach of any of the above declarations it is accepted that this </w:t>
      </w:r>
      <w:r w:rsidR="003C12E9" w:rsidRPr="00360FB6">
        <w:rPr>
          <w:rFonts w:ascii="Times New Roman" w:hAnsi="Times New Roman" w:cs="Times New Roman"/>
          <w:sz w:val="24"/>
          <w:szCs w:val="24"/>
        </w:rPr>
        <w:t>application</w:t>
      </w:r>
      <w:r w:rsidRPr="00360FB6">
        <w:rPr>
          <w:rFonts w:ascii="Times New Roman" w:hAnsi="Times New Roman" w:cs="Times New Roman"/>
          <w:sz w:val="24"/>
          <w:szCs w:val="24"/>
        </w:rPr>
        <w:t xml:space="preserve"> will be </w:t>
      </w:r>
      <w:r w:rsidR="003C12E9" w:rsidRPr="00360FB6">
        <w:rPr>
          <w:rFonts w:ascii="Times New Roman" w:hAnsi="Times New Roman" w:cs="Times New Roman"/>
          <w:sz w:val="24"/>
          <w:szCs w:val="24"/>
        </w:rPr>
        <w:t xml:space="preserve">nullified </w:t>
      </w:r>
      <w:r w:rsidRPr="00360FB6">
        <w:rPr>
          <w:rFonts w:ascii="Times New Roman" w:hAnsi="Times New Roman" w:cs="Times New Roman"/>
          <w:sz w:val="24"/>
          <w:szCs w:val="24"/>
        </w:rPr>
        <w:t>and that we will have no right to be compensated for any damage we may have suffered or will suffer in the future in respect to this termination.</w:t>
      </w:r>
    </w:p>
    <w:p w14:paraId="0DBB9342" w14:textId="77777777" w:rsidR="003C12E9" w:rsidRPr="00360FB6" w:rsidRDefault="00E24F88"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360FB6">
        <w:rPr>
          <w:rFonts w:ascii="Times New Roman" w:hAnsi="Times New Roman" w:cs="Times New Roman"/>
          <w:sz w:val="24"/>
          <w:szCs w:val="24"/>
        </w:rPr>
        <w:t xml:space="preserve">The </w:t>
      </w:r>
      <w:r w:rsidR="009F6308" w:rsidRPr="00360FB6">
        <w:rPr>
          <w:rFonts w:ascii="Times New Roman" w:hAnsi="Times New Roman" w:cs="Times New Roman"/>
          <w:sz w:val="24"/>
          <w:szCs w:val="24"/>
        </w:rPr>
        <w:t>Evaluator or legal representative</w:t>
      </w:r>
      <w:r w:rsidRPr="00360FB6">
        <w:rPr>
          <w:rFonts w:ascii="Times New Roman" w:hAnsi="Times New Roman" w:cs="Times New Roman"/>
          <w:sz w:val="24"/>
          <w:szCs w:val="24"/>
        </w:rPr>
        <w:t xml:space="preserve"> agrees to all the conditions listed in this statement.</w:t>
      </w:r>
    </w:p>
    <w:p w14:paraId="7B81AD58" w14:textId="77777777" w:rsidR="000E76B5" w:rsidRPr="00360FB6" w:rsidRDefault="000E76B5" w:rsidP="005D2704">
      <w:pPr>
        <w:spacing w:line="360" w:lineRule="auto"/>
        <w:jc w:val="both"/>
        <w:rPr>
          <w:rFonts w:ascii="Times New Roman" w:hAnsi="Times New Roman" w:cs="Times New Roman"/>
          <w:sz w:val="24"/>
          <w:szCs w:val="24"/>
        </w:rPr>
      </w:pPr>
    </w:p>
    <w:p w14:paraId="3C11EAC1" w14:textId="5D63BE9C" w:rsidR="001B4861" w:rsidRPr="00360FB6" w:rsidRDefault="003C12E9"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Signature...........................</w:t>
      </w:r>
      <w:r w:rsidR="00B94895" w:rsidRPr="00360FB6">
        <w:rPr>
          <w:rFonts w:ascii="Times New Roman" w:hAnsi="Times New Roman" w:cs="Times New Roman"/>
          <w:b/>
          <w:sz w:val="24"/>
          <w:szCs w:val="24"/>
        </w:rPr>
        <w:t>......................</w:t>
      </w:r>
      <w:r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r w:rsidRPr="00360FB6">
        <w:rPr>
          <w:rFonts w:ascii="Times New Roman" w:hAnsi="Times New Roman" w:cs="Times New Roman"/>
          <w:b/>
          <w:sz w:val="24"/>
          <w:szCs w:val="24"/>
        </w:rPr>
        <w:t>..</w:t>
      </w:r>
    </w:p>
    <w:p w14:paraId="26CAA92D" w14:textId="67A52B1E" w:rsidR="001B4861" w:rsidRPr="00360FB6" w:rsidRDefault="001B4861"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 xml:space="preserve">Name of </w:t>
      </w:r>
      <w:r w:rsidR="003C12E9" w:rsidRPr="00360FB6">
        <w:rPr>
          <w:rFonts w:ascii="Times New Roman" w:hAnsi="Times New Roman" w:cs="Times New Roman"/>
          <w:b/>
          <w:sz w:val="24"/>
          <w:szCs w:val="24"/>
        </w:rPr>
        <w:t>Signatory.............</w:t>
      </w:r>
      <w:r w:rsidR="00B94895"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p>
    <w:p w14:paraId="0210C9DC" w14:textId="1005D891" w:rsidR="003C12E9" w:rsidRPr="00360FB6" w:rsidRDefault="001B4861"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I.D. No. ........................</w:t>
      </w:r>
      <w:r w:rsidR="009F6308" w:rsidRPr="00360FB6">
        <w:rPr>
          <w:rFonts w:ascii="Times New Roman" w:hAnsi="Times New Roman" w:cs="Times New Roman"/>
          <w:b/>
          <w:sz w:val="24"/>
          <w:szCs w:val="24"/>
        </w:rPr>
        <w:t>......</w:t>
      </w:r>
      <w:r w:rsidR="00B94895"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p>
    <w:p w14:paraId="3AE79EE8" w14:textId="7F6F3084" w:rsidR="00184F28" w:rsidRPr="00360FB6" w:rsidRDefault="001B4861" w:rsidP="005D2704">
      <w:pPr>
        <w:spacing w:line="360" w:lineRule="auto"/>
        <w:jc w:val="both"/>
        <w:rPr>
          <w:rFonts w:ascii="Times New Roman" w:hAnsi="Times New Roman" w:cs="Times New Roman"/>
          <w:b/>
          <w:sz w:val="24"/>
          <w:szCs w:val="24"/>
        </w:rPr>
      </w:pPr>
      <w:r w:rsidRPr="00360FB6">
        <w:rPr>
          <w:rFonts w:ascii="Times New Roman" w:hAnsi="Times New Roman" w:cs="Times New Roman"/>
          <w:b/>
          <w:sz w:val="24"/>
          <w:szCs w:val="24"/>
        </w:rPr>
        <w:t>Name of bidder/</w:t>
      </w:r>
      <w:r w:rsidR="003C12E9" w:rsidRPr="00360FB6">
        <w:rPr>
          <w:rFonts w:ascii="Times New Roman" w:hAnsi="Times New Roman" w:cs="Times New Roman"/>
          <w:b/>
          <w:sz w:val="24"/>
          <w:szCs w:val="24"/>
        </w:rPr>
        <w:t>contractor......</w:t>
      </w:r>
      <w:r w:rsidR="00B94895"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r w:rsidR="009F6308" w:rsidRPr="00360FB6">
        <w:rPr>
          <w:rFonts w:ascii="Times New Roman" w:hAnsi="Times New Roman" w:cs="Times New Roman"/>
          <w:b/>
          <w:sz w:val="24"/>
          <w:szCs w:val="24"/>
        </w:rPr>
        <w:t>..</w:t>
      </w:r>
      <w:r w:rsidR="003C12E9" w:rsidRPr="00360FB6">
        <w:rPr>
          <w:rFonts w:ascii="Times New Roman" w:hAnsi="Times New Roman" w:cs="Times New Roman"/>
          <w:b/>
          <w:sz w:val="24"/>
          <w:szCs w:val="24"/>
        </w:rPr>
        <w:t>..</w:t>
      </w:r>
    </w:p>
    <w:p w14:paraId="62C7EB04" w14:textId="77777777" w:rsidR="004E6F39" w:rsidRPr="00360FB6" w:rsidRDefault="004E6F39" w:rsidP="005D2704">
      <w:pPr>
        <w:spacing w:line="360" w:lineRule="auto"/>
        <w:rPr>
          <w:rFonts w:ascii="Times New Roman" w:hAnsi="Times New Roman" w:cs="Times New Roman"/>
          <w:b/>
          <w:sz w:val="24"/>
          <w:szCs w:val="24"/>
        </w:rPr>
      </w:pPr>
    </w:p>
    <w:p w14:paraId="2A8FF642" w14:textId="552D4BE2" w:rsidR="00E4278B" w:rsidRPr="00360FB6" w:rsidRDefault="007D0189" w:rsidP="005D2704">
      <w:pPr>
        <w:spacing w:line="360" w:lineRule="auto"/>
        <w:rPr>
          <w:rFonts w:ascii="Times New Roman" w:hAnsi="Times New Roman" w:cs="Times New Roman"/>
          <w:sz w:val="24"/>
        </w:rPr>
      </w:pPr>
      <w:r w:rsidRPr="00360FB6">
        <w:rPr>
          <w:rFonts w:ascii="Times New Roman" w:hAnsi="Times New Roman" w:cs="Times New Roman"/>
          <w:b/>
          <w:sz w:val="24"/>
          <w:szCs w:val="24"/>
        </w:rPr>
        <w:lastRenderedPageBreak/>
        <w:t xml:space="preserve">Annex 04 – Expertise in </w:t>
      </w:r>
      <w:r w:rsidR="0042377D">
        <w:rPr>
          <w:rFonts w:ascii="Times New Roman" w:hAnsi="Times New Roman" w:cs="Times New Roman"/>
          <w:b/>
          <w:sz w:val="24"/>
          <w:szCs w:val="24"/>
        </w:rPr>
        <w:t>Research</w:t>
      </w:r>
      <w:r w:rsidRPr="00360FB6">
        <w:rPr>
          <w:rFonts w:ascii="Times New Roman" w:hAnsi="Times New Roman" w:cs="Times New Roman"/>
          <w:b/>
          <w:sz w:val="24"/>
          <w:szCs w:val="24"/>
        </w:rPr>
        <w:t xml:space="preserve"> Area</w:t>
      </w:r>
      <w:r w:rsidR="0042377D">
        <w:rPr>
          <w:rFonts w:ascii="Times New Roman" w:hAnsi="Times New Roman" w:cs="Times New Roman"/>
          <w:b/>
          <w:sz w:val="24"/>
          <w:szCs w:val="24"/>
        </w:rPr>
        <w:t>s</w:t>
      </w:r>
      <w:r w:rsidRPr="00360FB6">
        <w:rPr>
          <w:rFonts w:ascii="Times New Roman" w:hAnsi="Times New Roman" w:cs="Times New Roman"/>
          <w:b/>
          <w:sz w:val="24"/>
          <w:szCs w:val="24"/>
        </w:rPr>
        <w:t xml:space="preserve"> </w:t>
      </w:r>
    </w:p>
    <w:p w14:paraId="314768B8" w14:textId="7D44E17C" w:rsidR="007D0189" w:rsidRDefault="0042377D" w:rsidP="005D270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Using the recommendations in Annex 2, kindly provide a list of research fields in which you have the capacity to evaluate proposals.</w:t>
      </w:r>
      <w:r w:rsidR="00CA2340">
        <w:rPr>
          <w:rFonts w:ascii="Times New Roman" w:hAnsi="Times New Roman" w:cs="Times New Roman"/>
          <w:bCs/>
          <w:sz w:val="24"/>
          <w:szCs w:val="24"/>
        </w:rPr>
        <w:t xml:space="preserve"> More than one research area</w:t>
      </w:r>
      <w:r w:rsidR="00905B74">
        <w:rPr>
          <w:rFonts w:ascii="Times New Roman" w:hAnsi="Times New Roman" w:cs="Times New Roman"/>
          <w:bCs/>
          <w:sz w:val="24"/>
          <w:szCs w:val="24"/>
        </w:rPr>
        <w:t xml:space="preserve"> </w:t>
      </w:r>
      <w:r w:rsidR="00CA2340">
        <w:rPr>
          <w:rFonts w:ascii="Times New Roman" w:hAnsi="Times New Roman" w:cs="Times New Roman"/>
          <w:bCs/>
          <w:sz w:val="24"/>
          <w:szCs w:val="24"/>
        </w:rPr>
        <w:t>may be selected. In the case where “Other</w:t>
      </w:r>
      <w:r w:rsidR="00905B74">
        <w:rPr>
          <w:rFonts w:ascii="Times New Roman" w:hAnsi="Times New Roman" w:cs="Times New Roman"/>
          <w:bCs/>
          <w:sz w:val="24"/>
          <w:szCs w:val="24"/>
        </w:rPr>
        <w:t xml:space="preserve"> [Research Field]” is selected kindly specify the unlisted research field.</w:t>
      </w:r>
    </w:p>
    <w:p w14:paraId="3E34F4C4" w14:textId="69391E70" w:rsidR="00CA2340" w:rsidRDefault="00CA2340" w:rsidP="005D270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Research Areas:</w:t>
      </w:r>
    </w:p>
    <w:tbl>
      <w:tblPr>
        <w:tblStyle w:val="TableGrid"/>
        <w:tblW w:w="0" w:type="auto"/>
        <w:tblLook w:val="04A0" w:firstRow="1" w:lastRow="0" w:firstColumn="1" w:lastColumn="0" w:noHBand="0" w:noVBand="1"/>
      </w:tblPr>
      <w:tblGrid>
        <w:gridCol w:w="9016"/>
      </w:tblGrid>
      <w:tr w:rsidR="00CA2340" w14:paraId="4E88AA93" w14:textId="77777777" w:rsidTr="00CA2340">
        <w:trPr>
          <w:trHeight w:val="794"/>
        </w:trPr>
        <w:tc>
          <w:tcPr>
            <w:tcW w:w="9016" w:type="dxa"/>
          </w:tcPr>
          <w:p w14:paraId="1FEFD344" w14:textId="77777777" w:rsidR="00CA2340" w:rsidRDefault="00CA2340" w:rsidP="005D2704">
            <w:pPr>
              <w:spacing w:line="360" w:lineRule="auto"/>
              <w:jc w:val="both"/>
              <w:rPr>
                <w:rFonts w:ascii="Times New Roman" w:hAnsi="Times New Roman" w:cs="Times New Roman"/>
                <w:bCs/>
                <w:sz w:val="24"/>
                <w:szCs w:val="24"/>
              </w:rPr>
            </w:pPr>
          </w:p>
        </w:tc>
      </w:tr>
      <w:tr w:rsidR="00CA2340" w14:paraId="085C1A2F" w14:textId="77777777" w:rsidTr="00CA2340">
        <w:trPr>
          <w:trHeight w:val="794"/>
        </w:trPr>
        <w:tc>
          <w:tcPr>
            <w:tcW w:w="9016" w:type="dxa"/>
          </w:tcPr>
          <w:p w14:paraId="6C049F31" w14:textId="77777777" w:rsidR="00CA2340" w:rsidRDefault="00CA2340" w:rsidP="005D2704">
            <w:pPr>
              <w:spacing w:line="360" w:lineRule="auto"/>
              <w:jc w:val="both"/>
              <w:rPr>
                <w:rFonts w:ascii="Times New Roman" w:hAnsi="Times New Roman" w:cs="Times New Roman"/>
                <w:bCs/>
                <w:sz w:val="24"/>
                <w:szCs w:val="24"/>
              </w:rPr>
            </w:pPr>
          </w:p>
        </w:tc>
      </w:tr>
      <w:tr w:rsidR="00CA2340" w14:paraId="53CDF0DC" w14:textId="77777777" w:rsidTr="00CA2340">
        <w:trPr>
          <w:trHeight w:val="794"/>
        </w:trPr>
        <w:tc>
          <w:tcPr>
            <w:tcW w:w="9016" w:type="dxa"/>
          </w:tcPr>
          <w:p w14:paraId="50652875" w14:textId="77777777" w:rsidR="00CA2340" w:rsidRDefault="00CA2340" w:rsidP="005D2704">
            <w:pPr>
              <w:spacing w:line="360" w:lineRule="auto"/>
              <w:jc w:val="both"/>
              <w:rPr>
                <w:rFonts w:ascii="Times New Roman" w:hAnsi="Times New Roman" w:cs="Times New Roman"/>
                <w:bCs/>
                <w:sz w:val="24"/>
                <w:szCs w:val="24"/>
              </w:rPr>
            </w:pPr>
          </w:p>
        </w:tc>
      </w:tr>
      <w:tr w:rsidR="00CA2340" w14:paraId="321A8075" w14:textId="77777777" w:rsidTr="00CA2340">
        <w:trPr>
          <w:trHeight w:val="794"/>
        </w:trPr>
        <w:tc>
          <w:tcPr>
            <w:tcW w:w="9016" w:type="dxa"/>
          </w:tcPr>
          <w:p w14:paraId="1E9E1864" w14:textId="77777777" w:rsidR="00CA2340" w:rsidRDefault="00CA2340" w:rsidP="005D2704">
            <w:pPr>
              <w:spacing w:line="360" w:lineRule="auto"/>
              <w:jc w:val="both"/>
              <w:rPr>
                <w:rFonts w:ascii="Times New Roman" w:hAnsi="Times New Roman" w:cs="Times New Roman"/>
                <w:bCs/>
                <w:sz w:val="24"/>
                <w:szCs w:val="24"/>
              </w:rPr>
            </w:pPr>
          </w:p>
        </w:tc>
      </w:tr>
      <w:tr w:rsidR="00CA2340" w14:paraId="5C6339A5" w14:textId="77777777" w:rsidTr="00CA2340">
        <w:trPr>
          <w:trHeight w:val="794"/>
        </w:trPr>
        <w:tc>
          <w:tcPr>
            <w:tcW w:w="9016" w:type="dxa"/>
          </w:tcPr>
          <w:p w14:paraId="3DBED0F6" w14:textId="77777777" w:rsidR="00CA2340" w:rsidRDefault="00CA2340" w:rsidP="005D2704">
            <w:pPr>
              <w:spacing w:line="360" w:lineRule="auto"/>
              <w:jc w:val="both"/>
              <w:rPr>
                <w:rFonts w:ascii="Times New Roman" w:hAnsi="Times New Roman" w:cs="Times New Roman"/>
                <w:bCs/>
                <w:sz w:val="24"/>
                <w:szCs w:val="24"/>
              </w:rPr>
            </w:pPr>
          </w:p>
        </w:tc>
      </w:tr>
      <w:tr w:rsidR="00CA2340" w14:paraId="5D1BB847" w14:textId="77777777" w:rsidTr="00CA2340">
        <w:trPr>
          <w:trHeight w:val="794"/>
        </w:trPr>
        <w:tc>
          <w:tcPr>
            <w:tcW w:w="9016" w:type="dxa"/>
          </w:tcPr>
          <w:p w14:paraId="65A74555" w14:textId="77777777" w:rsidR="00CA2340" w:rsidRDefault="00CA2340" w:rsidP="005D2704">
            <w:pPr>
              <w:spacing w:line="360" w:lineRule="auto"/>
              <w:jc w:val="both"/>
              <w:rPr>
                <w:rFonts w:ascii="Times New Roman" w:hAnsi="Times New Roman" w:cs="Times New Roman"/>
                <w:bCs/>
                <w:sz w:val="24"/>
                <w:szCs w:val="24"/>
              </w:rPr>
            </w:pPr>
          </w:p>
        </w:tc>
      </w:tr>
    </w:tbl>
    <w:p w14:paraId="4F51920B" w14:textId="77777777" w:rsidR="00CA2340" w:rsidRDefault="00CA2340" w:rsidP="005D2704">
      <w:pPr>
        <w:spacing w:line="360" w:lineRule="auto"/>
        <w:jc w:val="both"/>
        <w:rPr>
          <w:rFonts w:ascii="Times New Roman" w:hAnsi="Times New Roman" w:cs="Times New Roman"/>
          <w:bCs/>
          <w:sz w:val="24"/>
          <w:szCs w:val="24"/>
        </w:rPr>
      </w:pPr>
    </w:p>
    <w:p w14:paraId="03704543" w14:textId="77777777" w:rsidR="00CA2340" w:rsidRPr="0042377D" w:rsidRDefault="00CA2340" w:rsidP="005D2704">
      <w:pPr>
        <w:spacing w:line="360" w:lineRule="auto"/>
        <w:jc w:val="both"/>
        <w:rPr>
          <w:rFonts w:ascii="Times New Roman" w:hAnsi="Times New Roman" w:cs="Times New Roman"/>
          <w:bCs/>
          <w:sz w:val="24"/>
          <w:szCs w:val="24"/>
        </w:rPr>
      </w:pPr>
    </w:p>
    <w:sectPr w:rsidR="00CA2340" w:rsidRPr="0042377D" w:rsidSect="00966B27">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E833" w14:textId="77777777" w:rsidR="00F6220D" w:rsidRDefault="00F6220D" w:rsidP="003931F9">
      <w:pPr>
        <w:spacing w:after="0" w:line="240" w:lineRule="auto"/>
      </w:pPr>
      <w:r>
        <w:separator/>
      </w:r>
    </w:p>
  </w:endnote>
  <w:endnote w:type="continuationSeparator" w:id="0">
    <w:p w14:paraId="421327FD" w14:textId="77777777" w:rsidR="00F6220D" w:rsidRDefault="00F6220D" w:rsidP="003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462515"/>
      <w:docPartObj>
        <w:docPartGallery w:val="Page Numbers (Bottom of Page)"/>
        <w:docPartUnique/>
      </w:docPartObj>
    </w:sdtPr>
    <w:sdtEndPr>
      <w:rPr>
        <w:noProof/>
      </w:rPr>
    </w:sdtEndPr>
    <w:sdtContent>
      <w:p w14:paraId="49FE49B4" w14:textId="3D063C54" w:rsidR="00275C23" w:rsidRDefault="00275C23">
        <w:pPr>
          <w:pStyle w:val="Footer"/>
          <w:jc w:val="right"/>
        </w:pPr>
        <w:r>
          <w:fldChar w:fldCharType="begin"/>
        </w:r>
        <w:r>
          <w:instrText xml:space="preserve"> PAGE   \* MERGEFORMAT </w:instrText>
        </w:r>
        <w:r>
          <w:fldChar w:fldCharType="separate"/>
        </w:r>
        <w:r w:rsidR="00836245">
          <w:rPr>
            <w:noProof/>
          </w:rPr>
          <w:t>15</w:t>
        </w:r>
        <w:r>
          <w:rPr>
            <w:noProof/>
          </w:rPr>
          <w:fldChar w:fldCharType="end"/>
        </w:r>
      </w:p>
    </w:sdtContent>
  </w:sdt>
  <w:p w14:paraId="3B5E656B" w14:textId="77777777" w:rsidR="00275C23" w:rsidRDefault="0027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0B85" w14:textId="77777777" w:rsidR="00F6220D" w:rsidRDefault="00F6220D" w:rsidP="003931F9">
      <w:pPr>
        <w:spacing w:after="0" w:line="240" w:lineRule="auto"/>
      </w:pPr>
      <w:r>
        <w:separator/>
      </w:r>
    </w:p>
  </w:footnote>
  <w:footnote w:type="continuationSeparator" w:id="0">
    <w:p w14:paraId="22398A52" w14:textId="77777777" w:rsidR="00F6220D" w:rsidRDefault="00F6220D" w:rsidP="003931F9">
      <w:pPr>
        <w:spacing w:after="0" w:line="240" w:lineRule="auto"/>
      </w:pPr>
      <w:r>
        <w:continuationSeparator/>
      </w:r>
    </w:p>
  </w:footnote>
  <w:footnote w:id="1">
    <w:p w14:paraId="5068E104" w14:textId="1D1769B0" w:rsidR="00D41041" w:rsidRDefault="00D41041" w:rsidP="00D41041">
      <w:pPr>
        <w:pStyle w:val="FootnoteText"/>
      </w:pPr>
      <w:r>
        <w:rPr>
          <w:rStyle w:val="FootnoteReference"/>
        </w:rPr>
        <w:footnoteRef/>
      </w:r>
      <w:r>
        <w:t xml:space="preserve"> Payments are applicable when meetings are requested by the Council and they hold for meetings requiring physical presence by all evaluators or when not possible</w:t>
      </w:r>
      <w:r w:rsidR="008D0C08">
        <w:t xml:space="preserve"> remote</w:t>
      </w:r>
      <w:r>
        <w:t xml:space="preserve"> meetings over skype</w:t>
      </w:r>
      <w:r w:rsidR="00AB2D54">
        <w:t xml:space="preserve"> or any other digital means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2D3"/>
    <w:multiLevelType w:val="hybridMultilevel"/>
    <w:tmpl w:val="9F04C73E"/>
    <w:lvl w:ilvl="0" w:tplc="6BDC6224">
      <w:numFmt w:val="bullet"/>
      <w:lvlText w:val="-"/>
      <w:lvlJc w:val="left"/>
      <w:pPr>
        <w:ind w:left="720" w:hanging="360"/>
      </w:pPr>
      <w:rPr>
        <w:rFonts w:ascii="Times New Roman" w:eastAsiaTheme="minorHAnsi" w:hAnsi="Times New Roman" w:cs="Times New Roman" w:hint="default"/>
      </w:rPr>
    </w:lvl>
    <w:lvl w:ilvl="1" w:tplc="0F4E7E1A">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6583"/>
    <w:multiLevelType w:val="hybridMultilevel"/>
    <w:tmpl w:val="4D087C1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4658"/>
    <w:multiLevelType w:val="hybridMultilevel"/>
    <w:tmpl w:val="DE26F3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F4B38"/>
    <w:multiLevelType w:val="hybridMultilevel"/>
    <w:tmpl w:val="D88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6181A"/>
    <w:multiLevelType w:val="hybridMultilevel"/>
    <w:tmpl w:val="B80A0EF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468E"/>
    <w:multiLevelType w:val="hybridMultilevel"/>
    <w:tmpl w:val="E1D0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946B0"/>
    <w:multiLevelType w:val="hybridMultilevel"/>
    <w:tmpl w:val="6832E720"/>
    <w:lvl w:ilvl="0" w:tplc="487AF70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F448D"/>
    <w:multiLevelType w:val="hybridMultilevel"/>
    <w:tmpl w:val="37B0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7EFD"/>
    <w:multiLevelType w:val="hybridMultilevel"/>
    <w:tmpl w:val="F7AC441E"/>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3DB3"/>
    <w:multiLevelType w:val="hybridMultilevel"/>
    <w:tmpl w:val="4E7AFC62"/>
    <w:lvl w:ilvl="0" w:tplc="6BDC62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77E9F"/>
    <w:multiLevelType w:val="multilevel"/>
    <w:tmpl w:val="C10C6D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443DA2"/>
    <w:multiLevelType w:val="hybridMultilevel"/>
    <w:tmpl w:val="3EA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B57A0"/>
    <w:multiLevelType w:val="hybridMultilevel"/>
    <w:tmpl w:val="58A8A4DC"/>
    <w:lvl w:ilvl="0" w:tplc="5D0E5690">
      <w:start w:val="1"/>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55C5"/>
    <w:multiLevelType w:val="hybridMultilevel"/>
    <w:tmpl w:val="71CC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52B"/>
    <w:multiLevelType w:val="hybridMultilevel"/>
    <w:tmpl w:val="96221D24"/>
    <w:lvl w:ilvl="0" w:tplc="5D0E5690">
      <w:start w:val="1"/>
      <w:numFmt w:val="bullet"/>
      <w:lvlText w:val="-"/>
      <w:lvlJc w:val="left"/>
      <w:pPr>
        <w:ind w:left="720" w:hanging="360"/>
      </w:pPr>
      <w:rPr>
        <w:rFonts w:ascii="Times New Roman" w:eastAsiaTheme="minorHAnsi" w:hAnsi="Times New Roman" w:cs="Times New Roman"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42BD"/>
    <w:multiLevelType w:val="hybridMultilevel"/>
    <w:tmpl w:val="38D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966C5"/>
    <w:multiLevelType w:val="hybridMultilevel"/>
    <w:tmpl w:val="9D9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E3C38"/>
    <w:multiLevelType w:val="hybridMultilevel"/>
    <w:tmpl w:val="EBB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670D2"/>
    <w:multiLevelType w:val="hybridMultilevel"/>
    <w:tmpl w:val="DAD6E792"/>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A4A9A"/>
    <w:multiLevelType w:val="hybridMultilevel"/>
    <w:tmpl w:val="6B088E9A"/>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5A460A95"/>
    <w:multiLevelType w:val="hybridMultilevel"/>
    <w:tmpl w:val="321E1C6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7373C"/>
    <w:multiLevelType w:val="hybridMultilevel"/>
    <w:tmpl w:val="8CBEBA62"/>
    <w:lvl w:ilvl="0" w:tplc="6BDC6224">
      <w:numFmt w:val="bullet"/>
      <w:lvlText w:val="-"/>
      <w:lvlJc w:val="left"/>
      <w:pPr>
        <w:ind w:left="720" w:hanging="360"/>
      </w:pPr>
      <w:rPr>
        <w:rFonts w:ascii="Times New Roman" w:eastAsiaTheme="minorHAnsi" w:hAnsi="Times New Roman" w:cs="Times New Roman" w:hint="default"/>
      </w:rPr>
    </w:lvl>
    <w:lvl w:ilvl="1" w:tplc="6BDC622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5194B"/>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C3B36"/>
    <w:multiLevelType w:val="hybridMultilevel"/>
    <w:tmpl w:val="6644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07F0C"/>
    <w:multiLevelType w:val="hybridMultilevel"/>
    <w:tmpl w:val="8ACE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10F3D"/>
    <w:multiLevelType w:val="hybridMultilevel"/>
    <w:tmpl w:val="8A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210FA"/>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C732A"/>
    <w:multiLevelType w:val="hybridMultilevel"/>
    <w:tmpl w:val="A5BA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E4DF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E7334"/>
    <w:multiLevelType w:val="hybridMultilevel"/>
    <w:tmpl w:val="B288B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22"/>
  </w:num>
  <w:num w:numId="4">
    <w:abstractNumId w:val="7"/>
  </w:num>
  <w:num w:numId="5">
    <w:abstractNumId w:val="21"/>
  </w:num>
  <w:num w:numId="6">
    <w:abstractNumId w:val="20"/>
  </w:num>
  <w:num w:numId="7">
    <w:abstractNumId w:val="0"/>
  </w:num>
  <w:num w:numId="8">
    <w:abstractNumId w:val="6"/>
  </w:num>
  <w:num w:numId="9">
    <w:abstractNumId w:val="9"/>
  </w:num>
  <w:num w:numId="10">
    <w:abstractNumId w:val="23"/>
  </w:num>
  <w:num w:numId="11">
    <w:abstractNumId w:val="4"/>
  </w:num>
  <w:num w:numId="12">
    <w:abstractNumId w:val="1"/>
  </w:num>
  <w:num w:numId="13">
    <w:abstractNumId w:val="10"/>
  </w:num>
  <w:num w:numId="14">
    <w:abstractNumId w:val="28"/>
  </w:num>
  <w:num w:numId="15">
    <w:abstractNumId w:val="14"/>
  </w:num>
  <w:num w:numId="16">
    <w:abstractNumId w:val="11"/>
  </w:num>
  <w:num w:numId="17">
    <w:abstractNumId w:val="26"/>
  </w:num>
  <w:num w:numId="18">
    <w:abstractNumId w:val="19"/>
  </w:num>
  <w:num w:numId="19">
    <w:abstractNumId w:val="25"/>
  </w:num>
  <w:num w:numId="20">
    <w:abstractNumId w:val="29"/>
  </w:num>
  <w:num w:numId="21">
    <w:abstractNumId w:val="5"/>
  </w:num>
  <w:num w:numId="22">
    <w:abstractNumId w:val="15"/>
  </w:num>
  <w:num w:numId="23">
    <w:abstractNumId w:val="18"/>
  </w:num>
  <w:num w:numId="24">
    <w:abstractNumId w:val="2"/>
  </w:num>
  <w:num w:numId="25">
    <w:abstractNumId w:val="24"/>
  </w:num>
  <w:num w:numId="26">
    <w:abstractNumId w:val="30"/>
  </w:num>
  <w:num w:numId="27">
    <w:abstractNumId w:val="8"/>
  </w:num>
  <w:num w:numId="28">
    <w:abstractNumId w:val="16"/>
  </w:num>
  <w:num w:numId="29">
    <w:abstractNumId w:val="27"/>
  </w:num>
  <w:num w:numId="30">
    <w:abstractNumId w:val="3"/>
  </w:num>
  <w:num w:numId="31">
    <w:abstractNumId w:val="31"/>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03"/>
    <w:rsid w:val="0000222F"/>
    <w:rsid w:val="000053E7"/>
    <w:rsid w:val="00040039"/>
    <w:rsid w:val="00042C89"/>
    <w:rsid w:val="00043256"/>
    <w:rsid w:val="0006533B"/>
    <w:rsid w:val="00065A68"/>
    <w:rsid w:val="000703D3"/>
    <w:rsid w:val="000A3C8E"/>
    <w:rsid w:val="000B200E"/>
    <w:rsid w:val="000C400D"/>
    <w:rsid w:val="000D4349"/>
    <w:rsid w:val="000E6C1E"/>
    <w:rsid w:val="000E76B5"/>
    <w:rsid w:val="000F7014"/>
    <w:rsid w:val="001036E0"/>
    <w:rsid w:val="00104904"/>
    <w:rsid w:val="0010552B"/>
    <w:rsid w:val="001145A8"/>
    <w:rsid w:val="0011463A"/>
    <w:rsid w:val="00127342"/>
    <w:rsid w:val="00144950"/>
    <w:rsid w:val="0014512B"/>
    <w:rsid w:val="0017068D"/>
    <w:rsid w:val="00174266"/>
    <w:rsid w:val="00176D0B"/>
    <w:rsid w:val="00184F28"/>
    <w:rsid w:val="001876D7"/>
    <w:rsid w:val="00193F76"/>
    <w:rsid w:val="001A56A0"/>
    <w:rsid w:val="001A6D35"/>
    <w:rsid w:val="001B4861"/>
    <w:rsid w:val="001B6DEB"/>
    <w:rsid w:val="001C0354"/>
    <w:rsid w:val="001C7B6A"/>
    <w:rsid w:val="001E0BE3"/>
    <w:rsid w:val="001E1D78"/>
    <w:rsid w:val="001E5C35"/>
    <w:rsid w:val="001E5F24"/>
    <w:rsid w:val="0020319C"/>
    <w:rsid w:val="00204042"/>
    <w:rsid w:val="00213166"/>
    <w:rsid w:val="00216012"/>
    <w:rsid w:val="0022698C"/>
    <w:rsid w:val="00234B3C"/>
    <w:rsid w:val="00241631"/>
    <w:rsid w:val="00257BB5"/>
    <w:rsid w:val="002606BE"/>
    <w:rsid w:val="00275C23"/>
    <w:rsid w:val="00277006"/>
    <w:rsid w:val="002809F6"/>
    <w:rsid w:val="00281011"/>
    <w:rsid w:val="002868DD"/>
    <w:rsid w:val="002A215F"/>
    <w:rsid w:val="002B34FC"/>
    <w:rsid w:val="002B658A"/>
    <w:rsid w:val="002C04EE"/>
    <w:rsid w:val="002C0FE7"/>
    <w:rsid w:val="002C21AE"/>
    <w:rsid w:val="002D3055"/>
    <w:rsid w:val="002D40BF"/>
    <w:rsid w:val="002E12E6"/>
    <w:rsid w:val="002E26D9"/>
    <w:rsid w:val="002E3A72"/>
    <w:rsid w:val="002E5F95"/>
    <w:rsid w:val="002F08BF"/>
    <w:rsid w:val="002F359A"/>
    <w:rsid w:val="00314F3C"/>
    <w:rsid w:val="00322114"/>
    <w:rsid w:val="00323EC3"/>
    <w:rsid w:val="00337068"/>
    <w:rsid w:val="00340212"/>
    <w:rsid w:val="003511E8"/>
    <w:rsid w:val="00355A94"/>
    <w:rsid w:val="00360FB6"/>
    <w:rsid w:val="003632E9"/>
    <w:rsid w:val="00376B3A"/>
    <w:rsid w:val="003931F9"/>
    <w:rsid w:val="00395C09"/>
    <w:rsid w:val="003A0B2D"/>
    <w:rsid w:val="003A42C6"/>
    <w:rsid w:val="003B07A7"/>
    <w:rsid w:val="003B7AE0"/>
    <w:rsid w:val="003C12E9"/>
    <w:rsid w:val="003C39AE"/>
    <w:rsid w:val="003C5AB4"/>
    <w:rsid w:val="003E088B"/>
    <w:rsid w:val="003F0205"/>
    <w:rsid w:val="003F68FB"/>
    <w:rsid w:val="00400EA2"/>
    <w:rsid w:val="00411567"/>
    <w:rsid w:val="004120FF"/>
    <w:rsid w:val="00412B9B"/>
    <w:rsid w:val="0042377D"/>
    <w:rsid w:val="00436DAF"/>
    <w:rsid w:val="0044644D"/>
    <w:rsid w:val="00451066"/>
    <w:rsid w:val="00452D60"/>
    <w:rsid w:val="004531A9"/>
    <w:rsid w:val="004546AD"/>
    <w:rsid w:val="00454E26"/>
    <w:rsid w:val="004735C0"/>
    <w:rsid w:val="004753F5"/>
    <w:rsid w:val="004845A8"/>
    <w:rsid w:val="00495C9C"/>
    <w:rsid w:val="004A2776"/>
    <w:rsid w:val="004A51C1"/>
    <w:rsid w:val="004B0987"/>
    <w:rsid w:val="004B0B0C"/>
    <w:rsid w:val="004B1943"/>
    <w:rsid w:val="004D35EB"/>
    <w:rsid w:val="004E6F39"/>
    <w:rsid w:val="00501D1C"/>
    <w:rsid w:val="00511014"/>
    <w:rsid w:val="00511CD3"/>
    <w:rsid w:val="00513369"/>
    <w:rsid w:val="00543AC7"/>
    <w:rsid w:val="0054527E"/>
    <w:rsid w:val="005467D9"/>
    <w:rsid w:val="00557ABB"/>
    <w:rsid w:val="005921A5"/>
    <w:rsid w:val="005A5E51"/>
    <w:rsid w:val="005B13E1"/>
    <w:rsid w:val="005B166A"/>
    <w:rsid w:val="005B1B03"/>
    <w:rsid w:val="005B4851"/>
    <w:rsid w:val="005D104A"/>
    <w:rsid w:val="005D12E3"/>
    <w:rsid w:val="005D2704"/>
    <w:rsid w:val="005E1FDA"/>
    <w:rsid w:val="005E3C2E"/>
    <w:rsid w:val="005F572D"/>
    <w:rsid w:val="0061144D"/>
    <w:rsid w:val="00612CA0"/>
    <w:rsid w:val="006140AB"/>
    <w:rsid w:val="00614EC8"/>
    <w:rsid w:val="00615E9B"/>
    <w:rsid w:val="00626840"/>
    <w:rsid w:val="00633D39"/>
    <w:rsid w:val="00654B8E"/>
    <w:rsid w:val="006552AE"/>
    <w:rsid w:val="0066001B"/>
    <w:rsid w:val="0066716D"/>
    <w:rsid w:val="0068183F"/>
    <w:rsid w:val="0068269B"/>
    <w:rsid w:val="0068342E"/>
    <w:rsid w:val="0069313C"/>
    <w:rsid w:val="00694C2B"/>
    <w:rsid w:val="006A0C3C"/>
    <w:rsid w:val="006A665A"/>
    <w:rsid w:val="006A75C9"/>
    <w:rsid w:val="006B2370"/>
    <w:rsid w:val="006B4188"/>
    <w:rsid w:val="006C02D6"/>
    <w:rsid w:val="006C3D22"/>
    <w:rsid w:val="006C7027"/>
    <w:rsid w:val="006D1BEC"/>
    <w:rsid w:val="0070250D"/>
    <w:rsid w:val="00707E4C"/>
    <w:rsid w:val="00714D58"/>
    <w:rsid w:val="0071615E"/>
    <w:rsid w:val="0071793B"/>
    <w:rsid w:val="00724F00"/>
    <w:rsid w:val="00727734"/>
    <w:rsid w:val="00741130"/>
    <w:rsid w:val="00746B01"/>
    <w:rsid w:val="00764F73"/>
    <w:rsid w:val="00781076"/>
    <w:rsid w:val="00784A3B"/>
    <w:rsid w:val="00787369"/>
    <w:rsid w:val="007A4926"/>
    <w:rsid w:val="007A4DB0"/>
    <w:rsid w:val="007C35C0"/>
    <w:rsid w:val="007D0189"/>
    <w:rsid w:val="007D06CA"/>
    <w:rsid w:val="007D43C7"/>
    <w:rsid w:val="007D475C"/>
    <w:rsid w:val="007D50F5"/>
    <w:rsid w:val="007E4667"/>
    <w:rsid w:val="007E7072"/>
    <w:rsid w:val="007F2960"/>
    <w:rsid w:val="007F7791"/>
    <w:rsid w:val="00805070"/>
    <w:rsid w:val="00806D36"/>
    <w:rsid w:val="00810093"/>
    <w:rsid w:val="008104E6"/>
    <w:rsid w:val="00810D5F"/>
    <w:rsid w:val="008149B1"/>
    <w:rsid w:val="00820302"/>
    <w:rsid w:val="008204C1"/>
    <w:rsid w:val="00821887"/>
    <w:rsid w:val="00836245"/>
    <w:rsid w:val="0083701F"/>
    <w:rsid w:val="00841265"/>
    <w:rsid w:val="00844FD5"/>
    <w:rsid w:val="0085218E"/>
    <w:rsid w:val="00854A8B"/>
    <w:rsid w:val="008551AC"/>
    <w:rsid w:val="00865389"/>
    <w:rsid w:val="008A134E"/>
    <w:rsid w:val="008A32FE"/>
    <w:rsid w:val="008A76D3"/>
    <w:rsid w:val="008B76B9"/>
    <w:rsid w:val="008C5B2D"/>
    <w:rsid w:val="008D0C08"/>
    <w:rsid w:val="008D575F"/>
    <w:rsid w:val="008E1644"/>
    <w:rsid w:val="008E755E"/>
    <w:rsid w:val="008F06E8"/>
    <w:rsid w:val="008F10EF"/>
    <w:rsid w:val="008F6B61"/>
    <w:rsid w:val="009005E6"/>
    <w:rsid w:val="00905B74"/>
    <w:rsid w:val="0090629E"/>
    <w:rsid w:val="00913B05"/>
    <w:rsid w:val="00936E6B"/>
    <w:rsid w:val="00937878"/>
    <w:rsid w:val="00966B27"/>
    <w:rsid w:val="0099148E"/>
    <w:rsid w:val="009935C3"/>
    <w:rsid w:val="009B0156"/>
    <w:rsid w:val="009B3784"/>
    <w:rsid w:val="009B7AAE"/>
    <w:rsid w:val="009E0ADC"/>
    <w:rsid w:val="009E5935"/>
    <w:rsid w:val="009E6814"/>
    <w:rsid w:val="009F40F1"/>
    <w:rsid w:val="009F6308"/>
    <w:rsid w:val="00A02F60"/>
    <w:rsid w:val="00A03600"/>
    <w:rsid w:val="00A03B70"/>
    <w:rsid w:val="00A10292"/>
    <w:rsid w:val="00A12F01"/>
    <w:rsid w:val="00A24546"/>
    <w:rsid w:val="00A260ED"/>
    <w:rsid w:val="00A84A4F"/>
    <w:rsid w:val="00A86DFC"/>
    <w:rsid w:val="00A94D59"/>
    <w:rsid w:val="00A94F74"/>
    <w:rsid w:val="00A9712E"/>
    <w:rsid w:val="00A97205"/>
    <w:rsid w:val="00AA0E41"/>
    <w:rsid w:val="00AB2D54"/>
    <w:rsid w:val="00AB6281"/>
    <w:rsid w:val="00AD2204"/>
    <w:rsid w:val="00AE0026"/>
    <w:rsid w:val="00AE3E6F"/>
    <w:rsid w:val="00AE539D"/>
    <w:rsid w:val="00B11574"/>
    <w:rsid w:val="00B12CF9"/>
    <w:rsid w:val="00B21B77"/>
    <w:rsid w:val="00B243E2"/>
    <w:rsid w:val="00B32680"/>
    <w:rsid w:val="00B33D12"/>
    <w:rsid w:val="00B35C81"/>
    <w:rsid w:val="00B444C3"/>
    <w:rsid w:val="00B73005"/>
    <w:rsid w:val="00B85F0A"/>
    <w:rsid w:val="00B931D0"/>
    <w:rsid w:val="00B94895"/>
    <w:rsid w:val="00BA4C9A"/>
    <w:rsid w:val="00BB1F62"/>
    <w:rsid w:val="00BB7ACD"/>
    <w:rsid w:val="00BE1324"/>
    <w:rsid w:val="00BF3F33"/>
    <w:rsid w:val="00BF6F67"/>
    <w:rsid w:val="00C0268F"/>
    <w:rsid w:val="00C02706"/>
    <w:rsid w:val="00C141B5"/>
    <w:rsid w:val="00C2442C"/>
    <w:rsid w:val="00C2665E"/>
    <w:rsid w:val="00C4009C"/>
    <w:rsid w:val="00C43DC0"/>
    <w:rsid w:val="00C44421"/>
    <w:rsid w:val="00C47704"/>
    <w:rsid w:val="00C5489A"/>
    <w:rsid w:val="00C70379"/>
    <w:rsid w:val="00C7078B"/>
    <w:rsid w:val="00C70A2D"/>
    <w:rsid w:val="00C725C9"/>
    <w:rsid w:val="00C87922"/>
    <w:rsid w:val="00C9787D"/>
    <w:rsid w:val="00CA2340"/>
    <w:rsid w:val="00CA2D16"/>
    <w:rsid w:val="00CB2456"/>
    <w:rsid w:val="00CC233F"/>
    <w:rsid w:val="00CC6AC8"/>
    <w:rsid w:val="00CF28BB"/>
    <w:rsid w:val="00CF28EB"/>
    <w:rsid w:val="00CF724C"/>
    <w:rsid w:val="00D026D7"/>
    <w:rsid w:val="00D10A20"/>
    <w:rsid w:val="00D13303"/>
    <w:rsid w:val="00D258A8"/>
    <w:rsid w:val="00D264A3"/>
    <w:rsid w:val="00D41041"/>
    <w:rsid w:val="00D46152"/>
    <w:rsid w:val="00D47038"/>
    <w:rsid w:val="00D501A8"/>
    <w:rsid w:val="00D77AD2"/>
    <w:rsid w:val="00D948DF"/>
    <w:rsid w:val="00DA3C54"/>
    <w:rsid w:val="00DA463D"/>
    <w:rsid w:val="00DB5CB7"/>
    <w:rsid w:val="00DB7E23"/>
    <w:rsid w:val="00DC407D"/>
    <w:rsid w:val="00DD00EE"/>
    <w:rsid w:val="00DE23CE"/>
    <w:rsid w:val="00DE2F8F"/>
    <w:rsid w:val="00DF10B9"/>
    <w:rsid w:val="00E16D87"/>
    <w:rsid w:val="00E24F88"/>
    <w:rsid w:val="00E4278B"/>
    <w:rsid w:val="00E437E2"/>
    <w:rsid w:val="00E43FF3"/>
    <w:rsid w:val="00E507E8"/>
    <w:rsid w:val="00E51D91"/>
    <w:rsid w:val="00E52EF1"/>
    <w:rsid w:val="00E57BCF"/>
    <w:rsid w:val="00E805AA"/>
    <w:rsid w:val="00E805FC"/>
    <w:rsid w:val="00EA4612"/>
    <w:rsid w:val="00EA54E0"/>
    <w:rsid w:val="00EC284B"/>
    <w:rsid w:val="00EC2B92"/>
    <w:rsid w:val="00EC5B45"/>
    <w:rsid w:val="00EC6DB8"/>
    <w:rsid w:val="00ED41CF"/>
    <w:rsid w:val="00ED75B5"/>
    <w:rsid w:val="00EF4596"/>
    <w:rsid w:val="00F02422"/>
    <w:rsid w:val="00F03499"/>
    <w:rsid w:val="00F1537E"/>
    <w:rsid w:val="00F27EAF"/>
    <w:rsid w:val="00F3394F"/>
    <w:rsid w:val="00F35315"/>
    <w:rsid w:val="00F4203B"/>
    <w:rsid w:val="00F6220D"/>
    <w:rsid w:val="00F7670F"/>
    <w:rsid w:val="00F87C89"/>
    <w:rsid w:val="00F91801"/>
    <w:rsid w:val="00FC0974"/>
    <w:rsid w:val="00FC3447"/>
    <w:rsid w:val="00FC3647"/>
    <w:rsid w:val="00FC51F3"/>
    <w:rsid w:val="00FE366F"/>
    <w:rsid w:val="00FE6956"/>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01A"/>
  <w15:docId w15:val="{D053B3B2-AC4F-4587-AA9D-B4C4CD0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FootnoteText">
    <w:name w:val="footnote text"/>
    <w:basedOn w:val="Normal"/>
    <w:link w:val="FootnoteTextChar"/>
    <w:uiPriority w:val="99"/>
    <w:semiHidden/>
    <w:unhideWhenUsed/>
    <w:rsid w:val="008F6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61"/>
    <w:rPr>
      <w:sz w:val="20"/>
      <w:szCs w:val="20"/>
    </w:rPr>
  </w:style>
  <w:style w:type="character" w:styleId="FootnoteReference">
    <w:name w:val="footnote reference"/>
    <w:basedOn w:val="DefaultParagraphFont"/>
    <w:uiPriority w:val="99"/>
    <w:semiHidden/>
    <w:unhideWhenUsed/>
    <w:rsid w:val="008F6B61"/>
    <w:rPr>
      <w:vertAlign w:val="superscript"/>
    </w:rPr>
  </w:style>
  <w:style w:type="character" w:styleId="UnresolvedMention">
    <w:name w:val="Unresolved Mention"/>
    <w:basedOn w:val="DefaultParagraphFont"/>
    <w:uiPriority w:val="99"/>
    <w:semiHidden/>
    <w:unhideWhenUsed/>
    <w:rsid w:val="008A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508">
      <w:bodyDiv w:val="1"/>
      <w:marLeft w:val="0"/>
      <w:marRight w:val="0"/>
      <w:marTop w:val="0"/>
      <w:marBottom w:val="0"/>
      <w:divBdr>
        <w:top w:val="none" w:sz="0" w:space="0" w:color="auto"/>
        <w:left w:val="none" w:sz="0" w:space="0" w:color="auto"/>
        <w:bottom w:val="none" w:sz="0" w:space="0" w:color="auto"/>
        <w:right w:val="none" w:sz="0" w:space="0" w:color="auto"/>
      </w:divBdr>
    </w:div>
    <w:div w:id="587614250">
      <w:bodyDiv w:val="1"/>
      <w:marLeft w:val="0"/>
      <w:marRight w:val="0"/>
      <w:marTop w:val="0"/>
      <w:marBottom w:val="0"/>
      <w:divBdr>
        <w:top w:val="none" w:sz="0" w:space="0" w:color="auto"/>
        <w:left w:val="none" w:sz="0" w:space="0" w:color="auto"/>
        <w:bottom w:val="none" w:sz="0" w:space="0" w:color="auto"/>
        <w:right w:val="none" w:sz="0" w:space="0" w:color="auto"/>
      </w:divBdr>
    </w:div>
    <w:div w:id="637958575">
      <w:bodyDiv w:val="1"/>
      <w:marLeft w:val="0"/>
      <w:marRight w:val="0"/>
      <w:marTop w:val="0"/>
      <w:marBottom w:val="0"/>
      <w:divBdr>
        <w:top w:val="none" w:sz="0" w:space="0" w:color="auto"/>
        <w:left w:val="none" w:sz="0" w:space="0" w:color="auto"/>
        <w:bottom w:val="none" w:sz="0" w:space="0" w:color="auto"/>
        <w:right w:val="none" w:sz="0" w:space="0" w:color="auto"/>
      </w:divBdr>
    </w:div>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dise.mcst@gov.mt" TargetMode="External"/><Relationship Id="rId5" Type="http://schemas.openxmlformats.org/officeDocument/2006/relationships/webSettings" Target="webSettings.xml"/><Relationship Id="rId10" Type="http://schemas.openxmlformats.org/officeDocument/2006/relationships/hyperlink" Target="mailto:paradise.mcst@gov.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E843-7A70-4ED2-A826-98809C90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Borg</cp:lastModifiedBy>
  <cp:revision>3</cp:revision>
  <cp:lastPrinted>2015-10-19T22:02:00Z</cp:lastPrinted>
  <dcterms:created xsi:type="dcterms:W3CDTF">2020-09-17T06:58:00Z</dcterms:created>
  <dcterms:modified xsi:type="dcterms:W3CDTF">2020-09-23T12:29:00Z</dcterms:modified>
</cp:coreProperties>
</file>